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Gary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11,488</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39,231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43,187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43,187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43,187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spacing w:after="0"/>
        <w:rPr>
          <w:sz w:val="20"/>
          <w:szCs w:val="20"/>
          <w:color w:val="auto"/>
        </w:rPr>
      </w:pPr>
      <w:r>
        <w:rPr>
          <w:rFonts w:ascii="Courier New" w:cs="Courier New" w:eastAsia="Courier New" w:hAnsi="Courier New"/>
          <w:sz w:val="17"/>
          <w:szCs w:val="17"/>
          <w:color w:val="auto"/>
        </w:rPr>
        <w:t>sign and file on my behalf any and all forms required by the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Exchange Commission pursuant to Section 16 of the Securities Exchange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 of 1934 (the ?Exchange Act?) relating to the reporting of beneficial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ownership of equity securities of Texas Instruments Incorporated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and of changes in such beneficial ownership, as well as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all representation letters that may be required in connection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by me of equity securities of the Company, together with any and</w:t>
      </w:r>
    </w:p>
    <w:p>
      <w:pPr>
        <w:spacing w:after="0" w:line="1"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7"/>
          <w:szCs w:val="17"/>
          <w:color w:val="auto"/>
        </w:rPr>
        <w:t>all amendments to the foregoing.</w:t>
      </w:r>
      <w:r>
        <w:rPr>
          <w:sz w:val="20"/>
          <w:szCs w:val="20"/>
          <w:color w:val="auto"/>
        </w:rPr>
        <w:tab/>
      </w:r>
      <w:r>
        <w:rPr>
          <w:rFonts w:ascii="Courier New" w:cs="Courier New" w:eastAsia="Courier New" w:hAnsi="Courier New"/>
          <w:sz w:val="16"/>
          <w:szCs w:val="16"/>
          <w:color w:val="auto"/>
        </w:rPr>
        <w:t>This authorization shall be effective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and after the date set forth below and shall continue in effect,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unless earlier revoked by me in writing, until I am no longer required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such forms and letters provided, however, that this authorization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be deemed revoked with respect to any individual named above upon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individual?s termination of active service with the Company.</w:t>
      </w:r>
    </w:p>
    <w:p>
      <w:pPr>
        <w:spacing w:after="0" w:line="1"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Mark S. Gary</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197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2023-01-30T17:49:57Z</dcterms:created>
  <dcterms:modified xsi:type="dcterms:W3CDTF">2023-01-30T17:49:57Z</dcterms:modified>
</cp:coreProperties>
</file>