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XIE BING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jc w:val="center"/>
              <w:ind w:righ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7,958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122.3328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54,108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42,228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Bing Xie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14,264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(2)(3)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533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533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(5)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$122.3019 to $122.36.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11,394 shares from direct ownership to indirect ownership that occurred on January 31,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the Bing Xie Management Trust account for the benefit of family members. The reporting person is the trustee.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the 2015 Xie Childrens Trust FBO Harris Jiarui Xie. The reporting person is the trustee.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the 2015 Xie Childrens Trust FBO Ryan Siriu Xie. The reporting person is the trustee.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819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2020-02-04T17:48:34Z</dcterms:created>
  <dcterms:modified xsi:type="dcterms:W3CDTF">2020-02-04T17:48:34Z</dcterms:modified>
</cp:coreProperties>
</file>