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August 13,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364"/>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001-03761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75-0289970</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1" w:lineRule="exact"/>
        <w:rPr>
          <w:sz w:val="24"/>
          <w:szCs w:val="24"/>
          <w:color w:val="auto"/>
        </w:rPr>
      </w:pPr>
    </w:p>
    <w:p>
      <w:pPr>
        <w:jc w:val="center"/>
        <w:ind w:right="776"/>
        <w:spacing w:after="0"/>
        <w:rPr>
          <w:sz w:val="20"/>
          <w:szCs w:val="20"/>
          <w:color w:val="auto"/>
        </w:rPr>
      </w:pPr>
      <w:r>
        <w:rPr>
          <w:rFonts w:ascii="Arial" w:cs="Arial" w:eastAsia="Arial" w:hAnsi="Arial"/>
          <w:sz w:val="13"/>
          <w:szCs w:val="13"/>
          <w:b w:val="1"/>
          <w:bCs w:val="1"/>
          <w:color w:val="auto"/>
        </w:rPr>
        <w:t>(State or other jurisdiction</w:t>
      </w:r>
    </w:p>
    <w:p>
      <w:pPr>
        <w:jc w:val="center"/>
        <w:ind w:right="77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ind w:left="20"/>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4" w:space="720"/>
            <w:col w:w="2760" w:space="720"/>
            <w:col w:w="2320"/>
          </w:cols>
          <w:pgMar w:left="436" w:top="368" w:right="439" w:bottom="1440" w:gutter="0" w:footer="0" w:header="0"/>
          <w:type w:val="continuous"/>
        </w:sectPr>
      </w:pPr>
    </w:p>
    <w:p>
      <w:pPr>
        <w:spacing w:after="0" w:line="5" w:lineRule="exact"/>
        <w:rPr>
          <w:sz w:val="24"/>
          <w:szCs w:val="24"/>
          <w:color w:val="auto"/>
        </w:rPr>
      </w:pPr>
    </w:p>
    <w:p>
      <w:pPr>
        <w:ind w:left="4584"/>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ind w:left="4544"/>
        <w:spacing w:after="0"/>
        <w:rPr>
          <w:sz w:val="20"/>
          <w:szCs w:val="20"/>
          <w:color w:val="auto"/>
        </w:rPr>
      </w:pPr>
      <w:r>
        <w:rPr>
          <w:rFonts w:ascii="Arial" w:cs="Arial" w:eastAsia="Arial" w:hAnsi="Arial"/>
          <w:sz w:val="18"/>
          <w:szCs w:val="18"/>
          <w:b w:val="1"/>
          <w:bCs w:val="1"/>
          <w:color w:val="auto"/>
        </w:rPr>
        <w:t>DALLAS, TEXAS 75243</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Registrant’s telephone number, including area code: (214) 479-3773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263525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left="4" w:right="1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$1.00</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TXN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Select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1300" w:right="180" w:hanging="1308"/>
        <w:spacing w:after="0" w:line="277" w:lineRule="auto"/>
        <w:tabs>
          <w:tab w:leader="none" w:pos="12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5.02.</w:t>
      </w:r>
      <w:r>
        <w:rPr>
          <w:sz w:val="20"/>
          <w:szCs w:val="20"/>
          <w:color w:val="auto"/>
        </w:rPr>
        <w:tab/>
      </w:r>
      <w:r>
        <w:rPr>
          <w:rFonts w:ascii="Arial" w:cs="Arial" w:eastAsia="Arial" w:hAnsi="Arial"/>
          <w:sz w:val="18"/>
          <w:szCs w:val="18"/>
          <w:color w:val="auto"/>
        </w:rPr>
        <w:t>Departure of Directors or Certain Officers; Election of Directors; Appointment of Certain Officers; Compensatory Arrangements of Certain Officers.</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August 13, 2020, the Company’s Board of Directors elected Haviv Ilan to the position of chief operating officer, effective August 18. Mr. Ilan, 52, has been senior vice president responsible for the Company’s signal chain product line within its analog business. As COO, he assumes responsibility for all business and sales operations, information technology, and global technology and manufacturing operations. Mr. Ilan has served in various positions with the Company for 21 years. In connection with his appointment, Mr. Ilan will receive an annual base salary of $850,000. The remainder of his compensation remains unchanged.</w:t>
      </w:r>
    </w:p>
    <w:p>
      <w:pPr>
        <w:sectPr>
          <w:pgSz w:w="11900" w:h="16838" w:orient="portrait"/>
          <w:cols w:equalWidth="0" w:num="1">
            <w:col w:w="10960"/>
          </w:cols>
          <w:pgMar w:left="440" w:top="301" w:right="499" w:bottom="1440" w:gutter="0" w:footer="0" w:header="0"/>
        </w:sectPr>
      </w:pPr>
    </w:p>
    <w:bookmarkStart w:id="2" w:name="page3"/>
    <w:bookmarkEnd w:id="2"/>
    <w:p>
      <w:pPr>
        <w:ind w:left="49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August 18,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Cynthia Hoff Trochu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Cynthia Hoff Trochu</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Senior Vice President, Secretary and General Counsel</w:t>
      </w:r>
    </w:p>
    <w:sectPr>
      <w:pgSz w:w="11900" w:h="16838" w:orient="portrait"/>
      <w:cols w:equalWidth="0" w:num="1">
        <w:col w:w="10320"/>
      </w:cols>
      <w:pgMar w:left="440" w:top="301"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2020-08-18T15:32:12Z</dcterms:created>
  <dcterms:modified xsi:type="dcterms:W3CDTF">2020-08-18T15:32:12Z</dcterms:modified>
</cp:coreProperties>
</file>