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18414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08/03/2009</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43"/>
        <w:spacing w:after="0"/>
        <w:rPr>
          <w:sz w:val="20"/>
          <w:szCs w:val="20"/>
          <w:color w:val="auto"/>
        </w:rPr>
      </w:pPr>
      <w:r>
        <w:rPr>
          <w:rFonts w:ascii="Arial" w:cs="Arial" w:eastAsia="Arial" w:hAnsi="Arial"/>
          <w:sz w:val="17"/>
          <w:szCs w:val="17"/>
          <w:color w:val="0000FF"/>
        </w:rPr>
        <w:t>Sr. Vice President</w:t>
      </w:r>
    </w:p>
    <w:p>
      <w:pPr>
        <w:spacing w:after="0" w:line="319" w:lineRule="exact"/>
        <w:rPr>
          <w:sz w:val="24"/>
          <w:szCs w:val="24"/>
          <w:color w:val="auto"/>
        </w:rPr>
      </w:pPr>
    </w:p>
    <w:p>
      <w:pPr>
        <w:sectPr>
          <w:pgSz w:w="11900" w:h="16838" w:orient="portrait"/>
          <w:cols w:equalWidth="0" w:num="3">
            <w:col w:w="3340" w:space="720"/>
            <w:col w:w="3260" w:space="717"/>
            <w:col w:w="3483"/>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3"/>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7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Transaction  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3"/>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1"/>
              </w:rPr>
              <w:t>240,117</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2,998.29</w:t>
            </w:r>
            <w:r>
              <w:rPr>
                <w:rFonts w:ascii="Arial" w:cs="Arial" w:eastAsia="Arial" w:hAnsi="Arial"/>
                <w:sz w:val="21"/>
                <w:szCs w:val="21"/>
                <w:color w:val="008000"/>
                <w:w w:val="86"/>
                <w:vertAlign w:val="superscript"/>
              </w:rPr>
              <w:t>(1)</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5,107.69</w:t>
            </w:r>
            <w:r>
              <w:rPr>
                <w:rFonts w:ascii="Arial" w:cs="Arial" w:eastAsia="Arial" w:hAnsi="Arial"/>
                <w:sz w:val="21"/>
                <w:szCs w:val="21"/>
                <w:color w:val="008000"/>
                <w:w w:val="86"/>
                <w:vertAlign w:val="superscript"/>
              </w:rPr>
              <w:t>(2)</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2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w w:val="99"/>
              </w:rPr>
              <w:t>Contractual</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ind w:left="20"/>
              <w:spacing w:after="0"/>
              <w:rPr>
                <w:sz w:val="20"/>
                <w:szCs w:val="20"/>
                <w:color w:val="auto"/>
              </w:rPr>
            </w:pPr>
            <w:r>
              <w:rPr>
                <w:rFonts w:ascii="Arial" w:cs="Arial" w:eastAsia="Arial" w:hAnsi="Arial"/>
                <w:sz w:val="17"/>
                <w:szCs w:val="17"/>
                <w:color w:val="0000FF"/>
                <w:w w:val="96"/>
              </w:rPr>
              <w:t>2,813.82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vMerge w:val="restart"/>
          </w:tcPr>
          <w:p>
            <w:pPr>
              <w:ind w:left="34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line="12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24.37</w:t>
            </w:r>
          </w:p>
        </w:tc>
        <w:tc>
          <w:tcPr>
            <w:tcW w:w="1080" w:type="dxa"/>
            <w:vAlign w:val="bottom"/>
          </w:tcPr>
          <w:p>
            <w:pPr>
              <w:jc w:val="right"/>
              <w:ind w:right="179"/>
              <w:spacing w:after="0" w:line="127" w:lineRule="exact"/>
              <w:rPr>
                <w:sz w:val="20"/>
                <w:szCs w:val="20"/>
                <w:color w:val="auto"/>
              </w:rPr>
            </w:pPr>
            <w:r>
              <w:rPr>
                <w:rFonts w:ascii="Arial" w:cs="Arial" w:eastAsia="Arial" w:hAnsi="Arial"/>
                <w:sz w:val="13"/>
                <w:szCs w:val="13"/>
                <w:color w:val="0000FF"/>
              </w:rPr>
              <w:t>08/03/2009</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160"/>
              <w:spacing w:after="0" w:line="127" w:lineRule="exact"/>
              <w:rPr>
                <w:sz w:val="20"/>
                <w:szCs w:val="20"/>
                <w:color w:val="auto"/>
              </w:rPr>
            </w:pPr>
            <w:r>
              <w:rPr>
                <w:rFonts w:ascii="Arial" w:cs="Arial" w:eastAsia="Arial" w:hAnsi="Arial"/>
                <w:sz w:val="13"/>
                <w:szCs w:val="13"/>
                <w:color w:val="0000FF"/>
              </w:rPr>
              <w:t>I</w:t>
            </w:r>
          </w:p>
        </w:tc>
        <w:tc>
          <w:tcPr>
            <w:tcW w:w="980" w:type="dxa"/>
            <w:vAlign w:val="bottom"/>
          </w:tcPr>
          <w:p>
            <w:pPr>
              <w:ind w:left="420"/>
              <w:spacing w:after="0" w:line="127" w:lineRule="exact"/>
              <w:rPr>
                <w:sz w:val="20"/>
                <w:szCs w:val="20"/>
                <w:color w:val="auto"/>
              </w:rPr>
            </w:pPr>
            <w:r>
              <w:rPr>
                <w:rFonts w:ascii="Arial" w:cs="Arial" w:eastAsia="Arial" w:hAnsi="Arial"/>
                <w:sz w:val="13"/>
                <w:szCs w:val="13"/>
                <w:color w:val="0000FF"/>
              </w:rPr>
              <w:t>2,813.82</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40" w:type="dxa"/>
            <w:vAlign w:val="bottom"/>
            <w:gridSpan w:val="2"/>
          </w:tcPr>
          <w:p>
            <w:pPr>
              <w:ind w:left="180"/>
              <w:spacing w:after="0" w:line="12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24.37</w:t>
            </w: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ind w:left="340"/>
              <w:spacing w:after="0" w:line="127"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Interest</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4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6-30-09. (Interests in this account are denominated in units. Consequently, share amount shown is an estimate.) This statement does not include changes in beneficial ownership of shares held in this account occurring after 6-30-09 that are eligible for deferred reporting on Form 5.</w:t>
      </w:r>
    </w:p>
    <w:p>
      <w:pPr>
        <w:spacing w:after="0" w:line="22" w:lineRule="exact"/>
        <w:rPr>
          <w:rFonts w:ascii="Arial" w:cs="Arial" w:eastAsia="Arial" w:hAnsi="Arial"/>
          <w:sz w:val="13"/>
          <w:szCs w:val="13"/>
          <w:color w:val="008000"/>
        </w:rPr>
      </w:pPr>
    </w:p>
    <w:p>
      <w:pPr>
        <w:ind w:left="40" w:right="30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6-30-09. (Interests in this account are denominated in units. Consequently, share amount shown is an estimate.) This statement does not include changes in beneficial ownership of shares held in such account occurring after 6-30-09 that are eligible for deferred reporting on Form 5.</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Effected in connection with the Issuer's elimination of a fund alternative under the TI Deferred Compensation Plan. Interests denominated in units. Consequently, share interest shown is an estimate.</w:t>
      </w:r>
    </w:p>
    <w:p>
      <w:pPr>
        <w:sectPr>
          <w:pgSz w:w="11900" w:h="16838" w:orient="portrait"/>
          <w:cols w:equalWidth="0" w:num="1">
            <w:col w:w="11520"/>
          </w:cols>
          <w:pgMar w:left="240" w:top="223" w:right="139" w:bottom="1440" w:gutter="0" w:footer="0" w:header="0"/>
          <w:type w:val="continuous"/>
        </w:sectPr>
      </w:pPr>
    </w:p>
    <w:p>
      <w:pPr>
        <w:spacing w:after="0" w:line="85"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Daniel M. Drory,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-2540</wp:posOffset>
            </wp:positionV>
            <wp:extent cx="1403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985" cy="8255"/>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-13335</wp:posOffset>
            </wp:positionV>
            <wp:extent cx="186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690" cy="8255"/>
                    </a:xfrm>
                    <a:prstGeom prst="rect">
                      <a:avLst/>
                    </a:prstGeom>
                    <a:noFill/>
                  </pic:spPr>
                </pic:pic>
              </a:graphicData>
            </a:graphic>
          </wp:anchor>
        </w:drawing>
      </w:r>
    </w:p>
    <w:p>
      <w:pPr>
        <w:spacing w:after="0" w:line="49"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1460" w:firstLine="4"/>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5"/>
          <w:szCs w:val="15"/>
          <w:color w:val="0000FF"/>
        </w:rPr>
        <w:t>08/04/2009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19" w:lineRule="exact"/>
        <w:rPr>
          <w:sz w:val="24"/>
          <w:szCs w:val="24"/>
          <w:color w:val="auto"/>
        </w:rPr>
      </w:pPr>
    </w:p>
    <w:p>
      <w:pPr>
        <w:sectPr>
          <w:pgSz w:w="11900" w:h="16838" w:orient="portrait"/>
          <w:cols w:equalWidth="0" w:num="2">
            <w:col w:w="9080" w:space="80"/>
            <w:col w:w="2360"/>
          </w:cols>
          <w:pgMar w:left="240" w:top="223"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2019-12-16T23:51:52Z</dcterms:created>
  <dcterms:modified xsi:type="dcterms:W3CDTF">2019-12-16T23:51:52Z</dcterms:modified>
</cp:coreProperties>
</file>