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38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381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07/26/2005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5"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ind w:left="960"/>
              <w:spacing w:after="0"/>
              <w:rPr>
                <w:sz w:val="20"/>
                <w:szCs w:val="20"/>
                <w:color w:val="auto"/>
              </w:rPr>
            </w:pPr>
            <w:r>
              <w:rPr>
                <w:rFonts w:ascii="Arial" w:cs="Arial" w:eastAsia="Arial" w:hAnsi="Arial"/>
                <w:sz w:val="17"/>
                <w:szCs w:val="17"/>
                <w:color w:val="0000FF"/>
              </w:rPr>
              <w:t>07/26/2005</w:t>
            </w: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99"/>
              <w:spacing w:after="0"/>
              <w:rPr>
                <w:sz w:val="20"/>
                <w:szCs w:val="20"/>
                <w:color w:val="auto"/>
              </w:rPr>
            </w:pPr>
            <w:r>
              <w:rPr>
                <w:rFonts w:ascii="Arial" w:cs="Arial" w:eastAsia="Arial" w:hAnsi="Arial"/>
                <w:sz w:val="13"/>
                <w:szCs w:val="13"/>
                <w:color w:val="0000FF"/>
              </w:rPr>
              <w:t>M</w:t>
            </w:r>
          </w:p>
        </w:tc>
        <w:tc>
          <w:tcPr>
            <w:tcW w:w="880" w:type="dxa"/>
            <w:vAlign w:val="bottom"/>
            <w:gridSpan w:val="2"/>
          </w:tcPr>
          <w:p>
            <w:pPr>
              <w:ind w:left="300"/>
              <w:spacing w:after="0"/>
              <w:rPr>
                <w:sz w:val="20"/>
                <w:szCs w:val="20"/>
                <w:color w:val="auto"/>
              </w:rPr>
            </w:pPr>
            <w:r>
              <w:rPr>
                <w:rFonts w:ascii="Arial" w:cs="Arial" w:eastAsia="Arial" w:hAnsi="Arial"/>
                <w:sz w:val="17"/>
                <w:szCs w:val="17"/>
                <w:color w:val="0000FF"/>
                <w:w w:val="91"/>
              </w:rPr>
              <w:t>136,000</w:t>
            </w:r>
          </w:p>
        </w:tc>
        <w:tc>
          <w:tcPr>
            <w:tcW w:w="54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5.47</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315,396.17</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2,976.61</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5.47</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07/26/2005</w:t>
            </w:r>
          </w:p>
        </w:tc>
        <w:tc>
          <w:tcPr>
            <w:tcW w:w="11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20"/>
              <w:spacing w:after="0"/>
              <w:rPr>
                <w:sz w:val="20"/>
                <w:szCs w:val="20"/>
                <w:color w:val="auto"/>
              </w:rPr>
            </w:pPr>
            <w:r>
              <w:rPr>
                <w:rFonts w:ascii="Arial" w:cs="Arial" w:eastAsia="Arial" w:hAnsi="Arial"/>
                <w:sz w:val="13"/>
                <w:szCs w:val="13"/>
                <w:color w:val="0000FF"/>
              </w:rPr>
              <w:t>136,000</w:t>
            </w:r>
          </w:p>
        </w:tc>
        <w:tc>
          <w:tcPr>
            <w:tcW w:w="780" w:type="dxa"/>
            <w:vAlign w:val="bottom"/>
            <w:gridSpan w:val="2"/>
          </w:tcPr>
          <w:p>
            <w:pPr>
              <w:jc w:val="right"/>
              <w:ind w:right="299"/>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07/18/2006</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136,000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Exercisable in the 2nd through 8th years of option term in percentage installments, cumulatively, upon attainment of specified earnings per share, and thereafter exercisable in full without regard to earnings per share.</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07/27/2005</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2019-12-16T02:52:34Z</dcterms:created>
  <dcterms:modified xsi:type="dcterms:W3CDTF">2019-12-16T02:52:34Z</dcterms:modified>
</cp:coreProperties>
</file>