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232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3252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RITCHIE KEVIN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3"/>
        <w:spacing w:after="0"/>
        <w:rPr>
          <w:sz w:val="20"/>
          <w:szCs w:val="20"/>
          <w:color w:val="auto"/>
        </w:rPr>
      </w:pPr>
      <w:r>
        <w:rPr>
          <w:rFonts w:ascii="Arial" w:cs="Arial" w:eastAsia="Arial" w:hAnsi="Arial"/>
          <w:sz w:val="17"/>
          <w:szCs w:val="17"/>
          <w:color w:val="0000FF"/>
        </w:rPr>
        <w:t>Sr. Vice President</w:t>
      </w:r>
    </w:p>
    <w:p>
      <w:pPr>
        <w:spacing w:after="0" w:line="334" w:lineRule="exact"/>
        <w:rPr>
          <w:sz w:val="24"/>
          <w:szCs w:val="24"/>
          <w:color w:val="auto"/>
        </w:rPr>
      </w:pPr>
    </w:p>
    <w:p>
      <w:pPr>
        <w:sectPr>
          <w:pgSz w:w="11900" w:h="16838" w:orient="portrait"/>
          <w:cols w:equalWidth="0" w:num="3">
            <w:col w:w="3340" w:space="720"/>
            <w:col w:w="3340" w:space="637"/>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ind w:left="7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jc w:val="right"/>
              <w:ind w:right="89"/>
              <w:spacing w:after="0"/>
              <w:rPr>
                <w:sz w:val="20"/>
                <w:szCs w:val="20"/>
                <w:color w:val="auto"/>
              </w:rPr>
            </w:pPr>
            <w:r>
              <w:rPr>
                <w:rFonts w:ascii="Arial" w:cs="Arial" w:eastAsia="Arial" w:hAnsi="Arial"/>
                <w:sz w:val="17"/>
                <w:szCs w:val="17"/>
                <w:color w:val="0000FF"/>
              </w:rPr>
              <w:t>02/10/2011</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80" w:type="dxa"/>
            <w:vAlign w:val="bottom"/>
          </w:tcPr>
          <w:p>
            <w:pPr>
              <w:jc w:val="right"/>
              <w:ind w:right="49"/>
              <w:spacing w:after="0"/>
              <w:rPr>
                <w:sz w:val="20"/>
                <w:szCs w:val="20"/>
                <w:color w:val="auto"/>
              </w:rPr>
            </w:pPr>
            <w:r>
              <w:rPr>
                <w:rFonts w:ascii="Arial" w:cs="Arial" w:eastAsia="Arial" w:hAnsi="Arial"/>
                <w:sz w:val="17"/>
                <w:szCs w:val="17"/>
                <w:color w:val="0000FF"/>
              </w:rPr>
              <w:t>40,000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820" w:type="dxa"/>
            <w:vAlign w:val="bottom"/>
          </w:tcPr>
          <w:p>
            <w:pPr>
              <w:jc w:val="center"/>
              <w:ind w:right="10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31.3</w:t>
            </w:r>
          </w:p>
        </w:tc>
        <w:tc>
          <w:tcPr>
            <w:tcW w:w="1160" w:type="dxa"/>
            <w:vAlign w:val="bottom"/>
          </w:tcPr>
          <w:p>
            <w:pPr>
              <w:jc w:val="center"/>
              <w:spacing w:after="0"/>
              <w:rPr>
                <w:sz w:val="20"/>
                <w:szCs w:val="20"/>
                <w:color w:val="auto"/>
              </w:rPr>
            </w:pPr>
            <w:r>
              <w:rPr>
                <w:rFonts w:ascii="Arial" w:cs="Arial" w:eastAsia="Arial" w:hAnsi="Arial"/>
                <w:sz w:val="17"/>
                <w:szCs w:val="17"/>
                <w:color w:val="0000FF"/>
                <w:w w:val="91"/>
              </w:rPr>
              <w:t>296,785</w:t>
            </w:r>
          </w:p>
        </w:tc>
        <w:tc>
          <w:tcPr>
            <w:tcW w:w="980" w:type="dxa"/>
            <w:vAlign w:val="bottom"/>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02/10/2011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49"/>
              <w:spacing w:after="0"/>
              <w:rPr>
                <w:sz w:val="20"/>
                <w:szCs w:val="20"/>
                <w:color w:val="auto"/>
              </w:rPr>
            </w:pPr>
            <w:r>
              <w:rPr>
                <w:rFonts w:ascii="Arial" w:cs="Arial" w:eastAsia="Arial" w:hAnsi="Arial"/>
                <w:sz w:val="17"/>
                <w:szCs w:val="17"/>
                <w:color w:val="0000FF"/>
              </w:rPr>
              <w:t>40,000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34.9983</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256,785</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7"/>
              </w:rPr>
              <w:t>3,059.33</w:t>
            </w:r>
            <w:r>
              <w:rPr>
                <w:rFonts w:ascii="Arial" w:cs="Arial" w:eastAsia="Arial" w:hAnsi="Arial"/>
                <w:sz w:val="22"/>
                <w:szCs w:val="22"/>
                <w:color w:val="008000"/>
                <w:w w:val="87"/>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5,211.66</w:t>
            </w:r>
            <w:r>
              <w:rPr>
                <w:rFonts w:ascii="Arial" w:cs="Arial" w:eastAsia="Arial" w:hAnsi="Arial"/>
                <w:sz w:val="22"/>
                <w:szCs w:val="22"/>
                <w:color w:val="008000"/>
                <w:w w:val="85"/>
                <w:vertAlign w:val="superscript"/>
              </w:rPr>
              <w:t>(3)</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02/10/2011</w:t>
            </w:r>
          </w:p>
        </w:tc>
        <w:tc>
          <w:tcPr>
            <w:tcW w:w="1120" w:type="dxa"/>
            <w:vAlign w:val="bottom"/>
          </w:tcPr>
          <w:p>
            <w:pPr>
              <w:spacing w:after="0"/>
              <w:rPr>
                <w:sz w:val="17"/>
                <w:szCs w:val="17"/>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40" w:type="dxa"/>
            <w:vAlign w:val="bottom"/>
          </w:tcPr>
          <w:p>
            <w:pPr>
              <w:ind w:left="400"/>
              <w:spacing w:after="0"/>
              <w:rPr>
                <w:sz w:val="20"/>
                <w:szCs w:val="20"/>
                <w:color w:val="auto"/>
              </w:rPr>
            </w:pPr>
            <w:r>
              <w:rPr>
                <w:rFonts w:ascii="Arial" w:cs="Arial" w:eastAsia="Arial" w:hAnsi="Arial"/>
                <w:sz w:val="13"/>
                <w:szCs w:val="13"/>
                <w:color w:val="0000FF"/>
              </w:rPr>
              <w:t>40,000</w:t>
            </w:r>
          </w:p>
        </w:tc>
        <w:tc>
          <w:tcPr>
            <w:tcW w:w="800" w:type="dxa"/>
            <w:vAlign w:val="bottom"/>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11/29/2011</w:t>
            </w:r>
          </w:p>
        </w:tc>
        <w:tc>
          <w:tcPr>
            <w:tcW w:w="72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40,000</w:t>
            </w:r>
          </w:p>
        </w:tc>
        <w:tc>
          <w:tcPr>
            <w:tcW w:w="72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ind w:left="18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Sales effected pursuant to a Rule 10b5-1 trading plan entered into by the reporting person on 11-10-2010. The price in Table 1 is a weighted average sale price. The sales were at prices ranging from $34.80 to $35.14. The Issuer undertakes to provide upon request a detailed breakout of the sale prices and the number of shares sold at each price</w:t>
      </w:r>
    </w:p>
    <w:p>
      <w:pPr>
        <w:spacing w:after="0" w:line="10" w:lineRule="exact"/>
        <w:rPr>
          <w:rFonts w:ascii="Arial" w:cs="Arial" w:eastAsia="Arial" w:hAnsi="Arial"/>
          <w:sz w:val="13"/>
          <w:szCs w:val="13"/>
          <w:color w:val="008000"/>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1-31-2011. (Interests in this account are denominated in units. Consequently, share amount shown is an estimate.) This statement does not include changes in beneficial ownership of shares held in this account occurring after 1-31-2011 that are eligible for deferred reporting on Form 5.</w:t>
      </w:r>
    </w:p>
    <w:p>
      <w:pPr>
        <w:spacing w:after="0" w:line="10" w:lineRule="exact"/>
        <w:rPr>
          <w:rFonts w:ascii="Arial" w:cs="Arial" w:eastAsia="Arial" w:hAnsi="Arial"/>
          <w:sz w:val="13"/>
          <w:szCs w:val="13"/>
          <w:color w:val="008000"/>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1-31-2011. (Interests in this account are denominated in units. Consequently, share amount shown is an estimate.) This statement does not include changes in beneficial ownership of shares held in such account occurring after 1-31-2011 that are eligible for deferred reporting on Form 5.</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November 29, 2002.</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Daniel M. Drory, Attorney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02/11/2011</w:t>
            </w:r>
          </w:p>
        </w:tc>
        <w:tc>
          <w:tcPr>
            <w:tcW w:w="0" w:type="dxa"/>
            <w:vAlign w:val="bottom"/>
          </w:tcPr>
          <w:p>
            <w:pPr>
              <w:spacing w:after="0"/>
              <w:rPr>
                <w:sz w:val="1"/>
                <w:szCs w:val="1"/>
                <w:color w:val="auto"/>
              </w:rPr>
            </w:pPr>
          </w:p>
        </w:tc>
      </w:tr>
      <w:tr>
        <w:trPr>
          <w:trHeight w:val="92"/>
        </w:trPr>
        <w:tc>
          <w:tcPr>
            <w:tcW w:w="5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7"/>
                <w:szCs w:val="17"/>
                <w:color w:val="0000FF"/>
                <w:w w:val="92"/>
              </w:rPr>
              <w:t>In Fact</w:t>
            </w:r>
          </w:p>
        </w:tc>
        <w:tc>
          <w:tcPr>
            <w:tcW w:w="15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500" w:type="dxa"/>
            <w:vAlign w:val="bottom"/>
            <w:tcBorders>
              <w:bottom w:val="single" w:sz="8" w:color="auto"/>
            </w:tcBorders>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843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2019-12-17T00:38:43Z</dcterms:created>
  <dcterms:modified xsi:type="dcterms:W3CDTF">2019-12-17T00:38:43Z</dcterms:modified>
</cp:coreProperties>
</file>