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2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8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01/29/2009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88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8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89"/>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41,667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248,450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01/29/2009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3"/>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41,667</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290,117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89"/>
              <w:spacing w:after="0"/>
              <w:rPr>
                <w:sz w:val="20"/>
                <w:szCs w:val="20"/>
                <w:color w:val="auto"/>
              </w:rPr>
            </w:pPr>
            <w:r>
              <w:rPr>
                <w:rFonts w:ascii="Arial" w:cs="Arial" w:eastAsia="Arial" w:hAnsi="Arial"/>
                <w:sz w:val="17"/>
                <w:szCs w:val="17"/>
                <w:color w:val="0000FF"/>
                <w:w w:val="93"/>
              </w:rPr>
              <w:t>01/30/2009</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50,000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8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240,117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2,982.74</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5,081.2</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125,000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125,000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ind w:left="6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01/29/2009</w:t>
            </w:r>
          </w:p>
        </w:tc>
        <w:tc>
          <w:tcPr>
            <w:tcW w:w="1120" w:type="dxa"/>
            <w:vAlign w:val="bottom"/>
          </w:tcPr>
          <w:p>
            <w:pPr>
              <w:spacing w:after="0"/>
              <w:rPr>
                <w:sz w:val="18"/>
                <w:szCs w:val="18"/>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125,000</w:t>
            </w:r>
          </w:p>
        </w:tc>
        <w:tc>
          <w:tcPr>
            <w:tcW w:w="280" w:type="dxa"/>
            <w:vAlign w:val="bottom"/>
          </w:tcPr>
          <w:p>
            <w:pPr>
              <w:spacing w:after="0"/>
              <w:rPr>
                <w:sz w:val="18"/>
                <w:szCs w:val="18"/>
                <w:color w:val="auto"/>
              </w:rPr>
            </w:pPr>
          </w:p>
        </w:tc>
        <w:tc>
          <w:tcPr>
            <w:tcW w:w="780" w:type="dxa"/>
            <w:vAlign w:val="bottom"/>
            <w:gridSpan w:val="2"/>
          </w:tcPr>
          <w:p>
            <w:pPr>
              <w:jc w:val="center"/>
              <w:ind w:right="3"/>
              <w:spacing w:after="0"/>
              <w:rPr>
                <w:sz w:val="20"/>
                <w:szCs w:val="20"/>
                <w:color w:val="auto"/>
              </w:rPr>
            </w:pPr>
            <w:r>
              <w:rPr>
                <w:rFonts w:ascii="Arial" w:cs="Arial" w:eastAsia="Arial" w:hAnsi="Arial"/>
                <w:sz w:val="11"/>
                <w:szCs w:val="11"/>
                <w:color w:val="008000"/>
                <w:w w:val="88"/>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01/29/2019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125,000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effected pursuant to a Rule 10b5-1 trading plan entered into by the reporting person on 7-31-07.</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Supplemental option grant; becomes exercisable in four equal annual installments beginning on January 29, 2010.</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8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2019-12-16T22:45:29Z</dcterms:created>
  <dcterms:modified xsi:type="dcterms:W3CDTF">2019-12-16T22:45:29Z</dcterms:modified>
</cp:coreProperties>
</file>