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536575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ind w:left="2320"/>
        <w:spacing w:after="0"/>
        <w:rPr>
          <w:sz w:val="20"/>
          <w:szCs w:val="20"/>
          <w:color w:val="auto"/>
        </w:rPr>
      </w:pPr>
      <w:r>
        <w:rPr>
          <w:rFonts w:ascii="Arial" w:cs="Arial" w:eastAsia="Arial" w:hAnsi="Arial"/>
          <w:sz w:val="17"/>
          <w:szCs w:val="17"/>
          <w:b w:val="1"/>
          <w:bCs w:val="1"/>
          <w:color w:val="auto"/>
        </w:rPr>
        <w:t>DATE OF REPORT (DATE OF EARLIEST EVENT REPORTED): September 18,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556260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5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6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549275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8.01. Other Events</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Registrant's news release dated September 18, 2008, regarding a planned dividend increase, attached hereto as Exhibit 99 is incorporated by reference herein.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ITEM 9.01.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7"/>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30"/>
        </w:trPr>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September 18, 2008 (furnished pursuant to Item 8.01)</w:t>
            </w:r>
          </w:p>
        </w:tc>
      </w:tr>
    </w:tbl>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360" w:right="20" w:hanging="352"/>
        <w:spacing w:after="0" w:line="250"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60" w:right="200" w:hanging="352"/>
        <w:spacing w:after="0" w:line="250"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9" w:lineRule="exact"/>
        <w:rPr>
          <w:rFonts w:ascii="Arial" w:cs="Arial" w:eastAsia="Arial" w:hAnsi="Arial"/>
          <w:sz w:val="18"/>
          <w:szCs w:val="18"/>
          <w:color w:val="auto"/>
        </w:rPr>
      </w:pPr>
    </w:p>
    <w:p>
      <w:pPr>
        <w:ind w:left="360" w:right="240" w:hanging="352"/>
        <w:spacing w:after="0" w:line="250"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60" w:hanging="352"/>
        <w:spacing w:after="0"/>
        <w:tabs>
          <w:tab w:leader="none" w:pos="3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access its bank accounts and lines of credit or otherwise access the capital markets;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360" w:right="60" w:hanging="352"/>
        <w:spacing w:after="0" w:line="261"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a more detailed discussion of these factors, see the text under the heading “Risk Factors” in Part II, Item 1A of the Company’s Form 10-Q for the second quarter of 2008, which was filed on July 31, 2008. The forward-looking statements included in this report on Form 8-K are made only as of the date of this report, and the Company undertakes no obligation to update the forward-looking statements to reflect subsequent events or circumstances.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September 18,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517"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increases dividend 10 percent</w:t>
      </w:r>
    </w:p>
    <w:p>
      <w:pPr>
        <w:spacing w:after="0" w:line="200" w:lineRule="exact"/>
        <w:rPr>
          <w:sz w:val="20"/>
          <w:szCs w:val="20"/>
          <w:color w:val="auto"/>
        </w:rPr>
      </w:pPr>
    </w:p>
    <w:p>
      <w:pPr>
        <w:spacing w:after="0" w:line="262" w:lineRule="exact"/>
        <w:rPr>
          <w:sz w:val="20"/>
          <w:szCs w:val="20"/>
          <w:color w:val="auto"/>
        </w:rPr>
      </w:pPr>
    </w:p>
    <w:p>
      <w:pPr>
        <w:ind w:right="220" w:firstLine="720"/>
        <w:spacing w:after="0" w:line="259" w:lineRule="auto"/>
        <w:rPr>
          <w:sz w:val="20"/>
          <w:szCs w:val="20"/>
          <w:color w:val="auto"/>
        </w:rPr>
      </w:pPr>
      <w:r>
        <w:rPr>
          <w:rFonts w:ascii="Arial" w:cs="Arial" w:eastAsia="Arial" w:hAnsi="Arial"/>
          <w:sz w:val="18"/>
          <w:szCs w:val="18"/>
          <w:color w:val="auto"/>
        </w:rPr>
        <w:t>DALLAS (Sept. 18, 2008) – Texas Instruments Incorporated (TI) (NYSE: TXN) today announced that it plans to raise its quarterly cash dividend 10 percent. TI’s new quarterly dividend rate will be $0.11 per share, resulting in annual dividend payments of $0.44 per share. TI’s current quarterly dividend rate is $0.10 per share. The new quarterly dividend rate will be payable November 17, 2008, to stockholders of record on October 31, 2008, contingent upon formal declaration by the board of directors at its regular meeting in October.</w:t>
      </w:r>
    </w:p>
    <w:p>
      <w:pPr>
        <w:spacing w:after="0" w:line="214" w:lineRule="exact"/>
        <w:rPr>
          <w:sz w:val="20"/>
          <w:szCs w:val="20"/>
          <w:color w:val="auto"/>
        </w:rPr>
      </w:pPr>
    </w:p>
    <w:p>
      <w:pPr>
        <w:ind w:right="280" w:firstLine="720"/>
        <w:spacing w:after="0" w:line="277" w:lineRule="auto"/>
        <w:rPr>
          <w:sz w:val="20"/>
          <w:szCs w:val="20"/>
          <w:color w:val="auto"/>
        </w:rPr>
      </w:pPr>
      <w:r>
        <w:rPr>
          <w:rFonts w:ascii="Arial" w:cs="Arial" w:eastAsia="Arial" w:hAnsi="Arial"/>
          <w:sz w:val="18"/>
          <w:szCs w:val="18"/>
          <w:color w:val="auto"/>
        </w:rPr>
        <w:t>This marks the fifth consecutive year TI has increased its dividend rate. The company has paid dividends to its shareholders on an uninterrupted basis since June 1, 1962.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360" w:right="20" w:hanging="352"/>
        <w:spacing w:after="0" w:line="250"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60" w:right="200" w:hanging="352"/>
        <w:spacing w:after="0" w:line="250"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9" w:lineRule="exact"/>
        <w:rPr>
          <w:rFonts w:ascii="Arial" w:cs="Arial" w:eastAsia="Arial" w:hAnsi="Arial"/>
          <w:sz w:val="18"/>
          <w:szCs w:val="18"/>
          <w:color w:val="auto"/>
        </w:rPr>
      </w:pPr>
    </w:p>
    <w:p>
      <w:pPr>
        <w:ind w:left="360" w:right="240" w:hanging="352"/>
        <w:spacing w:after="0" w:line="250"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60" w:hanging="352"/>
        <w:spacing w:after="0"/>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access its bank accounts and lines of credit or otherwise access the capital markets;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360" w:right="60" w:hanging="352"/>
        <w:spacing w:after="0" w:line="261"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a more detailed discussion of these factors, see the text under the heading “Risk Factors” in Part II, Item 1A of the Company’s Form 10-Q for the second quarter of 2008, which was filed on July 31, 2008. The forward-looking statements included in this report on Form 8-K are made only as of the date of this report, and the Company undertakes no obligation to update the forward-looking statements to reflect subsequent events or circumstances.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 xml:space="preserve">Texas Instruments (NYSE: TXN) helps customers solve problems and develop new electronics that make the world smarter, healthier, safer, greener and more fun. A global semiconductor company, TI innovates through manufacturing, design and sales operations in more than 25 countries. For more information, go to </w:t>
      </w:r>
      <w:r>
        <w:rPr>
          <w:rFonts w:ascii="Arial" w:cs="Arial" w:eastAsia="Arial" w:hAnsi="Arial"/>
          <w:sz w:val="18"/>
          <w:szCs w:val="18"/>
          <w:u w:val="single" w:color="auto"/>
          <w:color w:val="auto"/>
        </w:rPr>
        <w:t>www.ti.com</w:t>
      </w:r>
      <w:r>
        <w:rPr>
          <w:rFonts w:ascii="Arial" w:cs="Arial" w:eastAsia="Arial" w:hAnsi="Arial"/>
          <w:sz w:val="18"/>
          <w:szCs w:val="18"/>
          <w:color w:val="auto"/>
        </w:rPr>
        <w: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2019-12-13T07:41:44Z</dcterms:created>
  <dcterms:modified xsi:type="dcterms:W3CDTF">2019-12-13T07:41:44Z</dcterms:modified>
</cp:coreProperties>
</file>