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638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638873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661"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ADAMS JAMES R</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12500 TI BOULEVARD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TEXAS INSTRUMENTS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TXN</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95" w:lineRule="exact"/>
        <w:rPr>
          <w:sz w:val="24"/>
          <w:szCs w:val="24"/>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03/19/2004</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2162"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ind w:right="4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407" w:lineRule="exact"/>
        <w:rPr>
          <w:sz w:val="24"/>
          <w:szCs w:val="24"/>
          <w:color w:val="auto"/>
        </w:rPr>
      </w:pPr>
    </w:p>
    <w:p>
      <w:pPr>
        <w:sectPr>
          <w:pgSz w:w="11900" w:h="16838" w:orient="portrait"/>
          <w:cols w:equalWidth="0" w:num="3">
            <w:col w:w="3360" w:space="720"/>
            <w:col w:w="3340" w:space="637"/>
            <w:col w:w="3463"/>
          </w:cols>
          <w:pgMar w:left="240" w:top="226" w:right="139" w:bottom="661" w:gutter="0" w:footer="0" w:header="0"/>
          <w:type w:val="continuous"/>
        </w:sectPr>
      </w:pPr>
    </w:p>
    <w:p>
      <w:pPr>
        <w:spacing w:after="0" w:line="255"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0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2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00" w:type="dxa"/>
            <w:vAlign w:val="bottom"/>
          </w:tcPr>
          <w:p>
            <w:pPr>
              <w:spacing w:after="0"/>
              <w:rPr>
                <w:sz w:val="20"/>
                <w:szCs w:val="20"/>
                <w:color w:val="auto"/>
              </w:rPr>
            </w:pPr>
            <w:r>
              <w:rPr>
                <w:rFonts w:ascii="Arial" w:cs="Arial" w:eastAsia="Arial" w:hAnsi="Arial"/>
                <w:sz w:val="18"/>
                <w:szCs w:val="18"/>
                <w:color w:val="0000FF"/>
              </w:rPr>
              <w:t>DALLAS</w:t>
            </w:r>
          </w:p>
        </w:tc>
        <w:tc>
          <w:tcPr>
            <w:tcW w:w="1120" w:type="dxa"/>
            <w:vAlign w:val="bottom"/>
          </w:tcPr>
          <w:p>
            <w:pPr>
              <w:ind w:left="280"/>
              <w:spacing w:after="0"/>
              <w:rPr>
                <w:sz w:val="20"/>
                <w:szCs w:val="20"/>
                <w:color w:val="auto"/>
              </w:rPr>
            </w:pPr>
            <w:r>
              <w:rPr>
                <w:rFonts w:ascii="Arial" w:cs="Arial" w:eastAsia="Arial" w:hAnsi="Arial"/>
                <w:sz w:val="18"/>
                <w:szCs w:val="18"/>
                <w:color w:val="0000FF"/>
              </w:rPr>
              <w:t>TX</w:t>
            </w:r>
          </w:p>
        </w:tc>
        <w:tc>
          <w:tcPr>
            <w:tcW w:w="1680" w:type="dxa"/>
            <w:vAlign w:val="bottom"/>
          </w:tcPr>
          <w:p>
            <w:pPr>
              <w:ind w:left="420"/>
              <w:spacing w:after="0"/>
              <w:rPr>
                <w:sz w:val="20"/>
                <w:szCs w:val="20"/>
                <w:color w:val="auto"/>
              </w:rPr>
            </w:pPr>
            <w:r>
              <w:rPr>
                <w:rFonts w:ascii="Arial" w:cs="Arial" w:eastAsia="Arial" w:hAnsi="Arial"/>
                <w:sz w:val="18"/>
                <w:szCs w:val="18"/>
                <w:color w:val="0000FF"/>
              </w:rPr>
              <w:t>75243</w:t>
            </w:r>
          </w:p>
        </w:tc>
      </w:tr>
      <w:tr>
        <w:trPr>
          <w:trHeight w:val="158"/>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4"/>
                <w:szCs w:val="14"/>
                <w:color w:val="auto"/>
              </w:rPr>
              <w:t>(City)</w:t>
            </w:r>
          </w:p>
        </w:tc>
        <w:tc>
          <w:tcPr>
            <w:tcW w:w="1120" w:type="dxa"/>
            <w:vAlign w:val="bottom"/>
          </w:tcPr>
          <w:p>
            <w:pPr>
              <w:ind w:left="28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88" w:lineRule="exact"/>
        <w:rPr>
          <w:sz w:val="24"/>
          <w:szCs w:val="24"/>
          <w:color w:val="auto"/>
        </w:rPr>
      </w:pPr>
    </w:p>
    <w:p>
      <w:pPr>
        <w:sectPr>
          <w:pgSz w:w="11900" w:h="16838" w:orient="portrait"/>
          <w:cols w:equalWidth="0" w:num="2">
            <w:col w:w="3920" w:space="160"/>
            <w:col w:w="7440"/>
          </w:cols>
          <w:pgMar w:left="240" w:top="226" w:right="139" w:bottom="661"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80" w:type="dxa"/>
            <w:vAlign w:val="bottom"/>
            <w:gridSpan w:val="2"/>
          </w:tcPr>
          <w:p>
            <w:pPr>
              <w:ind w:left="76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2A. Deemed</w:t>
            </w:r>
          </w:p>
        </w:tc>
        <w:tc>
          <w:tcPr>
            <w:tcW w:w="680" w:type="dxa"/>
            <w:vAlign w:val="bottom"/>
            <w:gridSpan w:val="2"/>
          </w:tcPr>
          <w:p>
            <w:pPr>
              <w:ind w:left="220"/>
              <w:spacing w:after="0"/>
              <w:rPr>
                <w:sz w:val="20"/>
                <w:szCs w:val="20"/>
                <w:color w:val="auto"/>
              </w:rPr>
            </w:pPr>
            <w:r>
              <w:rPr>
                <w:rFonts w:ascii="Arial" w:cs="Arial" w:eastAsia="Arial" w:hAnsi="Arial"/>
                <w:sz w:val="12"/>
                <w:szCs w:val="12"/>
                <w:b w:val="1"/>
                <w:bCs w:val="1"/>
                <w:color w:val="auto"/>
              </w:rPr>
              <w:t>3.</w:t>
            </w:r>
          </w:p>
        </w:tc>
        <w:tc>
          <w:tcPr>
            <w:tcW w:w="340" w:type="dxa"/>
            <w:vAlign w:val="bottom"/>
          </w:tcPr>
          <w:p>
            <w:pPr>
              <w:spacing w:after="0"/>
              <w:rPr>
                <w:sz w:val="14"/>
                <w:szCs w:val="14"/>
                <w:color w:val="auto"/>
              </w:rPr>
            </w:pPr>
          </w:p>
        </w:tc>
        <w:tc>
          <w:tcPr>
            <w:tcW w:w="180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4"/>
                <w:szCs w:val="14"/>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rPr>
                <w:sz w:val="11"/>
                <w:szCs w:val="11"/>
                <w:color w:val="auto"/>
              </w:rPr>
            </w:pP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9"/>
              </w:rPr>
              <w:t>Execution Date,</w:t>
            </w:r>
          </w:p>
        </w:tc>
        <w:tc>
          <w:tcPr>
            <w:tcW w:w="16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80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 w:type="dxa"/>
            <w:vAlign w:val="bottom"/>
          </w:tcPr>
          <w:p>
            <w:pPr>
              <w:spacing w:after="0"/>
              <w:rPr>
                <w:sz w:val="11"/>
                <w:szCs w:val="11"/>
                <w:color w:val="auto"/>
              </w:rPr>
            </w:pP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880" w:type="dxa"/>
            <w:vAlign w:val="bottom"/>
            <w:gridSpan w:val="2"/>
          </w:tcPr>
          <w:p>
            <w:pPr>
              <w:ind w:left="760"/>
              <w:spacing w:after="0" w:line="135"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5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(Month/Day/Year)  8)</w:t>
            </w: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4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w w:val="98"/>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60" w:type="dxa"/>
            <w:vAlign w:val="bottom"/>
            <w:gridSpan w:val="4"/>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20" w:type="dxa"/>
            <w:vAlign w:val="bottom"/>
          </w:tcPr>
          <w:p>
            <w:pPr>
              <w:spacing w:after="0"/>
              <w:rPr>
                <w:sz w:val="3"/>
                <w:szCs w:val="3"/>
                <w:color w:val="auto"/>
              </w:rPr>
            </w:pPr>
          </w:p>
        </w:tc>
        <w:tc>
          <w:tcPr>
            <w:tcW w:w="3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340" w:type="dxa"/>
            <w:vAlign w:val="bottom"/>
            <w:vMerge w:val="restart"/>
          </w:tcPr>
          <w:p>
            <w:pPr>
              <w:spacing w:after="0"/>
              <w:rPr>
                <w:sz w:val="20"/>
                <w:szCs w:val="20"/>
                <w:color w:val="auto"/>
              </w:rPr>
            </w:pPr>
            <w:r>
              <w:rPr>
                <w:rFonts w:ascii="Arial" w:cs="Arial" w:eastAsia="Arial" w:hAnsi="Arial"/>
                <w:sz w:val="12"/>
                <w:szCs w:val="12"/>
                <w:b w:val="1"/>
                <w:bCs w:val="1"/>
                <w:color w:val="auto"/>
              </w:rPr>
              <w:t>V</w:t>
            </w:r>
          </w:p>
        </w:tc>
        <w:tc>
          <w:tcPr>
            <w:tcW w:w="5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20"/>
              <w:spacing w:after="0" w:line="135"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jc w:val="right"/>
              <w:ind w:right="14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340" w:type="dxa"/>
            <w:vAlign w:val="bottom"/>
            <w:vMerge w:val="continue"/>
          </w:tcPr>
          <w:p>
            <w:pPr>
              <w:spacing w:after="0"/>
              <w:rPr>
                <w:sz w:val="8"/>
                <w:szCs w:val="8"/>
                <w:color w:val="auto"/>
              </w:rPr>
            </w:pPr>
          </w:p>
        </w:tc>
        <w:tc>
          <w:tcPr>
            <w:tcW w:w="520" w:type="dxa"/>
            <w:vAlign w:val="bottom"/>
            <w:vMerge w:val="continue"/>
          </w:tcPr>
          <w:p>
            <w:pPr>
              <w:spacing w:after="0"/>
              <w:rPr>
                <w:sz w:val="8"/>
                <w:szCs w:val="8"/>
                <w:color w:val="auto"/>
              </w:rPr>
            </w:pPr>
          </w:p>
        </w:tc>
        <w:tc>
          <w:tcPr>
            <w:tcW w:w="680" w:type="dxa"/>
            <w:vAlign w:val="bottom"/>
            <w:vMerge w:val="restart"/>
          </w:tcPr>
          <w:p>
            <w:pPr>
              <w:ind w:left="32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4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20" w:type="dxa"/>
            <w:vAlign w:val="bottom"/>
          </w:tcPr>
          <w:p>
            <w:pPr>
              <w:spacing w:after="0"/>
              <w:rPr>
                <w:sz w:val="5"/>
                <w:szCs w:val="5"/>
                <w:color w:val="auto"/>
              </w:rPr>
            </w:pPr>
          </w:p>
        </w:tc>
        <w:tc>
          <w:tcPr>
            <w:tcW w:w="340" w:type="dxa"/>
            <w:vAlign w:val="bottom"/>
          </w:tcPr>
          <w:p>
            <w:pPr>
              <w:spacing w:after="0"/>
              <w:rPr>
                <w:sz w:val="5"/>
                <w:szCs w:val="5"/>
                <w:color w:val="auto"/>
              </w:rPr>
            </w:pPr>
          </w:p>
        </w:tc>
        <w:tc>
          <w:tcPr>
            <w:tcW w:w="5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4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360" w:type="dxa"/>
            <w:vAlign w:val="bottom"/>
            <w:gridSpan w:val="3"/>
          </w:tcPr>
          <w:p>
            <w:pPr>
              <w:jc w:val="center"/>
              <w:ind w:left="6"/>
              <w:spacing w:after="0"/>
              <w:rPr>
                <w:sz w:val="20"/>
                <w:szCs w:val="20"/>
                <w:color w:val="auto"/>
              </w:rPr>
            </w:pPr>
            <w:r>
              <w:rPr>
                <w:rFonts w:ascii="Arial" w:cs="Arial" w:eastAsia="Arial" w:hAnsi="Arial"/>
                <w:sz w:val="18"/>
                <w:szCs w:val="18"/>
                <w:color w:val="0000FF"/>
                <w:w w:val="88"/>
              </w:rPr>
              <w:t>179,396.17</w:t>
            </w:r>
          </w:p>
        </w:tc>
        <w:tc>
          <w:tcPr>
            <w:tcW w:w="280" w:type="dxa"/>
            <w:vAlign w:val="bottom"/>
          </w:tcPr>
          <w:p>
            <w:pPr>
              <w:spacing w:after="0"/>
              <w:rPr>
                <w:sz w:val="23"/>
                <w:szCs w:val="23"/>
                <w:color w:val="auto"/>
              </w:rPr>
            </w:pPr>
          </w:p>
        </w:tc>
        <w:tc>
          <w:tcPr>
            <w:tcW w:w="700" w:type="dxa"/>
            <w:vAlign w:val="bottom"/>
          </w:tcPr>
          <w:p>
            <w:pPr>
              <w:ind w:left="100"/>
              <w:spacing w:after="0"/>
              <w:rPr>
                <w:sz w:val="20"/>
                <w:szCs w:val="20"/>
                <w:color w:val="auto"/>
              </w:rPr>
            </w:pPr>
            <w:r>
              <w:rPr>
                <w:rFonts w:ascii="Arial" w:cs="Arial" w:eastAsia="Arial" w:hAnsi="Arial"/>
                <w:sz w:val="18"/>
                <w:szCs w:val="18"/>
                <w:color w:val="0000FF"/>
              </w:rPr>
              <w:t>D</w:t>
            </w: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100" w:type="dxa"/>
            <w:vAlign w:val="bottom"/>
            <w:gridSpan w:val="2"/>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60" w:type="dxa"/>
            <w:vAlign w:val="bottom"/>
            <w:gridSpan w:val="4"/>
          </w:tcPr>
          <w:p>
            <w:pPr>
              <w:ind w:left="2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4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60" w:type="dxa"/>
            <w:vAlign w:val="bottom"/>
            <w:gridSpan w:val="3"/>
          </w:tcPr>
          <w:p>
            <w:pPr>
              <w:jc w:val="center"/>
              <w:ind w:left="26"/>
              <w:spacing w:after="0" w:line="217" w:lineRule="exact"/>
              <w:rPr>
                <w:sz w:val="20"/>
                <w:szCs w:val="20"/>
                <w:color w:val="auto"/>
              </w:rPr>
            </w:pPr>
            <w:r>
              <w:rPr>
                <w:rFonts w:ascii="Arial" w:cs="Arial" w:eastAsia="Arial" w:hAnsi="Arial"/>
                <w:sz w:val="18"/>
                <w:szCs w:val="18"/>
                <w:color w:val="0000FF"/>
                <w:w w:val="84"/>
              </w:rPr>
              <w:t>453.23</w:t>
            </w:r>
            <w:r>
              <w:rPr>
                <w:rFonts w:ascii="Arial" w:cs="Arial" w:eastAsia="Arial" w:hAnsi="Arial"/>
                <w:sz w:val="22"/>
                <w:szCs w:val="22"/>
                <w:color w:val="008000"/>
                <w:w w:val="84"/>
                <w:vertAlign w:val="superscript"/>
              </w:rPr>
              <w:t>(1)</w:t>
            </w:r>
          </w:p>
        </w:tc>
        <w:tc>
          <w:tcPr>
            <w:tcW w:w="280" w:type="dxa"/>
            <w:vAlign w:val="bottom"/>
          </w:tcPr>
          <w:p>
            <w:pPr>
              <w:spacing w:after="0"/>
              <w:rPr>
                <w:sz w:val="18"/>
                <w:szCs w:val="18"/>
                <w:color w:val="auto"/>
              </w:rPr>
            </w:pPr>
          </w:p>
        </w:tc>
        <w:tc>
          <w:tcPr>
            <w:tcW w:w="700" w:type="dxa"/>
            <w:vAlign w:val="bottom"/>
          </w:tcPr>
          <w:p>
            <w:pPr>
              <w:ind w:left="140"/>
              <w:spacing w:after="0"/>
              <w:rPr>
                <w:sz w:val="20"/>
                <w:szCs w:val="20"/>
                <w:color w:val="auto"/>
              </w:rPr>
            </w:pPr>
            <w:r>
              <w:rPr>
                <w:rFonts w:ascii="Arial" w:cs="Arial" w:eastAsia="Arial" w:hAnsi="Arial"/>
                <w:sz w:val="18"/>
                <w:szCs w:val="18"/>
                <w:color w:val="0000FF"/>
              </w:rPr>
              <w:t>I</w:t>
            </w:r>
          </w:p>
        </w:tc>
        <w:tc>
          <w:tcPr>
            <w:tcW w:w="860" w:type="dxa"/>
            <w:vAlign w:val="bottom"/>
            <w:gridSpan w:val="4"/>
          </w:tcPr>
          <w:p>
            <w:pPr>
              <w:ind w:left="20"/>
              <w:spacing w:after="0"/>
              <w:rPr>
                <w:sz w:val="20"/>
                <w:szCs w:val="20"/>
                <w:color w:val="auto"/>
              </w:rPr>
            </w:pPr>
            <w:r>
              <w:rPr>
                <w:rFonts w:ascii="Arial" w:cs="Arial" w:eastAsia="Arial" w:hAnsi="Arial"/>
                <w:sz w:val="18"/>
                <w:szCs w:val="18"/>
                <w:color w:val="0000FF"/>
              </w:rPr>
              <w:t>Trust--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60" w:type="dxa"/>
            <w:vAlign w:val="bottom"/>
            <w:gridSpan w:val="4"/>
          </w:tcPr>
          <w:p>
            <w:pPr>
              <w:ind w:left="20"/>
              <w:spacing w:after="0"/>
              <w:rPr>
                <w:sz w:val="20"/>
                <w:szCs w:val="20"/>
                <w:color w:val="auto"/>
              </w:rPr>
            </w:pPr>
            <w:r>
              <w:rPr>
                <w:rFonts w:ascii="Arial" w:cs="Arial" w:eastAsia="Arial" w:hAnsi="Arial"/>
                <w:sz w:val="18"/>
                <w:szCs w:val="18"/>
                <w:color w:val="0000FF"/>
              </w:rPr>
              <w:t>PS</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100" w:type="dxa"/>
            <w:vAlign w:val="bottom"/>
            <w:gridSpan w:val="2"/>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60" w:type="dxa"/>
            <w:vAlign w:val="bottom"/>
            <w:gridSpan w:val="4"/>
          </w:tcPr>
          <w:p>
            <w:pPr>
              <w:ind w:left="2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4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60" w:type="dxa"/>
            <w:vAlign w:val="bottom"/>
            <w:gridSpan w:val="3"/>
          </w:tcPr>
          <w:p>
            <w:pPr>
              <w:jc w:val="center"/>
              <w:ind w:left="26"/>
              <w:spacing w:after="0" w:line="217" w:lineRule="exact"/>
              <w:rPr>
                <w:sz w:val="20"/>
                <w:szCs w:val="20"/>
                <w:color w:val="auto"/>
              </w:rPr>
            </w:pPr>
            <w:r>
              <w:rPr>
                <w:rFonts w:ascii="Arial" w:cs="Arial" w:eastAsia="Arial" w:hAnsi="Arial"/>
                <w:sz w:val="18"/>
                <w:szCs w:val="18"/>
                <w:color w:val="0000FF"/>
                <w:w w:val="84"/>
              </w:rPr>
              <w:t>2,961.44</w:t>
            </w:r>
            <w:r>
              <w:rPr>
                <w:rFonts w:ascii="Arial" w:cs="Arial" w:eastAsia="Arial" w:hAnsi="Arial"/>
                <w:sz w:val="22"/>
                <w:szCs w:val="22"/>
                <w:color w:val="008000"/>
                <w:w w:val="84"/>
                <w:vertAlign w:val="superscript"/>
              </w:rPr>
              <w:t>(2)</w:t>
            </w:r>
          </w:p>
        </w:tc>
        <w:tc>
          <w:tcPr>
            <w:tcW w:w="280" w:type="dxa"/>
            <w:vAlign w:val="bottom"/>
          </w:tcPr>
          <w:p>
            <w:pPr>
              <w:spacing w:after="0"/>
              <w:rPr>
                <w:sz w:val="18"/>
                <w:szCs w:val="18"/>
                <w:color w:val="auto"/>
              </w:rPr>
            </w:pPr>
          </w:p>
        </w:tc>
        <w:tc>
          <w:tcPr>
            <w:tcW w:w="700" w:type="dxa"/>
            <w:vAlign w:val="bottom"/>
          </w:tcPr>
          <w:p>
            <w:pPr>
              <w:ind w:left="140"/>
              <w:spacing w:after="0"/>
              <w:rPr>
                <w:sz w:val="20"/>
                <w:szCs w:val="20"/>
                <w:color w:val="auto"/>
              </w:rPr>
            </w:pPr>
            <w:r>
              <w:rPr>
                <w:rFonts w:ascii="Arial" w:cs="Arial" w:eastAsia="Arial" w:hAnsi="Arial"/>
                <w:sz w:val="18"/>
                <w:szCs w:val="18"/>
                <w:color w:val="0000FF"/>
              </w:rPr>
              <w:t>I</w:t>
            </w:r>
          </w:p>
        </w:tc>
        <w:tc>
          <w:tcPr>
            <w:tcW w:w="860" w:type="dxa"/>
            <w:vAlign w:val="bottom"/>
            <w:gridSpan w:val="4"/>
          </w:tcPr>
          <w:p>
            <w:pPr>
              <w:ind w:left="20"/>
              <w:spacing w:after="0"/>
              <w:rPr>
                <w:sz w:val="20"/>
                <w:szCs w:val="20"/>
                <w:color w:val="auto"/>
              </w:rPr>
            </w:pPr>
            <w:r>
              <w:rPr>
                <w:rFonts w:ascii="Arial" w:cs="Arial" w:eastAsia="Arial" w:hAnsi="Arial"/>
                <w:sz w:val="18"/>
                <w:szCs w:val="18"/>
                <w:color w:val="0000FF"/>
              </w:rPr>
              <w:t>Trust-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60" w:type="dxa"/>
            <w:vAlign w:val="bottom"/>
            <w:gridSpan w:val="4"/>
          </w:tcPr>
          <w:p>
            <w:pPr>
              <w:ind w:left="20"/>
              <w:spacing w:after="0"/>
              <w:rPr>
                <w:sz w:val="20"/>
                <w:szCs w:val="20"/>
                <w:color w:val="auto"/>
              </w:rPr>
            </w:pPr>
            <w:r>
              <w:rPr>
                <w:rFonts w:ascii="Arial" w:cs="Arial" w:eastAsia="Arial" w:hAnsi="Arial"/>
                <w:sz w:val="18"/>
                <w:szCs w:val="18"/>
                <w:color w:val="0000FF"/>
              </w:rPr>
              <w:t>-401(k)</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540" w:type="dxa"/>
            <w:vAlign w:val="bottom"/>
            <w:tcBorders>
              <w:bottom w:val="single" w:sz="8" w:color="2C2C2C"/>
            </w:tcBorders>
            <w:gridSpan w:val="2"/>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360" w:type="dxa"/>
            <w:vAlign w:val="bottom"/>
            <w:tcBorders>
              <w:bottom w:val="single" w:sz="8" w:color="2C2C2C"/>
            </w:tcBorders>
            <w:gridSpan w:val="3"/>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100" w:type="dxa"/>
            <w:vAlign w:val="bottom"/>
            <w:gridSpan w:val="2"/>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4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360" w:type="dxa"/>
            <w:vAlign w:val="bottom"/>
            <w:tcBorders>
              <w:bottom w:val="single" w:sz="8" w:color="2C2C2C"/>
            </w:tcBorders>
            <w:gridSpan w:val="3"/>
          </w:tcPr>
          <w:p>
            <w:pPr>
              <w:jc w:val="center"/>
              <w:ind w:left="6"/>
              <w:spacing w:after="0"/>
              <w:rPr>
                <w:sz w:val="20"/>
                <w:szCs w:val="20"/>
                <w:color w:val="auto"/>
              </w:rPr>
            </w:pPr>
            <w:r>
              <w:rPr>
                <w:rFonts w:ascii="Arial" w:cs="Arial" w:eastAsia="Arial" w:hAnsi="Arial"/>
                <w:sz w:val="18"/>
                <w:szCs w:val="18"/>
                <w:color w:val="0000FF"/>
                <w:w w:val="82"/>
              </w:rPr>
              <w:t>4,800</w:t>
            </w:r>
            <w:r>
              <w:rPr>
                <w:rFonts w:ascii="Arial" w:cs="Arial" w:eastAsia="Arial" w:hAnsi="Arial"/>
                <w:sz w:val="22"/>
                <w:szCs w:val="22"/>
                <w:color w:val="008000"/>
                <w:w w:val="82"/>
                <w:vertAlign w:val="superscript"/>
              </w:rPr>
              <w:t>(3)</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40"/>
              <w:spacing w:after="0"/>
              <w:rPr>
                <w:sz w:val="20"/>
                <w:szCs w:val="20"/>
                <w:color w:val="auto"/>
              </w:rPr>
            </w:pPr>
            <w:r>
              <w:rPr>
                <w:rFonts w:ascii="Arial" w:cs="Arial" w:eastAsia="Arial" w:hAnsi="Arial"/>
                <w:sz w:val="18"/>
                <w:szCs w:val="18"/>
                <w:color w:val="0000FF"/>
              </w:rPr>
              <w:t>I</w:t>
            </w:r>
          </w:p>
        </w:tc>
        <w:tc>
          <w:tcPr>
            <w:tcW w:w="74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By Son</w:t>
            </w:r>
          </w:p>
        </w:tc>
        <w:tc>
          <w:tcPr>
            <w:tcW w:w="12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20" w:type="dxa"/>
            <w:vAlign w:val="bottom"/>
          </w:tcPr>
          <w:p>
            <w:pPr>
              <w:spacing w:after="0"/>
              <w:rPr>
                <w:sz w:val="24"/>
                <w:szCs w:val="24"/>
                <w:color w:val="auto"/>
              </w:rPr>
            </w:pPr>
          </w:p>
        </w:tc>
        <w:tc>
          <w:tcPr>
            <w:tcW w:w="154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60" w:type="dxa"/>
            <w:vAlign w:val="bottom"/>
            <w:gridSpan w:val="3"/>
          </w:tcPr>
          <w:p>
            <w:pPr>
              <w:jc w:val="center"/>
              <w:ind w:left="6"/>
              <w:spacing w:after="0"/>
              <w:rPr>
                <w:sz w:val="20"/>
                <w:szCs w:val="20"/>
                <w:color w:val="auto"/>
              </w:rPr>
            </w:pPr>
            <w:r>
              <w:rPr>
                <w:rFonts w:ascii="Arial" w:cs="Arial" w:eastAsia="Arial" w:hAnsi="Arial"/>
                <w:sz w:val="18"/>
                <w:szCs w:val="18"/>
                <w:color w:val="0000FF"/>
                <w:w w:val="82"/>
              </w:rPr>
              <w:t>8,000</w:t>
            </w:r>
            <w:r>
              <w:rPr>
                <w:rFonts w:ascii="Arial" w:cs="Arial" w:eastAsia="Arial" w:hAnsi="Arial"/>
                <w:sz w:val="22"/>
                <w:szCs w:val="22"/>
                <w:color w:val="008000"/>
                <w:w w:val="82"/>
                <w:vertAlign w:val="superscript"/>
              </w:rPr>
              <w:t>(4)</w:t>
            </w:r>
          </w:p>
        </w:tc>
        <w:tc>
          <w:tcPr>
            <w:tcW w:w="280" w:type="dxa"/>
            <w:vAlign w:val="bottom"/>
          </w:tcPr>
          <w:p>
            <w:pPr>
              <w:spacing w:after="0"/>
              <w:rPr>
                <w:sz w:val="24"/>
                <w:szCs w:val="24"/>
                <w:color w:val="auto"/>
              </w:rPr>
            </w:pPr>
          </w:p>
        </w:tc>
        <w:tc>
          <w:tcPr>
            <w:tcW w:w="700" w:type="dxa"/>
            <w:vAlign w:val="bottom"/>
          </w:tcPr>
          <w:p>
            <w:pPr>
              <w:ind w:left="140"/>
              <w:spacing w:after="0"/>
              <w:rPr>
                <w:sz w:val="20"/>
                <w:szCs w:val="20"/>
                <w:color w:val="auto"/>
              </w:rPr>
            </w:pPr>
            <w:r>
              <w:rPr>
                <w:rFonts w:ascii="Arial" w:cs="Arial" w:eastAsia="Arial" w:hAnsi="Arial"/>
                <w:sz w:val="18"/>
                <w:szCs w:val="18"/>
                <w:color w:val="0000FF"/>
              </w:rPr>
              <w:t>I</w:t>
            </w:r>
          </w:p>
        </w:tc>
        <w:tc>
          <w:tcPr>
            <w:tcW w:w="860" w:type="dxa"/>
            <w:vAlign w:val="bottom"/>
            <w:gridSpan w:val="4"/>
          </w:tcPr>
          <w:p>
            <w:pPr>
              <w:ind w:left="20"/>
              <w:spacing w:after="0"/>
              <w:rPr>
                <w:sz w:val="20"/>
                <w:szCs w:val="20"/>
                <w:color w:val="auto"/>
              </w:rPr>
            </w:pPr>
            <w:r>
              <w:rPr>
                <w:rFonts w:ascii="Arial" w:cs="Arial" w:eastAsia="Arial" w:hAnsi="Arial"/>
                <w:sz w:val="18"/>
                <w:szCs w:val="18"/>
                <w:color w:val="0000FF"/>
              </w:rPr>
              <w:t>By Trust</w:t>
            </w:r>
          </w:p>
        </w:tc>
        <w:tc>
          <w:tcPr>
            <w:tcW w:w="0" w:type="dxa"/>
            <w:vAlign w:val="bottom"/>
          </w:tcPr>
          <w:p>
            <w:pPr>
              <w:spacing w:after="0"/>
              <w:rPr>
                <w:sz w:val="1"/>
                <w:szCs w:val="1"/>
                <w:color w:val="auto"/>
              </w:rPr>
            </w:pPr>
          </w:p>
        </w:tc>
      </w:tr>
      <w:tr>
        <w:trPr>
          <w:trHeight w:val="225"/>
        </w:trPr>
        <w:tc>
          <w:tcPr>
            <w:tcW w:w="2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500" w:type="dxa"/>
            <w:vAlign w:val="bottom"/>
            <w:tcBorders>
              <w:top w:val="single" w:sz="8" w:color="2C2C2C"/>
            </w:tcBorders>
            <w:gridSpan w:val="14"/>
          </w:tcPr>
          <w:p>
            <w:pPr>
              <w:ind w:left="1040"/>
              <w:spacing w:after="0"/>
              <w:rPr>
                <w:sz w:val="20"/>
                <w:szCs w:val="20"/>
                <w:color w:val="auto"/>
              </w:rPr>
            </w:pPr>
            <w:r>
              <w:rPr>
                <w:rFonts w:ascii="Arial" w:cs="Arial" w:eastAsia="Arial" w:hAnsi="Arial"/>
                <w:sz w:val="18"/>
                <w:szCs w:val="18"/>
                <w:b w:val="1"/>
                <w:bCs w:val="1"/>
                <w:color w:val="auto"/>
                <w:w w:val="99"/>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620" w:type="dxa"/>
            <w:vAlign w:val="bottom"/>
            <w:gridSpan w:val="11"/>
          </w:tcPr>
          <w:p>
            <w:pPr>
              <w:jc w:val="right"/>
              <w:ind w:right="14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540" w:type="dxa"/>
            <w:vAlign w:val="bottom"/>
            <w:tcBorders>
              <w:bottom w:val="single" w:sz="8" w:color="2C2C2C"/>
            </w:tcBorders>
            <w:gridSpan w:val="4"/>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2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6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6"/>
              </w:rPr>
              <w:t>Transaction</w:t>
            </w:r>
          </w:p>
        </w:tc>
        <w:tc>
          <w:tcPr>
            <w:tcW w:w="58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10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52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Code (Instr.</w:t>
            </w:r>
          </w:p>
        </w:tc>
        <w:tc>
          <w:tcPr>
            <w:tcW w:w="920" w:type="dxa"/>
            <w:vAlign w:val="bottom"/>
            <w:gridSpan w:val="2"/>
          </w:tcPr>
          <w:p>
            <w:pPr>
              <w:ind w:left="160"/>
              <w:spacing w:after="0" w:line="135" w:lineRule="exact"/>
              <w:rPr>
                <w:sz w:val="20"/>
                <w:szCs w:val="20"/>
                <w:color w:val="auto"/>
              </w:rPr>
            </w:pPr>
            <w:r>
              <w:rPr>
                <w:rFonts w:ascii="Arial" w:cs="Arial" w:eastAsia="Arial" w:hAnsi="Arial"/>
                <w:sz w:val="12"/>
                <w:szCs w:val="12"/>
                <w:b w:val="1"/>
                <w:bCs w:val="1"/>
                <w:color w:val="auto"/>
              </w:rPr>
              <w:t>Derivative</w:t>
            </w:r>
          </w:p>
        </w:tc>
        <w:tc>
          <w:tcPr>
            <w:tcW w:w="10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52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920" w:type="dxa"/>
            <w:vAlign w:val="bottom"/>
            <w:gridSpan w:val="2"/>
          </w:tcPr>
          <w:p>
            <w:pPr>
              <w:ind w:left="160"/>
              <w:spacing w:after="0" w:line="135" w:lineRule="exact"/>
              <w:rPr>
                <w:sz w:val="20"/>
                <w:szCs w:val="20"/>
                <w:color w:val="auto"/>
              </w:rPr>
            </w:pPr>
            <w:r>
              <w:rPr>
                <w:rFonts w:ascii="Arial" w:cs="Arial" w:eastAsia="Arial" w:hAnsi="Arial"/>
                <w:sz w:val="12"/>
                <w:szCs w:val="12"/>
                <w:b w:val="1"/>
                <w:bCs w:val="1"/>
                <w:color w:val="auto"/>
              </w:rPr>
              <w:t>Securities</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gridSpan w:val="2"/>
          </w:tcPr>
          <w:p>
            <w:pPr>
              <w:ind w:left="160"/>
              <w:spacing w:after="0" w:line="135" w:lineRule="exact"/>
              <w:rPr>
                <w:sz w:val="20"/>
                <w:szCs w:val="20"/>
                <w:color w:val="auto"/>
              </w:rPr>
            </w:pPr>
            <w:r>
              <w:rPr>
                <w:rFonts w:ascii="Arial" w:cs="Arial" w:eastAsia="Arial" w:hAnsi="Arial"/>
                <w:sz w:val="12"/>
                <w:szCs w:val="12"/>
                <w:b w:val="1"/>
                <w:bCs w:val="1"/>
                <w:color w:val="auto"/>
              </w:rPr>
              <w:t>Acquired</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gridSpan w:val="2"/>
          </w:tcPr>
          <w:p>
            <w:pPr>
              <w:ind w:left="160"/>
              <w:spacing w:after="0" w:line="135" w:lineRule="exact"/>
              <w:rPr>
                <w:sz w:val="20"/>
                <w:szCs w:val="20"/>
                <w:color w:val="auto"/>
              </w:rPr>
            </w:pPr>
            <w:r>
              <w:rPr>
                <w:rFonts w:ascii="Arial" w:cs="Arial" w:eastAsia="Arial" w:hAnsi="Arial"/>
                <w:sz w:val="12"/>
                <w:szCs w:val="12"/>
                <w:b w:val="1"/>
                <w:bCs w:val="1"/>
                <w:color w:val="auto"/>
              </w:rPr>
              <w:t>Disposed</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gridSpan w:val="2"/>
          </w:tcPr>
          <w:p>
            <w:pPr>
              <w:ind w:left="160"/>
              <w:spacing w:after="0" w:line="135" w:lineRule="exact"/>
              <w:rPr>
                <w:sz w:val="20"/>
                <w:szCs w:val="20"/>
                <w:color w:val="auto"/>
              </w:rPr>
            </w:pPr>
            <w:r>
              <w:rPr>
                <w:rFonts w:ascii="Arial" w:cs="Arial" w:eastAsia="Arial" w:hAnsi="Arial"/>
                <w:sz w:val="12"/>
                <w:szCs w:val="12"/>
                <w:b w:val="1"/>
                <w:bCs w:val="1"/>
                <w:color w:val="auto"/>
              </w:rPr>
              <w:t>(Instr. 3, 4</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80" w:type="dxa"/>
            <w:vAlign w:val="bottom"/>
          </w:tcPr>
          <w:p>
            <w:pPr>
              <w:ind w:left="160"/>
              <w:spacing w:after="0"/>
              <w:rPr>
                <w:sz w:val="20"/>
                <w:szCs w:val="20"/>
                <w:color w:val="auto"/>
              </w:rPr>
            </w:pPr>
            <w:r>
              <w:rPr>
                <w:rFonts w:ascii="Arial" w:cs="Arial" w:eastAsia="Arial" w:hAnsi="Arial"/>
                <w:sz w:val="12"/>
                <w:szCs w:val="12"/>
                <w:b w:val="1"/>
                <w:bCs w:val="1"/>
                <w:color w:val="auto"/>
              </w:rPr>
              <w:t>and 5)</w:t>
            </w: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w w:val="98"/>
              </w:rPr>
              <w:t>Exercisable</w:t>
            </w:r>
          </w:p>
        </w:tc>
        <w:tc>
          <w:tcPr>
            <w:tcW w:w="860" w:type="dxa"/>
            <w:vAlign w:val="bottom"/>
            <w:gridSpan w:val="2"/>
          </w:tcPr>
          <w:p>
            <w:pPr>
              <w:ind w:left="1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Stock</w:t>
            </w:r>
          </w:p>
        </w:tc>
        <w:tc>
          <w:tcPr>
            <w:tcW w:w="820" w:type="dxa"/>
            <w:vAlign w:val="bottom"/>
            <w:vMerge w:val="restart"/>
          </w:tcPr>
          <w:p>
            <w:pPr>
              <w:ind w:left="280"/>
              <w:spacing w:after="0"/>
              <w:rPr>
                <w:sz w:val="20"/>
                <w:szCs w:val="20"/>
                <w:color w:val="auto"/>
              </w:rPr>
            </w:pPr>
            <w:r>
              <w:rPr>
                <w:rFonts w:ascii="Arial" w:cs="Arial" w:eastAsia="Arial" w:hAnsi="Arial"/>
                <w:sz w:val="24"/>
                <w:szCs w:val="24"/>
                <w:color w:val="000000"/>
                <w:vertAlign w:val="subscript"/>
              </w:rPr>
              <w:t>$</w:t>
            </w:r>
            <w:r>
              <w:rPr>
                <w:rFonts w:ascii="Arial" w:cs="Arial" w:eastAsia="Arial" w:hAnsi="Arial"/>
                <w:sz w:val="27"/>
                <w:szCs w:val="27"/>
                <w:color w:val="0000FF"/>
                <w:vertAlign w:val="subscript"/>
              </w:rPr>
              <w:t>1</w:t>
            </w:r>
            <w:r>
              <w:rPr>
                <w:rFonts w:ascii="Arial" w:cs="Arial" w:eastAsia="Arial" w:hAnsi="Arial"/>
                <w:sz w:val="11"/>
                <w:szCs w:val="11"/>
                <w:color w:val="008000"/>
              </w:rPr>
              <w:t>(5)</w:t>
            </w:r>
          </w:p>
        </w:tc>
        <w:tc>
          <w:tcPr>
            <w:tcW w:w="1140" w:type="dxa"/>
            <w:vAlign w:val="bottom"/>
            <w:vMerge w:val="restart"/>
          </w:tcPr>
          <w:p>
            <w:pPr>
              <w:ind w:left="260"/>
              <w:spacing w:after="0"/>
              <w:rPr>
                <w:sz w:val="20"/>
                <w:szCs w:val="20"/>
                <w:color w:val="auto"/>
              </w:rPr>
            </w:pPr>
            <w:r>
              <w:rPr>
                <w:rFonts w:ascii="Arial" w:cs="Arial" w:eastAsia="Arial" w:hAnsi="Arial"/>
                <w:sz w:val="14"/>
                <w:szCs w:val="14"/>
                <w:color w:val="0000FF"/>
              </w:rPr>
              <w:t>03/19/2004</w:t>
            </w:r>
          </w:p>
        </w:tc>
        <w:tc>
          <w:tcPr>
            <w:tcW w:w="1140" w:type="dxa"/>
            <w:vAlign w:val="bottom"/>
          </w:tcPr>
          <w:p>
            <w:pPr>
              <w:spacing w:after="0"/>
              <w:rPr>
                <w:sz w:val="16"/>
                <w:szCs w:val="16"/>
                <w:color w:val="auto"/>
              </w:rPr>
            </w:pPr>
          </w:p>
        </w:tc>
        <w:tc>
          <w:tcPr>
            <w:tcW w:w="740" w:type="dxa"/>
            <w:vAlign w:val="bottom"/>
            <w:vMerge w:val="restart"/>
          </w:tcPr>
          <w:p>
            <w:pPr>
              <w:ind w:left="160"/>
              <w:spacing w:after="0"/>
              <w:rPr>
                <w:sz w:val="20"/>
                <w:szCs w:val="20"/>
                <w:color w:val="auto"/>
              </w:rPr>
            </w:pPr>
            <w:r>
              <w:rPr>
                <w:rFonts w:ascii="Arial" w:cs="Arial" w:eastAsia="Arial" w:hAnsi="Arial"/>
                <w:sz w:val="14"/>
                <w:szCs w:val="14"/>
                <w:color w:val="0000FF"/>
              </w:rPr>
              <w:t>A</w:t>
            </w:r>
          </w:p>
        </w:tc>
        <w:tc>
          <w:tcPr>
            <w:tcW w:w="580" w:type="dxa"/>
            <w:vAlign w:val="bottom"/>
            <w:vMerge w:val="restart"/>
          </w:tcPr>
          <w:p>
            <w:pPr>
              <w:ind w:left="180"/>
              <w:spacing w:after="0"/>
              <w:rPr>
                <w:sz w:val="20"/>
                <w:szCs w:val="20"/>
                <w:color w:val="auto"/>
              </w:rPr>
            </w:pPr>
            <w:r>
              <w:rPr>
                <w:rFonts w:ascii="Arial" w:cs="Arial" w:eastAsia="Arial" w:hAnsi="Arial"/>
                <w:sz w:val="14"/>
                <w:szCs w:val="14"/>
                <w:color w:val="0000FF"/>
              </w:rPr>
              <w:t>165.5</w:t>
            </w:r>
          </w:p>
        </w:tc>
        <w:tc>
          <w:tcPr>
            <w:tcW w:w="340" w:type="dxa"/>
            <w:vAlign w:val="bottom"/>
          </w:tcPr>
          <w:p>
            <w:pPr>
              <w:spacing w:after="0"/>
              <w:rPr>
                <w:sz w:val="16"/>
                <w:szCs w:val="16"/>
                <w:color w:val="auto"/>
              </w:rPr>
            </w:pPr>
          </w:p>
        </w:tc>
        <w:tc>
          <w:tcPr>
            <w:tcW w:w="680" w:type="dxa"/>
            <w:vAlign w:val="bottom"/>
            <w:gridSpan w:val="2"/>
            <w:vMerge w:val="restart"/>
          </w:tcPr>
          <w:p>
            <w:pPr>
              <w:ind w:left="280"/>
              <w:spacing w:after="0"/>
              <w:rPr>
                <w:sz w:val="20"/>
                <w:szCs w:val="20"/>
                <w:color w:val="auto"/>
              </w:rPr>
            </w:pPr>
            <w:r>
              <w:rPr>
                <w:rFonts w:ascii="Arial" w:cs="Arial" w:eastAsia="Arial" w:hAnsi="Arial"/>
                <w:sz w:val="11"/>
                <w:szCs w:val="11"/>
                <w:color w:val="008000"/>
              </w:rPr>
              <w:t>(6)</w:t>
            </w:r>
          </w:p>
        </w:tc>
        <w:tc>
          <w:tcPr>
            <w:tcW w:w="340" w:type="dxa"/>
            <w:vAlign w:val="bottom"/>
          </w:tcPr>
          <w:p>
            <w:pPr>
              <w:spacing w:after="0"/>
              <w:rPr>
                <w:sz w:val="16"/>
                <w:szCs w:val="16"/>
                <w:color w:val="auto"/>
              </w:rPr>
            </w:pPr>
          </w:p>
        </w:tc>
        <w:tc>
          <w:tcPr>
            <w:tcW w:w="520" w:type="dxa"/>
            <w:vAlign w:val="bottom"/>
            <w:vMerge w:val="restart"/>
          </w:tcPr>
          <w:p>
            <w:pPr>
              <w:ind w:left="40"/>
              <w:spacing w:after="0"/>
              <w:rPr>
                <w:sz w:val="20"/>
                <w:szCs w:val="20"/>
                <w:color w:val="auto"/>
              </w:rPr>
            </w:pPr>
            <w:r>
              <w:rPr>
                <w:rFonts w:ascii="Arial" w:cs="Arial" w:eastAsia="Arial" w:hAnsi="Arial"/>
                <w:sz w:val="11"/>
                <w:szCs w:val="11"/>
                <w:color w:val="008000"/>
              </w:rPr>
              <w:t>(6)</w:t>
            </w:r>
          </w:p>
        </w:tc>
        <w:tc>
          <w:tcPr>
            <w:tcW w:w="680" w:type="dxa"/>
            <w:vAlign w:val="bottom"/>
          </w:tcPr>
          <w:p>
            <w:pPr>
              <w:ind w:left="40"/>
              <w:spacing w:after="0"/>
              <w:rPr>
                <w:sz w:val="20"/>
                <w:szCs w:val="20"/>
                <w:color w:val="auto"/>
              </w:rPr>
            </w:pPr>
            <w:r>
              <w:rPr>
                <w:rFonts w:ascii="Arial" w:cs="Arial" w:eastAsia="Arial" w:hAnsi="Arial"/>
                <w:sz w:val="14"/>
                <w:szCs w:val="14"/>
                <w:color w:val="0000FF"/>
              </w:rPr>
              <w:t>Common</w:t>
            </w:r>
          </w:p>
        </w:tc>
        <w:tc>
          <w:tcPr>
            <w:tcW w:w="540" w:type="dxa"/>
            <w:vAlign w:val="bottom"/>
            <w:vMerge w:val="restart"/>
          </w:tcPr>
          <w:p>
            <w:pPr>
              <w:jc w:val="right"/>
              <w:ind w:right="35"/>
              <w:spacing w:after="0"/>
              <w:rPr>
                <w:sz w:val="20"/>
                <w:szCs w:val="20"/>
                <w:color w:val="auto"/>
              </w:rPr>
            </w:pPr>
            <w:r>
              <w:rPr>
                <w:rFonts w:ascii="Arial" w:cs="Arial" w:eastAsia="Arial" w:hAnsi="Arial"/>
                <w:sz w:val="18"/>
                <w:szCs w:val="18"/>
                <w:color w:val="0000FF"/>
                <w:w w:val="93"/>
              </w:rPr>
              <w:t>165.5</w:t>
            </w:r>
          </w:p>
        </w:tc>
        <w:tc>
          <w:tcPr>
            <w:tcW w:w="60" w:type="dxa"/>
            <w:vAlign w:val="bottom"/>
          </w:tcPr>
          <w:p>
            <w:pPr>
              <w:spacing w:after="0"/>
              <w:rPr>
                <w:sz w:val="16"/>
                <w:szCs w:val="16"/>
                <w:color w:val="auto"/>
              </w:rPr>
            </w:pPr>
          </w:p>
        </w:tc>
        <w:tc>
          <w:tcPr>
            <w:tcW w:w="740" w:type="dxa"/>
            <w:vAlign w:val="bottom"/>
            <w:gridSpan w:val="2"/>
            <w:vMerge w:val="restart"/>
          </w:tcPr>
          <w:p>
            <w:pPr>
              <w:ind w:left="1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29.58</w:t>
            </w:r>
          </w:p>
        </w:tc>
        <w:tc>
          <w:tcPr>
            <w:tcW w:w="900" w:type="dxa"/>
            <w:vAlign w:val="bottom"/>
            <w:gridSpan w:val="2"/>
            <w:vMerge w:val="restart"/>
          </w:tcPr>
          <w:p>
            <w:pPr>
              <w:ind w:left="140"/>
              <w:spacing w:after="0"/>
              <w:rPr>
                <w:sz w:val="20"/>
                <w:szCs w:val="20"/>
                <w:color w:val="auto"/>
              </w:rPr>
            </w:pPr>
            <w:r>
              <w:rPr>
                <w:rFonts w:ascii="Arial" w:cs="Arial" w:eastAsia="Arial" w:hAnsi="Arial"/>
                <w:sz w:val="14"/>
                <w:szCs w:val="14"/>
                <w:color w:val="0000FF"/>
              </w:rPr>
              <w:t>13,993.65</w:t>
            </w:r>
          </w:p>
        </w:tc>
        <w:tc>
          <w:tcPr>
            <w:tcW w:w="700" w:type="dxa"/>
            <w:vAlign w:val="bottom"/>
            <w:vMerge w:val="restart"/>
          </w:tcPr>
          <w:p>
            <w:pPr>
              <w:ind w:left="340"/>
              <w:spacing w:after="0"/>
              <w:rPr>
                <w:sz w:val="20"/>
                <w:szCs w:val="20"/>
                <w:color w:val="auto"/>
              </w:rPr>
            </w:pPr>
            <w:r>
              <w:rPr>
                <w:rFonts w:ascii="Arial" w:cs="Arial" w:eastAsia="Arial" w:hAnsi="Arial"/>
                <w:sz w:val="14"/>
                <w:szCs w:val="14"/>
                <w:color w:val="0000FF"/>
              </w:rPr>
              <w:t>D</w:t>
            </w: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Units</w:t>
            </w:r>
          </w:p>
        </w:tc>
        <w:tc>
          <w:tcPr>
            <w:tcW w:w="820" w:type="dxa"/>
            <w:vAlign w:val="bottom"/>
            <w:vMerge w:val="continue"/>
          </w:tcPr>
          <w:p>
            <w:pPr>
              <w:spacing w:after="0"/>
              <w:rPr>
                <w:sz w:val="11"/>
                <w:szCs w:val="11"/>
                <w:color w:val="auto"/>
              </w:rPr>
            </w:pPr>
          </w:p>
        </w:tc>
        <w:tc>
          <w:tcPr>
            <w:tcW w:w="1140" w:type="dxa"/>
            <w:vAlign w:val="bottom"/>
            <w:vMerge w:val="continue"/>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vMerge w:val="continue"/>
          </w:tcPr>
          <w:p>
            <w:pPr>
              <w:spacing w:after="0"/>
              <w:rPr>
                <w:sz w:val="11"/>
                <w:szCs w:val="11"/>
                <w:color w:val="auto"/>
              </w:rPr>
            </w:pPr>
          </w:p>
        </w:tc>
        <w:tc>
          <w:tcPr>
            <w:tcW w:w="580" w:type="dxa"/>
            <w:vAlign w:val="bottom"/>
            <w:vMerge w:val="continue"/>
          </w:tcPr>
          <w:p>
            <w:pPr>
              <w:spacing w:after="0"/>
              <w:rPr>
                <w:sz w:val="11"/>
                <w:szCs w:val="11"/>
                <w:color w:val="auto"/>
              </w:rPr>
            </w:pPr>
          </w:p>
        </w:tc>
        <w:tc>
          <w:tcPr>
            <w:tcW w:w="340" w:type="dxa"/>
            <w:vAlign w:val="bottom"/>
          </w:tcPr>
          <w:p>
            <w:pPr>
              <w:spacing w:after="0"/>
              <w:rPr>
                <w:sz w:val="11"/>
                <w:szCs w:val="11"/>
                <w:color w:val="auto"/>
              </w:rPr>
            </w:pPr>
          </w:p>
        </w:tc>
        <w:tc>
          <w:tcPr>
            <w:tcW w:w="680" w:type="dxa"/>
            <w:vAlign w:val="bottom"/>
            <w:gridSpan w:val="2"/>
            <w:vMerge w:val="continue"/>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vMerge w:val="continue"/>
          </w:tcPr>
          <w:p>
            <w:pPr>
              <w:spacing w:after="0"/>
              <w:rPr>
                <w:sz w:val="11"/>
                <w:szCs w:val="11"/>
                <w:color w:val="auto"/>
              </w:rPr>
            </w:pPr>
          </w:p>
        </w:tc>
        <w:tc>
          <w:tcPr>
            <w:tcW w:w="680" w:type="dxa"/>
            <w:vAlign w:val="bottom"/>
            <w:vMerge w:val="restart"/>
          </w:tcPr>
          <w:p>
            <w:pPr>
              <w:ind w:left="140"/>
              <w:spacing w:after="0"/>
              <w:rPr>
                <w:sz w:val="20"/>
                <w:szCs w:val="20"/>
                <w:color w:val="auto"/>
              </w:rPr>
            </w:pPr>
            <w:r>
              <w:rPr>
                <w:rFonts w:ascii="Arial" w:cs="Arial" w:eastAsia="Arial" w:hAnsi="Arial"/>
                <w:sz w:val="14"/>
                <w:szCs w:val="14"/>
                <w:color w:val="0000FF"/>
              </w:rPr>
              <w:t>Stock</w:t>
            </w:r>
          </w:p>
        </w:tc>
        <w:tc>
          <w:tcPr>
            <w:tcW w:w="54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900" w:type="dxa"/>
            <w:vAlign w:val="bottom"/>
            <w:gridSpan w:val="2"/>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720" w:type="dxa"/>
            <w:vAlign w:val="bottom"/>
            <w:vMerge w:val="continue"/>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20" w:type="dxa"/>
            <w:vAlign w:val="bottom"/>
          </w:tcPr>
          <w:p>
            <w:pPr>
              <w:spacing w:after="0"/>
              <w:rPr>
                <w:sz w:val="3"/>
                <w:szCs w:val="3"/>
                <w:color w:val="auto"/>
              </w:rPr>
            </w:pPr>
          </w:p>
        </w:tc>
        <w:tc>
          <w:tcPr>
            <w:tcW w:w="3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16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Estimated shares attributable to TI Universal Profit Sharing account as of 12-31-03. (Interests in this account are denominated in units. Consequently, share amount shown is an estimate.) This statement does not include changes in beneficial ownership of shares held in such account occurring after 12-31-03 that are eligible for deferred reporting on Form 5.</w:t>
      </w:r>
    </w:p>
    <w:p>
      <w:pPr>
        <w:spacing w:after="0" w:line="30" w:lineRule="exact"/>
        <w:rPr>
          <w:rFonts w:ascii="Arial" w:cs="Arial" w:eastAsia="Arial" w:hAnsi="Arial"/>
          <w:sz w:val="14"/>
          <w:szCs w:val="14"/>
          <w:color w:val="008000"/>
        </w:rPr>
      </w:pPr>
    </w:p>
    <w:p>
      <w:pPr>
        <w:ind w:left="40" w:right="44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Estimated shares attributable to TI 401(k) Account as of 12-31-03. (Interests in this account are denominated in units. Consequently, share amount shown is an estimate.) This statement does not include changes in beneficial ownership of shares held in this account occurring after 12-31-03 that are eligible for deferred reporting on Form 5.</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Beneficial ownership by reporting person disclaimed.</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Shares held in trust for the benefit of family members of which reporting person is trustee. Beneficial ownership by reporting person disclaimed.</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Security converts to common stock on a one-for-one basis.</w:t>
      </w:r>
    </w:p>
    <w:p>
      <w:pPr>
        <w:spacing w:after="0" w:line="41" w:lineRule="exact"/>
        <w:rPr>
          <w:rFonts w:ascii="Arial" w:cs="Arial" w:eastAsia="Arial" w:hAnsi="Arial"/>
          <w:sz w:val="14"/>
          <w:szCs w:val="14"/>
          <w:color w:val="008000"/>
        </w:rPr>
      </w:pPr>
    </w:p>
    <w:p>
      <w:pPr>
        <w:ind w:left="40" w:right="42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Stock units credited under the Texas Instruments 2003 Director Compensation Plan, to be settled in common stock of the Issuer following the reporting person's termination of service as a director of the Issuer.</w:t>
      </w:r>
    </w:p>
    <w:p>
      <w:pPr>
        <w:spacing w:after="0" w:line="37"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8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5"/>
              </w:rPr>
              <w:t>CYNTHIA H. HAYNES,</w:t>
            </w:r>
          </w:p>
        </w:tc>
        <w:tc>
          <w:tcPr>
            <w:tcW w:w="1300" w:type="dxa"/>
            <w:vAlign w:val="bottom"/>
            <w:gridSpan w:val="2"/>
            <w:vMerge w:val="restart"/>
          </w:tcPr>
          <w:p>
            <w:pPr>
              <w:jc w:val="right"/>
              <w:spacing w:after="0"/>
              <w:rPr>
                <w:sz w:val="20"/>
                <w:szCs w:val="20"/>
                <w:color w:val="auto"/>
              </w:rPr>
            </w:pPr>
            <w:r>
              <w:rPr>
                <w:rFonts w:ascii="Arial" w:cs="Arial" w:eastAsia="Arial" w:hAnsi="Arial"/>
                <w:sz w:val="18"/>
                <w:szCs w:val="18"/>
                <w:color w:val="0000FF"/>
              </w:rPr>
              <w:t>03/19/2004</w:t>
            </w:r>
          </w:p>
        </w:tc>
        <w:tc>
          <w:tcPr>
            <w:tcW w:w="0" w:type="dxa"/>
            <w:vAlign w:val="bottom"/>
          </w:tcPr>
          <w:p>
            <w:pPr>
              <w:spacing w:after="0"/>
              <w:rPr>
                <w:sz w:val="1"/>
                <w:szCs w:val="1"/>
                <w:color w:val="auto"/>
              </w:rPr>
            </w:pPr>
          </w:p>
        </w:tc>
      </w:tr>
      <w:tr>
        <w:trPr>
          <w:trHeight w:val="88"/>
        </w:trPr>
        <w:tc>
          <w:tcPr>
            <w:tcW w:w="1800" w:type="dxa"/>
            <w:vAlign w:val="bottom"/>
            <w:gridSpan w:val="2"/>
            <w:vMerge w:val="restart"/>
          </w:tcPr>
          <w:p>
            <w:pPr>
              <w:spacing w:after="0" w:line="196" w:lineRule="exact"/>
              <w:rPr>
                <w:sz w:val="20"/>
                <w:szCs w:val="20"/>
                <w:color w:val="auto"/>
              </w:rPr>
            </w:pPr>
            <w:r>
              <w:rPr>
                <w:rFonts w:ascii="Arial" w:cs="Arial" w:eastAsia="Arial" w:hAnsi="Arial"/>
                <w:sz w:val="18"/>
                <w:szCs w:val="18"/>
                <w:color w:val="0000FF"/>
              </w:rPr>
              <w:t>ATTORNEY IN FACT</w:t>
            </w:r>
          </w:p>
        </w:tc>
        <w:tc>
          <w:tcPr>
            <w:tcW w:w="13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1800" w:type="dxa"/>
            <w:vAlign w:val="bottom"/>
            <w:gridSpan w:val="2"/>
            <w:vMerge w:val="continue"/>
          </w:tcPr>
          <w:p>
            <w:pPr>
              <w:spacing w:after="0"/>
              <w:rPr>
                <w:sz w:val="7"/>
                <w:szCs w:val="7"/>
                <w:color w:val="auto"/>
              </w:rPr>
            </w:pPr>
          </w:p>
        </w:tc>
        <w:tc>
          <w:tcPr>
            <w:tcW w:w="5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640" w:type="dxa"/>
            <w:vAlign w:val="bottom"/>
            <w:shd w:val="clear" w:color="auto" w:fill="000000"/>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3100" w:type="dxa"/>
            <w:vAlign w:val="bottom"/>
            <w:gridSpan w:val="4"/>
          </w:tcPr>
          <w:p>
            <w:pPr>
              <w:spacing w:after="0"/>
              <w:rPr>
                <w:sz w:val="20"/>
                <w:szCs w:val="20"/>
                <w:color w:val="auto"/>
              </w:rPr>
            </w:pPr>
            <w:r>
              <w:rPr>
                <w:rFonts w:ascii="Arial" w:cs="Arial" w:eastAsia="Arial" w:hAnsi="Arial"/>
                <w:sz w:val="14"/>
                <w:szCs w:val="14"/>
                <w:color w:val="auto"/>
                <w:w w:val="94"/>
              </w:rPr>
              <w:t>** Signature of Reporting PersonDate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661"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93456" TargetMode="External"/><Relationship Id="rId13" Type="http://schemas.openxmlformats.org/officeDocument/2006/relationships/hyperlink" Target="http://www.sec.gov/cgi-bin/browse-edgar?action=getcompany&amp;CIK=000009747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2019-12-18T10:39:48Z</dcterms:created>
  <dcterms:modified xsi:type="dcterms:W3CDTF">2019-12-18T10:39:48Z</dcterms:modified>
</cp:coreProperties>
</file>