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882508104</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3,010,782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37,444,072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37,444,072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9.603%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37,444,072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37,444,072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9.603%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37,444,072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37,444,072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9.603%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Texas Instruments Incorporated</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13500 North Central Expressway, P.O. Box 655474</w:t>
      </w:r>
    </w:p>
    <w:p>
      <w:pPr>
        <w:spacing w:after="0" w:line="16"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882508104</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37,444,072</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9.603%</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3,010,782</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37,444,072</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73"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 No one person's interest in the common stock of Texas Instruments Incorporated is more than five percent of the total outstanding common stock.</w:t>
      </w:r>
    </w:p>
    <w:p>
      <w:pPr>
        <w:spacing w:after="0" w:line="185"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Texas Instruments Incorporated at December 31, 1998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01, 1999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33,863,780 shares or 8.685% of the common stock outstanding of Texas Instruments Incorporated ("the Company") as a result of acting as investment adviser to various investment companies registered under Section 8 of the Investment Company Act of 1940, and as a result of acting as sub-adviser to Fidelity American Special Situations Trust ("FASST").</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9"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33,826,480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739" w:firstLine="843"/>
        <w:spacing w:after="0" w:line="236"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37,300 shares held by FASST.</w:t>
      </w:r>
    </w:p>
    <w:p>
      <w:pPr>
        <w:spacing w:after="0" w:line="209"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2,623,296 shares or 0.672% of the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2,623,296 shares and sole power to vote or to direct the voting of 2,115,096 shares, and no power to vote or to direct the voting of 508,200 shares of common stock owned by the institutional account(s) as reported above.</w:t>
      </w:r>
    </w:p>
    <w:p>
      <w:pPr>
        <w:spacing w:after="0" w:line="210"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389"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994,296 shares or 0.255% of the common stock outstanding of the Company, which includes 37,300 shares or 0.009% of the common stock outstanding of the company owned by FASST. Additional information with respect to the beneficial ownership of Fidelity International Limited is shown on Exhibit B, page 9</w:t>
      </w: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541" w:right="1440" w:bottom="0" w:gutter="0" w:footer="0" w:header="0"/>
        </w:sectPr>
      </w:pPr>
    </w:p>
    <w:bookmarkStart w:id="3" w:name="page4"/>
    <w:bookmarkEnd w:id="3"/>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994,296 shares or 0.255% of the common stock outstanding of Texas Instruments Incorporated, which includes 37,300 shares or 0.009% of the common stock outstanding of the company owned by FASST.</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ind w:right="2739" w:firstLine="843"/>
        <w:spacing w:after="0" w:line="272" w:lineRule="auto"/>
        <w:rPr>
          <w:sz w:val="20"/>
          <w:szCs w:val="20"/>
          <w:color w:val="auto"/>
        </w:rPr>
      </w:pPr>
      <w:r>
        <w:rPr>
          <w:rFonts w:ascii="Courier New" w:cs="Courier New" w:eastAsia="Courier New" w:hAnsi="Courier New"/>
          <w:sz w:val="16"/>
          <w:szCs w:val="16"/>
          <w:color w:val="auto"/>
        </w:rPr>
        <w:t>FIL has sole dispositive power over 994,296 shares owned by the International Funds. FIL has sole power to vote or direct the voting of 895,686 shares and no power to vote or direct the voting of 98,610 shares of common stock held by the International Funds as reported above. FIL, FMR Corp., through its control of Fidelity, and FASST each has sole power to vote and to dispose of 37,300 shares held by FASST.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sectPr>
      </w:pPr>
    </w:p>
    <w:bookmarkStart w:id="4" w:name="page5"/>
    <w:bookmarkEnd w:id="4"/>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01, 1999, agree and consent to the joint filing on their behalf of this Schedule 13G in connection with their beneficial ownership of the common stock of Texas Instruments Incorporated at December 31,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V.P.</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General Counsel</w:t>
            </w:r>
          </w:p>
        </w:tc>
      </w:tr>
    </w:tbl>
    <w:p>
      <w:pPr>
        <w:spacing w:after="0" w:line="1" w:lineRule="exact"/>
        <w:rPr>
          <w:sz w:val="20"/>
          <w:szCs w:val="20"/>
          <w:color w:val="auto"/>
        </w:rPr>
      </w:pP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2020-02-22T02:31:53Z</dcterms:created>
  <dcterms:modified xsi:type="dcterms:W3CDTF">2020-02-22T02:31:53Z</dcterms:modified>
</cp:coreProperties>
</file>