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S-4.txt"/>
      <w:bookmarkStart w:id="1" w:name="ksS4"/>
      <w:bookmarkEnd w:id="0"/>
      <w:bookmarkEnd w:id="1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FILED WITH THE SECURITIES AND EXCHANGE COMMISSION ON SEPTEMBER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REGISTRATION NO. 333-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S-4</w:t>
      </w:r>
    </w:p>
    <w:p>
      <w:pPr>
        <w:pStyle w:val="PreformattedText"/>
        <w:rPr/>
      </w:pPr>
      <w:r>
        <w:rPr/>
        <w:t xml:space="preserve">            </w:t>
      </w:r>
      <w:r>
        <w:rPr/>
        <w:t>REGISTRATION STATEMENT UNDER THE SECURITIES ACT OF 1933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       </w:t>
      </w:r>
      <w:r>
        <w:rPr/>
        <w:t>DELAWARE                             3600                            75-0289970</w:t>
      </w:r>
    </w:p>
    <w:p>
      <w:pPr>
        <w:pStyle w:val="PreformattedText"/>
        <w:rPr/>
      </w:pPr>
      <w:r>
        <w:rPr/>
        <w:t xml:space="preserve"> </w:t>
      </w:r>
      <w:r>
        <w:rPr/>
        <w:t>(State or Other Jurisdiction of     (Primary Standard Industrial             (I.R.S. Employer</w:t>
      </w:r>
    </w:p>
    <w:p>
      <w:pPr>
        <w:pStyle w:val="PreformattedText"/>
        <w:rPr/>
      </w:pPr>
      <w:r>
        <w:rPr/>
        <w:t xml:space="preserve"> </w:t>
      </w:r>
      <w:r>
        <w:rPr/>
        <w:t>Incorporation or Organization)       Classification Code Number)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RICHARD J. AGNICH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SENIOR VICE PRESIDENT, SECRETARY &amp; GENERAL COUNSEL</w:t>
      </w:r>
    </w:p>
    <w:p>
      <w:pPr>
        <w:pStyle w:val="PreformattedText"/>
        <w:rPr/>
      </w:pPr>
      <w:r>
        <w:rPr/>
        <w:t xml:space="preserve">                 </w:t>
      </w:r>
      <w:r>
        <w:rPr/>
        <w:t>8505 FOREST LANE                                    8505 FOREST LANE</w:t>
      </w:r>
    </w:p>
    <w:p>
      <w:pPr>
        <w:pStyle w:val="PreformattedText"/>
        <w:rPr/>
      </w:pPr>
      <w:r>
        <w:rPr/>
        <w:t xml:space="preserve">                 </w:t>
      </w:r>
      <w:r>
        <w:rPr/>
        <w:t>P.O. BOX 660199                                     P.O. BOX 660199</w:t>
      </w:r>
    </w:p>
    <w:p>
      <w:pPr>
        <w:pStyle w:val="PreformattedText"/>
        <w:rPr/>
      </w:pPr>
      <w:r>
        <w:rPr/>
        <w:t xml:space="preserve">             </w:t>
      </w:r>
      <w:r>
        <w:rPr/>
        <w:t>DALLAS, TEXAS 75266-0199                            DALLAS, TEXAS 75266-0199</w:t>
      </w:r>
    </w:p>
    <w:p>
      <w:pPr>
        <w:pStyle w:val="PreformattedText"/>
        <w:rPr/>
      </w:pPr>
      <w:r>
        <w:rPr/>
        <w:t xml:space="preserve">                  </w:t>
      </w:r>
      <w:r>
        <w:rPr/>
        <w:t>(972) 995-3773                                      (972) 995-3773</w:t>
      </w:r>
    </w:p>
    <w:p>
      <w:pPr>
        <w:pStyle w:val="PreformattedText"/>
        <w:rPr/>
      </w:pPr>
      <w:r>
        <w:rPr/>
        <w:t xml:space="preserve">   </w:t>
      </w:r>
      <w:r>
        <w:rPr/>
        <w:t>(Address, Including Zip Code, and Telephone      (Name, Address, Including Zip Code, and Telephone</w:t>
      </w:r>
    </w:p>
    <w:p>
      <w:pPr>
        <w:pStyle w:val="PreformattedText"/>
        <w:rPr/>
      </w:pPr>
      <w:r>
        <w:rPr/>
        <w:t xml:space="preserve">                     </w:t>
      </w:r>
      <w:r>
        <w:rPr/>
        <w:t>Number,                        Number, Including Area Code, of Agent for Service)</w:t>
      </w:r>
    </w:p>
    <w:p>
      <w:pPr>
        <w:pStyle w:val="PreformattedText"/>
        <w:rPr/>
      </w:pPr>
      <w:r>
        <w:rPr/>
        <w:t xml:space="preserve">  </w:t>
      </w:r>
      <w:r>
        <w:rPr/>
        <w:t>Including Area Code, of Registrant's Principal</w:t>
      </w:r>
    </w:p>
    <w:p>
      <w:pPr>
        <w:pStyle w:val="PreformattedText"/>
        <w:rPr/>
      </w:pPr>
      <w:r>
        <w:rPr/>
        <w:t xml:space="preserve">                </w:t>
      </w:r>
      <w:r>
        <w:rPr/>
        <w:t>Executive Offices)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Copies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ALLAN R. CAMPBELL, ESQ.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SENIOR VICE PRESIDENT, GENERAL         MARGARET A. BROWN, ESQ.</w:t>
      </w:r>
    </w:p>
    <w:p>
      <w:pPr>
        <w:pStyle w:val="PreformattedText"/>
        <w:rPr/>
      </w:pPr>
      <w:r>
        <w:rPr/>
        <w:t xml:space="preserve">      </w:t>
      </w:r>
      <w:r>
        <w:rPr/>
        <w:t>R. SCOTT COHEN, ESQ.                COUNSEL &amp; SECRETARY          SKADDEN, ARPS, SLATE, MEAGHER &amp;</w:t>
      </w:r>
    </w:p>
    <w:p>
      <w:pPr>
        <w:pStyle w:val="PreformattedText"/>
        <w:rPr/>
      </w:pPr>
      <w:r>
        <w:rPr/>
        <w:t xml:space="preserve">   </w:t>
      </w:r>
      <w:r>
        <w:rPr/>
        <w:t>WEIL, GOTSHAL &amp; MANGES LLP            UNITRODE CORPORATION                     FLOM LLP</w:t>
      </w:r>
    </w:p>
    <w:p>
      <w:pPr>
        <w:pStyle w:val="PreformattedText"/>
        <w:rPr/>
      </w:pPr>
      <w:r>
        <w:rPr/>
        <w:t xml:space="preserve"> </w:t>
      </w:r>
      <w:r>
        <w:rPr/>
        <w:t>100 CRESCENT COURT, SUITE 1300         7 CONTINENTAL BOULEVARD               ONE BEACON STREET</w:t>
      </w:r>
    </w:p>
    <w:p>
      <w:pPr>
        <w:pStyle w:val="PreformattedText"/>
        <w:rPr/>
      </w:pPr>
      <w:r>
        <w:rPr/>
        <w:t xml:space="preserve">       </w:t>
      </w:r>
      <w:r>
        <w:rPr/>
        <w:t>DALLAS, TEXAS 75201          MERRIMACK, NEW HAMPSHIRE 03054       BOSTON, MASSACHUSETTS 02108</w:t>
      </w:r>
    </w:p>
    <w:p>
      <w:pPr>
        <w:pStyle w:val="PreformattedText"/>
        <w:rPr/>
      </w:pPr>
      <w:r>
        <w:rPr/>
        <w:t xml:space="preserve">         </w:t>
      </w:r>
      <w:r>
        <w:rPr/>
        <w:t>(214) 746-7700                     (603) 424-2410                     (617) 573-4800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APPROXIMATE DATE OF COMMENCEMENT OF PROPOSED SALE OF THE SECURITIES TO THE</w:t>
      </w:r>
    </w:p>
    <w:p>
      <w:pPr>
        <w:pStyle w:val="PreformattedText"/>
        <w:rPr/>
      </w:pPr>
      <w:r>
        <w:rPr/>
        <w:t>PUBLIC: Upon the effective time of the merger described in this Registration</w:t>
      </w:r>
    </w:p>
    <w:p>
      <w:pPr>
        <w:pStyle w:val="PreformattedText"/>
        <w:rPr/>
      </w:pPr>
      <w:r>
        <w:rPr/>
        <w:t>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securities being registered on this Form are being offered in</w:t>
      </w:r>
    </w:p>
    <w:p>
      <w:pPr>
        <w:pStyle w:val="PreformattedText"/>
        <w:rPr/>
      </w:pPr>
      <w:r>
        <w:rPr/>
        <w:t>connection with the formation of a holding company and there is compliance with</w:t>
      </w:r>
    </w:p>
    <w:p>
      <w:pPr>
        <w:pStyle w:val="PreformattedText"/>
        <w:rPr/>
      </w:pPr>
      <w:r>
        <w:rPr/>
        <w:t>General Instruction G, check the following box. 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this Form is filed to register additional securities for an offering</w:t>
      </w:r>
    </w:p>
    <w:p>
      <w:pPr>
        <w:pStyle w:val="PreformattedText"/>
        <w:rPr/>
      </w:pPr>
      <w:r>
        <w:rPr/>
        <w:t>pursuant to Rule 462(b) under the Securities Act, check the following box and</w:t>
      </w:r>
    </w:p>
    <w:p>
      <w:pPr>
        <w:pStyle w:val="PreformattedText"/>
        <w:rPr/>
      </w:pPr>
      <w:r>
        <w:rPr/>
        <w:t>list the Securities Act registration statement number of the earlier effective</w:t>
      </w:r>
    </w:p>
    <w:p>
      <w:pPr>
        <w:pStyle w:val="PreformattedText"/>
        <w:rPr/>
      </w:pPr>
      <w:r>
        <w:rPr/>
        <w:t>registration statement for the same offering. 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this Form is a post-effective amendment filed pursuant to Rule 462(d)</w:t>
      </w:r>
    </w:p>
    <w:p>
      <w:pPr>
        <w:pStyle w:val="PreformattedText"/>
        <w:rPr/>
      </w:pPr>
      <w:r>
        <w:rPr/>
        <w:t>under the Securities Act, check the following box and list the Securities Act</w:t>
      </w:r>
    </w:p>
    <w:p>
      <w:pPr>
        <w:pStyle w:val="PreformattedText"/>
        <w:rPr/>
      </w:pPr>
      <w:r>
        <w:rPr/>
        <w:t>registration statement number of the earlier effective registration statement</w:t>
      </w:r>
    </w:p>
    <w:p>
      <w:pPr>
        <w:pStyle w:val="PreformattedText"/>
        <w:rPr/>
      </w:pPr>
      <w:r>
        <w:rPr/>
        <w:t>for the same offering.  [ ]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CALCULATION OF REGISTRATION FEE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PROPOSED MAXIMUM        PROPOSED MAXIMUM         AMOUNT OF</w:t>
      </w:r>
    </w:p>
    <w:p>
      <w:pPr>
        <w:pStyle w:val="PreformattedText"/>
        <w:rPr/>
      </w:pPr>
      <w:r>
        <w:rPr/>
        <w:t>TITLE OF EACH CLASS OF SECURITIES      AMOUNT TO BE          OFFERING PRICE        AGGREGATE OFFERING      REGISTRATION</w:t>
      </w:r>
    </w:p>
    <w:p>
      <w:pPr>
        <w:pStyle w:val="PreformattedText"/>
        <w:rPr/>
      </w:pPr>
      <w:r>
        <w:rPr/>
        <w:t xml:space="preserve">       </w:t>
      </w:r>
      <w:r>
        <w:rPr/>
        <w:t>TO BE REGISTERED(1)            REGISTERED(2)           PER SHARE(3)              PRICE(4)              FEE(4)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>Common Stock, par value $1.00 per</w:t>
      </w:r>
    </w:p>
    <w:p>
      <w:pPr>
        <w:pStyle w:val="PreformattedText"/>
        <w:rPr/>
      </w:pPr>
      <w:r>
        <w:rPr/>
        <w:t xml:space="preserve">  </w:t>
      </w:r>
      <w:r>
        <w:rPr/>
        <w:t>share......................           20,504,545               $76.69              $1,572,464,939         $437,145.25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The Texas Instruments common stock being registered hereby includes</w:t>
      </w:r>
    </w:p>
    <w:p>
      <w:pPr>
        <w:pStyle w:val="PreformattedText"/>
        <w:rPr/>
      </w:pPr>
      <w:r>
        <w:rPr/>
        <w:t xml:space="preserve">    </w:t>
      </w:r>
      <w:r>
        <w:rPr/>
        <w:t>associated rights to acquire Series B Participating Cumulative Preferred</w:t>
      </w:r>
    </w:p>
    <w:p>
      <w:pPr>
        <w:pStyle w:val="PreformattedText"/>
        <w:rPr/>
      </w:pPr>
      <w:r>
        <w:rPr/>
        <w:t xml:space="preserve">    </w:t>
      </w:r>
      <w:r>
        <w:rPr/>
        <w:t>Stock of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Represents the maximum number of shares of Texas Instruments common stock to</w:t>
      </w:r>
    </w:p>
    <w:p>
      <w:pPr>
        <w:pStyle w:val="PreformattedText"/>
        <w:rPr/>
      </w:pPr>
      <w:r>
        <w:rPr/>
        <w:t xml:space="preserve">    </w:t>
      </w:r>
      <w:r>
        <w:rPr/>
        <w:t>be issued in the merger described in this Registration Statement if the</w:t>
      </w:r>
    </w:p>
    <w:p>
      <w:pPr>
        <w:pStyle w:val="PreformattedText"/>
        <w:rPr/>
      </w:pPr>
      <w:r>
        <w:rPr/>
        <w:t xml:space="preserve">    </w:t>
      </w:r>
      <w:r>
        <w:rPr/>
        <w:t>maximum number of shares of Unitrode common stock are exchanged at the</w:t>
      </w:r>
    </w:p>
    <w:p>
      <w:pPr>
        <w:pStyle w:val="PreformattedText"/>
        <w:rPr/>
      </w:pPr>
      <w:r>
        <w:rPr/>
        <w:t xml:space="preserve">    </w:t>
      </w:r>
      <w:r>
        <w:rPr/>
        <w:t>maximum exchange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Represents the quotient obtained by dividing (i) the proposed maximum</w:t>
      </w:r>
    </w:p>
    <w:p>
      <w:pPr>
        <w:pStyle w:val="PreformattedText"/>
        <w:rPr/>
      </w:pPr>
      <w:r>
        <w:rPr/>
        <w:t xml:space="preserve">    </w:t>
      </w:r>
      <w:r>
        <w:rPr/>
        <w:t>aggregate offering price (determined as described in note 4 below) by (ii)</w:t>
      </w:r>
    </w:p>
    <w:p>
      <w:pPr>
        <w:pStyle w:val="PreformattedText"/>
        <w:rPr/>
      </w:pPr>
      <w:r>
        <w:rPr/>
        <w:t xml:space="preserve">    </w:t>
      </w:r>
      <w:r>
        <w:rPr/>
        <w:t>the number of shares of Texas Instruments common stock registered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Estimated in accordance with Rule 457(c) and (f), solely for the purpose of</w:t>
      </w:r>
    </w:p>
    <w:p>
      <w:pPr>
        <w:pStyle w:val="PreformattedText"/>
        <w:rPr/>
      </w:pPr>
      <w:r>
        <w:rPr/>
        <w:t xml:space="preserve">    </w:t>
      </w:r>
      <w:r>
        <w:rPr/>
        <w:t>determining the registration fee. Represents the product of (i) $44.28, the</w:t>
      </w:r>
    </w:p>
    <w:p>
      <w:pPr>
        <w:pStyle w:val="PreformattedText"/>
        <w:rPr/>
      </w:pPr>
      <w:r>
        <w:rPr/>
        <w:t xml:space="preserve">    </w:t>
      </w:r>
      <w:r>
        <w:rPr/>
        <w:t>average of the high and low prices reported on the New York Stock Exchange</w:t>
      </w:r>
    </w:p>
    <w:p>
      <w:pPr>
        <w:pStyle w:val="PreformattedText"/>
        <w:rPr/>
      </w:pPr>
      <w:r>
        <w:rPr/>
        <w:t xml:space="preserve">    </w:t>
      </w:r>
      <w:r>
        <w:rPr/>
        <w:t>on September 9, 1999 for Unitrode common stock, multiplied by (ii)</w:t>
      </w:r>
    </w:p>
    <w:p>
      <w:pPr>
        <w:pStyle w:val="PreformattedText"/>
        <w:rPr/>
      </w:pPr>
      <w:r>
        <w:rPr/>
        <w:t xml:space="preserve">    </w:t>
      </w:r>
      <w:r>
        <w:rPr/>
        <w:t>35,511,855, the maximum number of shares of Unitrode common stock which will</w:t>
      </w:r>
    </w:p>
    <w:p>
      <w:pPr>
        <w:pStyle w:val="PreformattedText"/>
        <w:rPr/>
      </w:pPr>
      <w:r>
        <w:rPr/>
        <w:t xml:space="preserve">    </w:t>
      </w:r>
      <w:r>
        <w:rPr/>
        <w:t>be converted into shares of Texas Instruments common stock pursuant to the</w:t>
      </w:r>
    </w:p>
    <w:p>
      <w:pPr>
        <w:pStyle w:val="PreformattedText"/>
        <w:rPr/>
      </w:pPr>
      <w:r>
        <w:rPr/>
        <w:t xml:space="preserve">    </w:t>
      </w:r>
      <w:r>
        <w:rPr/>
        <w:t>merger. The registration fee has been offset by $245,498.69 previously paid</w:t>
      </w:r>
    </w:p>
    <w:p>
      <w:pPr>
        <w:pStyle w:val="PreformattedText"/>
        <w:rPr/>
      </w:pPr>
      <w:r>
        <w:rPr/>
        <w:t xml:space="preserve">    </w:t>
      </w:r>
      <w:r>
        <w:rPr/>
        <w:t>by Unitrode Corporation in connection with the filing of preliminary proxy</w:t>
      </w:r>
    </w:p>
    <w:p>
      <w:pPr>
        <w:pStyle w:val="PreformattedText"/>
        <w:rPr/>
      </w:pPr>
      <w:r>
        <w:rPr/>
        <w:t xml:space="preserve">    </w:t>
      </w:r>
      <w:r>
        <w:rPr/>
        <w:t>materials by Unitrode Corporation with the Commission on August 20, 1999 as</w:t>
      </w:r>
    </w:p>
    <w:p>
      <w:pPr>
        <w:pStyle w:val="PreformattedText"/>
        <w:rPr/>
      </w:pPr>
      <w:r>
        <w:rPr/>
        <w:t xml:space="preserve">    </w:t>
      </w:r>
      <w:r>
        <w:rPr/>
        <w:t>permitted by Rule 457(b). Accordingly, an additional fee of $191,646.56 has</w:t>
      </w:r>
    </w:p>
    <w:p>
      <w:pPr>
        <w:pStyle w:val="PreformattedText"/>
        <w:rPr/>
      </w:pPr>
      <w:r>
        <w:rPr/>
        <w:t xml:space="preserve">    </w:t>
      </w:r>
      <w:r>
        <w:rPr/>
        <w:t>been paid.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HEREBY AMENDS THIS REGISTRATION STATEMENT ON SUCH DATE OR</w:t>
      </w:r>
    </w:p>
    <w:p>
      <w:pPr>
        <w:pStyle w:val="PreformattedText"/>
        <w:rPr/>
      </w:pPr>
      <w:r>
        <w:rPr/>
        <w:t>DATES AS MAY BE NECESSARY TO DELAY ITS EFFECTIVE DATE UNTIL THE REGISTRANT SHALL</w:t>
      </w:r>
    </w:p>
    <w:p>
      <w:pPr>
        <w:pStyle w:val="PreformattedText"/>
        <w:rPr/>
      </w:pPr>
      <w:r>
        <w:rPr/>
        <w:t>FILE A FURTHER AMENDMENT WHICH SPECIFICALLY STATES THAT THIS REGISTRATION</w:t>
      </w:r>
    </w:p>
    <w:p>
      <w:pPr>
        <w:pStyle w:val="PreformattedText"/>
        <w:rPr/>
      </w:pPr>
      <w:r>
        <w:rPr/>
        <w:t>STATEMENT SHALL THEREAFTER BECOME EFFECTIVE IN ACCORDANCE WITH SECTION 8(a) OF</w:t>
      </w:r>
    </w:p>
    <w:p>
      <w:pPr>
        <w:pStyle w:val="PreformattedText"/>
        <w:rPr/>
      </w:pPr>
      <w:r>
        <w:rPr/>
        <w:t>THE SECURITIES ACT OF 1933 OR UNTIL THE REGISTRATION STATEMENT SHALL BECOME</w:t>
      </w:r>
    </w:p>
    <w:p>
      <w:pPr>
        <w:pStyle w:val="PreformattedText"/>
        <w:rPr/>
      </w:pPr>
      <w:r>
        <w:rPr/>
        <w:t>EFFECTIVE ON SUCH DATE AS THE SECURITIES AND EXCHANGE COMMISSION, ACTING</w:t>
      </w:r>
    </w:p>
    <w:p>
      <w:pPr>
        <w:pStyle w:val="PreformattedText"/>
        <w:rPr/>
      </w:pPr>
      <w:r>
        <w:rPr/>
        <w:t>PURSUANT TO SAID SECTION 8(a), MAY DETERMINE.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[UNITRODE LOGO]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MERGER PROPOSED -- YOUR VOTE IS VERY IMPORTANT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September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Unitrode Corporation stockholder,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boards of directors of Unitrode Corporation, Texas Instruments</w:t>
      </w:r>
    </w:p>
    <w:p>
      <w:pPr>
        <w:pStyle w:val="PreformattedText"/>
        <w:rPr/>
      </w:pPr>
      <w:r>
        <w:rPr/>
        <w:t>Incorporated and Unicorn Acquisition Corp., a wholly owned subsidiary of Texas</w:t>
      </w:r>
    </w:p>
    <w:p>
      <w:pPr>
        <w:pStyle w:val="PreformattedText"/>
        <w:rPr/>
      </w:pPr>
      <w:r>
        <w:rPr/>
        <w:t>Instruments, have approved, and the parties have entered into, a merger</w:t>
      </w:r>
    </w:p>
    <w:p>
      <w:pPr>
        <w:pStyle w:val="PreformattedText"/>
        <w:rPr/>
      </w:pPr>
      <w:r>
        <w:rPr/>
        <w:t>agreement that, subject to Unitrode stockholder approval, will result in Unicorn</w:t>
      </w:r>
    </w:p>
    <w:p>
      <w:pPr>
        <w:pStyle w:val="PreformattedText"/>
        <w:rPr/>
      </w:pPr>
      <w:r>
        <w:rPr/>
        <w:t>Acquisition being merged with and into Unitrode. As a result of the merger,</w:t>
      </w:r>
    </w:p>
    <w:p>
      <w:pPr>
        <w:pStyle w:val="PreformattedText"/>
        <w:rPr/>
      </w:pPr>
      <w:r>
        <w:rPr/>
        <w:t>Unitrode will become a wholly owned subsidiary of Texas Instruments. The merger</w:t>
      </w:r>
    </w:p>
    <w:p>
      <w:pPr>
        <w:pStyle w:val="PreformattedText"/>
        <w:rPr/>
      </w:pPr>
      <w:r>
        <w:rPr/>
        <w:t>agreement provides that Unitrode stockholders will receive a fraction of a share</w:t>
      </w:r>
    </w:p>
    <w:p>
      <w:pPr>
        <w:pStyle w:val="PreformattedText"/>
        <w:rPr/>
      </w:pPr>
      <w:r>
        <w:rPr/>
        <w:t>of Texas Instruments common stock for each share of Unitrode common stock that</w:t>
      </w:r>
    </w:p>
    <w:p>
      <w:pPr>
        <w:pStyle w:val="PreformattedText"/>
        <w:rPr/>
      </w:pPr>
      <w:r>
        <w:rPr/>
        <w:t>they own immediately before the merger. The exact fraction of a share will be</w:t>
      </w:r>
    </w:p>
    <w:p>
      <w:pPr>
        <w:pStyle w:val="PreformattedText"/>
        <w:rPr/>
      </w:pPr>
      <w:r>
        <w:rPr/>
        <w:t>determined by dividing $38.60 by the average of the daily high and low trading</w:t>
      </w:r>
    </w:p>
    <w:p>
      <w:pPr>
        <w:pStyle w:val="PreformattedText"/>
        <w:rPr/>
      </w:pPr>
      <w:r>
        <w:rPr/>
        <w:t>prices of Texas Instruments common stock for the 20 trading day period ending on</w:t>
      </w:r>
    </w:p>
    <w:p>
      <w:pPr>
        <w:pStyle w:val="PreformattedText"/>
        <w:rPr/>
      </w:pPr>
      <w:r>
        <w:rPr/>
        <w:t>the second trading day prior to the merger, subject to a minimum of 0.5023 and a</w:t>
      </w:r>
    </w:p>
    <w:p>
      <w:pPr>
        <w:pStyle w:val="PreformattedText"/>
        <w:rPr/>
      </w:pPr>
      <w:r>
        <w:rPr/>
        <w:t>maximum of 0.5774 of a share of Texas Instruments common stock for each share of</w:t>
      </w:r>
    </w:p>
    <w:p>
      <w:pPr>
        <w:pStyle w:val="PreformattedText"/>
        <w:rPr/>
      </w:pPr>
      <w:r>
        <w:rPr/>
        <w:t>Unitrode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AFTER CAREFUL CONSIDERATION, YOUR BOARD OF DIRECTORS HAS UNANIMOUSLY</w:t>
      </w:r>
    </w:p>
    <w:p>
      <w:pPr>
        <w:pStyle w:val="PreformattedText"/>
        <w:rPr/>
      </w:pPr>
      <w:r>
        <w:rPr/>
        <w:t>DETERMINED THAT THE MERGER ON SUBSTANTIALLY THE TERMS AND CONDITIONS SET FORTH</w:t>
      </w:r>
    </w:p>
    <w:p>
      <w:pPr>
        <w:pStyle w:val="PreformattedText"/>
        <w:rPr/>
      </w:pPr>
      <w:r>
        <w:rPr/>
        <w:t>IN THE MERGER AGREEMENT AMONG UNITRODE, TEXAS INSTRUMENTS AND UNICORN</w:t>
      </w:r>
    </w:p>
    <w:p>
      <w:pPr>
        <w:pStyle w:val="PreformattedText"/>
        <w:rPr/>
      </w:pPr>
      <w:r>
        <w:rPr/>
        <w:t>ACQUISITION IS ADVISABLE AND IS FAIR TO, AND IN THE BEST INTERESTS OF, UNITRODE</w:t>
      </w:r>
    </w:p>
    <w:p>
      <w:pPr>
        <w:pStyle w:val="PreformattedText"/>
        <w:rPr/>
      </w:pPr>
      <w:r>
        <w:rPr/>
        <w:t>AND ITS STOCKHOLDERS. YOUR BOARD OF DIRECTORS HAS UNANIMOUSLY APPROVED THE</w:t>
      </w:r>
    </w:p>
    <w:p>
      <w:pPr>
        <w:pStyle w:val="PreformattedText"/>
        <w:rPr/>
      </w:pPr>
      <w:r>
        <w:rPr/>
        <w:t>MERGER AGREEMENT AND UNANIMOUSLY RECOMMENDS THAT YOU VOTE "FOR" APPROVAL AND</w:t>
      </w:r>
    </w:p>
    <w:p>
      <w:pPr>
        <w:pStyle w:val="PreformattedText"/>
        <w:rPr/>
      </w:pPr>
      <w:r>
        <w:rPr/>
        <w:t>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cannot be completed unless the holders of Unitrode common stock</w:t>
      </w:r>
    </w:p>
    <w:p>
      <w:pPr>
        <w:pStyle w:val="PreformattedText"/>
        <w:rPr/>
      </w:pPr>
      <w:r>
        <w:rPr/>
        <w:t>representing at least 66 2/3% of the votes that may be cast by the holders of</w:t>
      </w:r>
    </w:p>
    <w:p>
      <w:pPr>
        <w:pStyle w:val="PreformattedText"/>
        <w:rPr/>
      </w:pPr>
      <w:r>
        <w:rPr/>
        <w:t>all the Unitrode common stock approve and adopt it. We have scheduled a special</w:t>
      </w:r>
    </w:p>
    <w:p>
      <w:pPr>
        <w:pStyle w:val="PreformattedText"/>
        <w:rPr/>
      </w:pPr>
      <w:r>
        <w:rPr/>
        <w:t>meeting for you to vote on the merger. YOUR VOTE IS VERY IMPORTANT.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meeting will be held on Friday, October 15, 1999 at 10:00 a.m., local</w:t>
      </w:r>
    </w:p>
    <w:p>
      <w:pPr>
        <w:pStyle w:val="PreformattedText"/>
        <w:rPr/>
      </w:pPr>
      <w:r>
        <w:rPr/>
        <w:t>time, at the principal offices of Unitrode at 7 Continental Boulevard,</w:t>
      </w:r>
    </w:p>
    <w:p>
      <w:pPr>
        <w:pStyle w:val="PreformattedText"/>
        <w:rPr/>
      </w:pPr>
      <w:r>
        <w:rPr/>
        <w:t>Merrimack, New Hampshire 03054.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Whether or not you plan to attend the meeting, please take the time to vote</w:t>
      </w:r>
    </w:p>
    <w:p>
      <w:pPr>
        <w:pStyle w:val="PreformattedText"/>
        <w:rPr/>
      </w:pPr>
      <w:r>
        <w:rPr/>
        <w:t>by completing and mailing the enclosed proxy card or by providing your proxy by</w:t>
      </w:r>
    </w:p>
    <w:p>
      <w:pPr>
        <w:pStyle w:val="PreformattedText"/>
        <w:rPr/>
      </w:pPr>
      <w:r>
        <w:rPr/>
        <w:t>telephone or over the Internet, as described on the enclosed proxy card. If you</w:t>
      </w:r>
    </w:p>
    <w:p>
      <w:pPr>
        <w:pStyle w:val="PreformattedText"/>
        <w:rPr/>
      </w:pPr>
      <w:r>
        <w:rPr/>
        <w:t>sign, date and mail your proxy card without indicating how you wish to vote,</w:t>
      </w:r>
    </w:p>
    <w:p>
      <w:pPr>
        <w:pStyle w:val="PreformattedText"/>
        <w:rPr/>
      </w:pPr>
      <w:r>
        <w:rPr/>
        <w:t>your proxy will be voted in favor of approval and adoption of the merger. Your</w:t>
      </w:r>
    </w:p>
    <w:p>
      <w:pPr>
        <w:pStyle w:val="PreformattedText"/>
        <w:rPr/>
      </w:pPr>
      <w:r>
        <w:rPr/>
        <w:t>failure to return your proxy card will be considered a vote against approval and</w:t>
      </w:r>
    </w:p>
    <w:p>
      <w:pPr>
        <w:pStyle w:val="PreformattedText"/>
        <w:rPr/>
      </w:pPr>
      <w:r>
        <w:rPr/>
        <w:t>adoption of the merger. Returning the proxy does NOT deprive you of your right</w:t>
      </w:r>
    </w:p>
    <w:p>
      <w:pPr>
        <w:pStyle w:val="PreformattedText"/>
        <w:rPr/>
      </w:pPr>
      <w:r>
        <w:rPr/>
        <w:t>to attend the meeting and to vote your shares in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enclosed proxy statement/prospectus provides you with detailed</w:t>
      </w:r>
    </w:p>
    <w:p>
      <w:pPr>
        <w:pStyle w:val="PreformattedText"/>
        <w:rPr/>
      </w:pPr>
      <w:r>
        <w:rPr/>
        <w:t>information about the proposed merger and about Texas Instruments. We encourage</w:t>
      </w:r>
    </w:p>
    <w:p>
      <w:pPr>
        <w:pStyle w:val="PreformattedText"/>
        <w:rPr/>
      </w:pPr>
      <w:r>
        <w:rPr/>
        <w:t>you to read this entire document carefully. IN PARTICULAR, YOU SHOULD CONSIDER</w:t>
      </w:r>
    </w:p>
    <w:p>
      <w:pPr>
        <w:pStyle w:val="PreformattedText"/>
        <w:rPr/>
      </w:pPr>
      <w:r>
        <w:rPr/>
        <w:t>CAREFULLY THE DISCUSSION IN THE SECTION ENTITLED "RISK FACTORS" BEGINNING ON</w:t>
      </w:r>
    </w:p>
    <w:p>
      <w:pPr>
        <w:pStyle w:val="PreformattedText"/>
        <w:rPr/>
      </w:pPr>
      <w:r>
        <w:rPr/>
        <w:t>PAGE 13 OF THE PROXY STATEMENT/PROSPECTUS. You may also obtain information about</w:t>
      </w:r>
    </w:p>
    <w:p>
      <w:pPr>
        <w:pStyle w:val="PreformattedText"/>
        <w:rPr/>
      </w:pPr>
      <w:r>
        <w:rPr/>
        <w:t>Unitrode and Texas Instruments from documents that they have filed with the</w:t>
      </w:r>
    </w:p>
    <w:p>
      <w:pPr>
        <w:pStyle w:val="PreformattedText"/>
        <w:rPr/>
      </w:pPr>
      <w:r>
        <w:rPr/>
        <w:t>Securities and Exchange Commission. Some of these documents are included with or</w:t>
      </w:r>
    </w:p>
    <w:p>
      <w:pPr>
        <w:pStyle w:val="PreformattedText"/>
        <w:rPr/>
      </w:pPr>
      <w:r>
        <w:rPr/>
        <w:t>incorporated by reference into the enclosed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Thank you for your cooperation.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Sincerely,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/s/ ROBERT J. RICHARDSON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Robert J. Richardson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Chairman and Chief Executive Officer</w:t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[UNITRODE LOGO]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NOTICE OF SPECIAL MEETING OF STOCKHOLDERS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TO BE HELD FRIDAY, OCTOBER 15,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Stockholders: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Special Meeting of Stockholders of Unitrode Corporation, a Maryland</w:t>
      </w:r>
    </w:p>
    <w:p>
      <w:pPr>
        <w:pStyle w:val="PreformattedText"/>
        <w:rPr/>
      </w:pPr>
      <w:r>
        <w:rPr/>
        <w:t>corporation, will be held on Friday, October 15, 1999 at 10:00 a.m., local time,</w:t>
      </w:r>
    </w:p>
    <w:p>
      <w:pPr>
        <w:pStyle w:val="PreformattedText"/>
        <w:rPr/>
      </w:pPr>
      <w:r>
        <w:rPr/>
        <w:t>at the principal offices of Unitrode at 7 Continental Boulevard, Merrimack, New</w:t>
      </w:r>
    </w:p>
    <w:p>
      <w:pPr>
        <w:pStyle w:val="PreformattedText"/>
        <w:rPr/>
      </w:pPr>
      <w:r>
        <w:rPr/>
        <w:t>Hampshire 03054, to consider and to vote upon the following proposals: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1. To approve and adopt the merger on substantially the terms and</w:t>
      </w:r>
    </w:p>
    <w:p>
      <w:pPr>
        <w:pStyle w:val="PreformattedText"/>
        <w:rPr/>
      </w:pPr>
      <w:r>
        <w:rPr/>
        <w:t xml:space="preserve">     </w:t>
      </w:r>
      <w:r>
        <w:rPr/>
        <w:t>conditions set forth in the Agreement and Plan of Merger, dated as of July</w:t>
      </w:r>
    </w:p>
    <w:p>
      <w:pPr>
        <w:pStyle w:val="PreformattedText"/>
        <w:rPr/>
      </w:pPr>
      <w:r>
        <w:rPr/>
        <w:t xml:space="preserve">     </w:t>
      </w:r>
      <w:r>
        <w:rPr/>
        <w:t>25, 1999, by and among Texas Instruments Incorporated, a Delaware</w:t>
      </w:r>
    </w:p>
    <w:p>
      <w:pPr>
        <w:pStyle w:val="PreformattedText"/>
        <w:rPr/>
      </w:pPr>
      <w:r>
        <w:rPr/>
        <w:t xml:space="preserve">     </w:t>
      </w:r>
      <w:r>
        <w:rPr/>
        <w:t>corporation, Unicorn Acquisition Corp., a Maryland corporation and a wholly</w:t>
      </w:r>
    </w:p>
    <w:p>
      <w:pPr>
        <w:pStyle w:val="PreformattedText"/>
        <w:rPr/>
      </w:pPr>
      <w:r>
        <w:rPr/>
        <w:t xml:space="preserve">     </w:t>
      </w:r>
      <w:r>
        <w:rPr/>
        <w:t>owned subsidiary of Texas Instruments, and Unitrode, pursuant to which,</w:t>
      </w:r>
    </w:p>
    <w:p>
      <w:pPr>
        <w:pStyle w:val="PreformattedText"/>
        <w:rPr/>
      </w:pPr>
      <w:r>
        <w:rPr/>
        <w:t xml:space="preserve">     </w:t>
      </w:r>
      <w:r>
        <w:rPr/>
        <w:t>among other things, (i) Unicorn Acquisition will be merged with and into</w:t>
      </w:r>
    </w:p>
    <w:p>
      <w:pPr>
        <w:pStyle w:val="PreformattedText"/>
        <w:rPr/>
      </w:pPr>
      <w:r>
        <w:rPr/>
        <w:t xml:space="preserve">     </w:t>
      </w:r>
      <w:r>
        <w:rPr/>
        <w:t>Unitrode, with Unitrode surviving the merger, and (ii) each share of</w:t>
      </w:r>
    </w:p>
    <w:p>
      <w:pPr>
        <w:pStyle w:val="PreformattedText"/>
        <w:rPr/>
      </w:pPr>
      <w:r>
        <w:rPr/>
        <w:t xml:space="preserve">     </w:t>
      </w:r>
      <w:r>
        <w:rPr/>
        <w:t>Unitrode's common stock, $.01 par value per share, issued and outstanding</w:t>
      </w:r>
    </w:p>
    <w:p>
      <w:pPr>
        <w:pStyle w:val="PreformattedText"/>
        <w:rPr/>
      </w:pPr>
      <w:r>
        <w:rPr/>
        <w:t xml:space="preserve">     </w:t>
      </w:r>
      <w:r>
        <w:rPr/>
        <w:t>immediately prior to the effective time of the merger will be converted</w:t>
      </w:r>
    </w:p>
    <w:p>
      <w:pPr>
        <w:pStyle w:val="PreformattedText"/>
        <w:rPr/>
      </w:pPr>
      <w:r>
        <w:rPr/>
        <w:t xml:space="preserve">     </w:t>
      </w:r>
      <w:r>
        <w:rPr/>
        <w:t>into the right to receive between approximately 0.5023 and 0.5774 of a</w:t>
      </w:r>
    </w:p>
    <w:p>
      <w:pPr>
        <w:pStyle w:val="PreformattedText"/>
        <w:rPr/>
      </w:pPr>
      <w:r>
        <w:rPr/>
        <w:t xml:space="preserve">     </w:t>
      </w:r>
      <w:r>
        <w:rPr/>
        <w:t>share of common stock, $1.00 par value per share, of Texas Instruments,</w:t>
      </w:r>
    </w:p>
    <w:p>
      <w:pPr>
        <w:pStyle w:val="PreformattedText"/>
        <w:rPr/>
      </w:pPr>
      <w:r>
        <w:rPr/>
        <w:t xml:space="preserve">     </w:t>
      </w:r>
      <w:r>
        <w:rPr/>
        <w:t>other than fractional shares which will be paid in cash.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 Such other business as may properly come before the Special Meeting</w:t>
      </w:r>
    </w:p>
    <w:p>
      <w:pPr>
        <w:pStyle w:val="PreformattedText"/>
        <w:rPr/>
      </w:pPr>
      <w:r>
        <w:rPr/>
        <w:t xml:space="preserve">     </w:t>
      </w:r>
      <w:r>
        <w:rPr/>
        <w:t>or any postponement or adjournment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These items of business are described in the enclosed proxy</w:t>
      </w:r>
    </w:p>
    <w:p>
      <w:pPr>
        <w:pStyle w:val="PreformattedText"/>
        <w:rPr/>
      </w:pPr>
      <w:r>
        <w:rPr/>
        <w:t>statement/prospectus. The Board of Directors has fixed the close of business on</w:t>
      </w:r>
    </w:p>
    <w:p>
      <w:pPr>
        <w:pStyle w:val="PreformattedText"/>
        <w:rPr/>
      </w:pPr>
      <w:r>
        <w:rPr/>
        <w:t>September 10, 1999 as the record date for determining the stockholders entitled</w:t>
      </w:r>
    </w:p>
    <w:p>
      <w:pPr>
        <w:pStyle w:val="PreformattedText"/>
        <w:rPr/>
      </w:pPr>
      <w:r>
        <w:rPr/>
        <w:t>to notice of and to vote at the Special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ORDER THAT YOUR STOCK MAY BE REPRESENTED AT THE SPECIAL MEETING IN CASE</w:t>
      </w:r>
    </w:p>
    <w:p>
      <w:pPr>
        <w:pStyle w:val="PreformattedText"/>
        <w:rPr/>
      </w:pPr>
      <w:r>
        <w:rPr/>
        <w:t>YOU ARE NOT PERSONALLY PRESENT, PLEASE COMPLETE, SIGN AND DATE THE ENCLOSED</w:t>
      </w:r>
    </w:p>
    <w:p>
      <w:pPr>
        <w:pStyle w:val="PreformattedText"/>
        <w:rPr/>
      </w:pPr>
      <w:r>
        <w:rPr/>
        <w:t>PROXY CARD AND RETURN IT PROMPTLY IN THE ACCOMPANYING ADDRESSED ENVELOPE. NO</w:t>
      </w:r>
    </w:p>
    <w:p>
      <w:pPr>
        <w:pStyle w:val="PreformattedText"/>
        <w:rPr/>
      </w:pPr>
      <w:r>
        <w:rPr/>
        <w:t>POSTAGE NEED BE AFFIXED IF MAILED IN THE U.S. REGISTERED STOCKHOLDERS MAY ALSO</w:t>
      </w:r>
    </w:p>
    <w:p>
      <w:pPr>
        <w:pStyle w:val="PreformattedText"/>
        <w:rPr/>
      </w:pPr>
      <w:r>
        <w:rPr/>
        <w:t>AUTHORIZE THE PROXIES VIA (1) A TOLL-FREE TELEPHONE CALL FROM THE U.S. AND</w:t>
      </w:r>
    </w:p>
    <w:p>
      <w:pPr>
        <w:pStyle w:val="PreformattedText"/>
        <w:rPr/>
      </w:pPr>
      <w:r>
        <w:rPr/>
        <w:t>CANADA OR (2) THE INTERNET. THE TELEPHONE AND INTERNET VOTING PROCEDURES ARE</w:t>
      </w:r>
    </w:p>
    <w:p>
      <w:pPr>
        <w:pStyle w:val="PreformattedText"/>
        <w:rPr/>
      </w:pPr>
      <w:r>
        <w:rPr/>
        <w:t>DESIGNED TO AUTHENTICATE STOCKHOLDERS' IDENTITIES, TO ALLOW STOCKHOLDERS TO</w:t>
      </w:r>
    </w:p>
    <w:p>
      <w:pPr>
        <w:pStyle w:val="PreformattedText"/>
        <w:rPr/>
      </w:pPr>
      <w:r>
        <w:rPr/>
        <w:t>PROVIDE VOTING INSTRUCTIONS TO THE PROXIES AND TO CONFIRM THAT THEIR VOTING</w:t>
      </w:r>
    </w:p>
    <w:p>
      <w:pPr>
        <w:pStyle w:val="PreformattedText"/>
        <w:rPr/>
      </w:pPr>
      <w:r>
        <w:rPr/>
        <w:t>INSTRUCTIONS HAVE BEEN PROPERLY RECORDED. UNITRODE HAS BEEN ADVISED BY COUNSEL</w:t>
      </w:r>
    </w:p>
    <w:p>
      <w:pPr>
        <w:pStyle w:val="PreformattedText"/>
        <w:rPr/>
      </w:pPr>
      <w:r>
        <w:rPr/>
        <w:t>THAT THE PROCEDURES WHICH HAVE BEEN PUT IN PLACE ARE CONSISTENT WITH THE</w:t>
      </w:r>
    </w:p>
    <w:p>
      <w:pPr>
        <w:pStyle w:val="PreformattedText"/>
        <w:rPr/>
      </w:pPr>
      <w:r>
        <w:rPr/>
        <w:t>REQUIREMENTS OF APPLICABLE LAW. SPECIFIC INSTRUCTIONS TO BE FOLLOWED BY ANY</w:t>
      </w:r>
    </w:p>
    <w:p>
      <w:pPr>
        <w:pStyle w:val="PreformattedText"/>
        <w:rPr/>
      </w:pPr>
      <w:r>
        <w:rPr/>
        <w:t>REGISTERED STOCKHOLDER INTERESTED IN PROXY VOTING VIA TELEPHONE OR THE INTERNET</w:t>
      </w:r>
    </w:p>
    <w:p>
      <w:pPr>
        <w:pStyle w:val="PreformattedText"/>
        <w:rPr/>
      </w:pPr>
      <w:r>
        <w:rPr/>
        <w:t>ARE SET FORTH ON THE ENCLOSED PROXY CARD.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order of the Board of Directors,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/s/ ALLAN R. CAMPBELL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Allan R. Campbell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General Counsel and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 Continental Boulevard</w:t>
      </w:r>
    </w:p>
    <w:p>
      <w:pPr>
        <w:pStyle w:val="PreformattedText"/>
        <w:rPr/>
      </w:pPr>
      <w:r>
        <w:rPr/>
        <w:t>Merrimack, New Hampshire 03054</w:t>
      </w:r>
    </w:p>
    <w:p>
      <w:pPr>
        <w:pStyle w:val="PreformattedText"/>
        <w:rPr/>
      </w:pPr>
      <w:r>
        <w:rPr/>
        <w:t>September 16, 1999</w:t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[TI LOGO]                          [UNITRODE LOGO]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PROXY STATEMENT/PROSPECTUS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MERGER PROPOSED -- THE VOTE OF UNITRODE CORPORATION STOCKHOLDERS IS IMPORTANT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boards of directors of Texas Instruments Incorporated, a Delaware</w:t>
      </w:r>
    </w:p>
    <w:p>
      <w:pPr>
        <w:pStyle w:val="PreformattedText"/>
        <w:rPr/>
      </w:pPr>
      <w:r>
        <w:rPr/>
        <w:t>corporation, Unicorn Acquisition Corp., a Maryland corporation and a wholly</w:t>
      </w:r>
    </w:p>
    <w:p>
      <w:pPr>
        <w:pStyle w:val="PreformattedText"/>
        <w:rPr/>
      </w:pPr>
      <w:r>
        <w:rPr/>
        <w:t>owned subsidiary of Texas Instruments, and Unitrode Corporation, a Maryland</w:t>
      </w:r>
    </w:p>
    <w:p>
      <w:pPr>
        <w:pStyle w:val="PreformattedText"/>
        <w:rPr/>
      </w:pPr>
      <w:r>
        <w:rPr/>
        <w:t>corporation, have approved, and the parties have entered into, a merger</w:t>
      </w:r>
    </w:p>
    <w:p>
      <w:pPr>
        <w:pStyle w:val="PreformattedText"/>
        <w:rPr/>
      </w:pPr>
      <w:r>
        <w:rPr/>
        <w:t>agreement under which Unicorn Acquisition would merge with and into Unitrode and</w:t>
      </w:r>
    </w:p>
    <w:p>
      <w:pPr>
        <w:pStyle w:val="PreformattedText"/>
        <w:rPr/>
      </w:pPr>
      <w:r>
        <w:rPr/>
        <w:t>Unitrode would become a wholly owned subsidiary of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proxy statement/prospectus is being sent to stockholders of Unitrode</w:t>
      </w:r>
    </w:p>
    <w:p>
      <w:pPr>
        <w:pStyle w:val="PreformattedText"/>
        <w:rPr/>
      </w:pPr>
      <w:r>
        <w:rPr/>
        <w:t>in connection with the solicitation of proxies by the board of directors of</w:t>
      </w:r>
    </w:p>
    <w:p>
      <w:pPr>
        <w:pStyle w:val="PreformattedText"/>
        <w:rPr/>
      </w:pPr>
      <w:r>
        <w:rPr/>
        <w:t>Unitrode for use at the special meeting of Unitrode stockholders to be held on</w:t>
      </w:r>
    </w:p>
    <w:p>
      <w:pPr>
        <w:pStyle w:val="PreformattedText"/>
        <w:rPr/>
      </w:pPr>
      <w:r>
        <w:rPr/>
        <w:t>October 15, 1999, to consider and to vote upon the proposed merger. This proxy</w:t>
      </w:r>
    </w:p>
    <w:p>
      <w:pPr>
        <w:pStyle w:val="PreformattedText"/>
        <w:rPr/>
      </w:pPr>
      <w:r>
        <w:rPr/>
        <w:t>statement also constitutes a prospectus with respect to the shares of Texas</w:t>
      </w:r>
    </w:p>
    <w:p>
      <w:pPr>
        <w:pStyle w:val="PreformattedText"/>
        <w:rPr/>
      </w:pPr>
      <w:r>
        <w:rPr/>
        <w:t>Instruments common stock to be issued to Unitrode stockholders in the merger,</w:t>
      </w:r>
    </w:p>
    <w:p>
      <w:pPr>
        <w:pStyle w:val="PreformattedText"/>
        <w:rPr/>
      </w:pPr>
      <w:r>
        <w:rPr/>
        <w:t>including shares that may be issued in connection with the exercise of</w:t>
      </w:r>
    </w:p>
    <w:p>
      <w:pPr>
        <w:pStyle w:val="PreformattedText"/>
        <w:rPr/>
      </w:pPr>
      <w:r>
        <w:rPr/>
        <w:t>outstanding Unitrode stock options prior to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provides that Unitrode stockholders will receive a</w:t>
      </w:r>
    </w:p>
    <w:p>
      <w:pPr>
        <w:pStyle w:val="PreformattedText"/>
        <w:rPr/>
      </w:pPr>
      <w:r>
        <w:rPr/>
        <w:t>fraction of a share of Texas Instruments common stock for each share of Unitrode</w:t>
      </w:r>
    </w:p>
    <w:p>
      <w:pPr>
        <w:pStyle w:val="PreformattedText"/>
        <w:rPr/>
      </w:pPr>
      <w:r>
        <w:rPr/>
        <w:t>common stock that they own immediately before the merger. The exact fraction of</w:t>
      </w:r>
    </w:p>
    <w:p>
      <w:pPr>
        <w:pStyle w:val="PreformattedText"/>
        <w:rPr/>
      </w:pPr>
      <w:r>
        <w:rPr/>
        <w:t>a share will be determined by dividing $38.60 by the average of the daily high</w:t>
      </w:r>
    </w:p>
    <w:p>
      <w:pPr>
        <w:pStyle w:val="PreformattedText"/>
        <w:rPr/>
      </w:pPr>
      <w:r>
        <w:rPr/>
        <w:t>and low trading prices of Texas Instruments common stock for the 20 trading day</w:t>
      </w:r>
    </w:p>
    <w:p>
      <w:pPr>
        <w:pStyle w:val="PreformattedText"/>
        <w:rPr/>
      </w:pPr>
      <w:r>
        <w:rPr/>
        <w:t>period ending on the second trading day prior to the merger, subject to a</w:t>
      </w:r>
    </w:p>
    <w:p>
      <w:pPr>
        <w:pStyle w:val="PreformattedText"/>
        <w:rPr/>
      </w:pPr>
      <w:r>
        <w:rPr/>
        <w:t>minimum of 0.5023 and a maximum of 0.5774 of a share of Texas Instruments common</w:t>
      </w:r>
    </w:p>
    <w:p>
      <w:pPr>
        <w:pStyle w:val="PreformattedText"/>
        <w:rPr/>
      </w:pPr>
      <w:r>
        <w:rPr/>
        <w:t>stock for each share of Unitrode common stock. If the merger is completed,</w:t>
      </w:r>
    </w:p>
    <w:p>
      <w:pPr>
        <w:pStyle w:val="PreformattedText"/>
        <w:rPr/>
      </w:pPr>
      <w:r>
        <w:rPr/>
        <w:t>Unitrode stockholders will collectively own or be entitled to receive an</w:t>
      </w:r>
    </w:p>
    <w:p>
      <w:pPr>
        <w:pStyle w:val="PreformattedText"/>
        <w:rPr/>
      </w:pPr>
      <w:r>
        <w:rPr/>
        <w:t>aggregate of between approximately 2.1% and 2.4% of outstanding Texas</w:t>
      </w:r>
    </w:p>
    <w:p>
      <w:pPr>
        <w:pStyle w:val="PreformattedText"/>
        <w:rPr/>
      </w:pPr>
      <w:r>
        <w:rPr/>
        <w:t>Instruments common stock, depending upon the number of shares of Texas</w:t>
      </w:r>
    </w:p>
    <w:p>
      <w:pPr>
        <w:pStyle w:val="PreformattedText"/>
        <w:rPr/>
      </w:pPr>
      <w:r>
        <w:rPr/>
        <w:t>Instruments common stock issued pursuant to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a voting agreement executed concurrently with the merger</w:t>
      </w:r>
    </w:p>
    <w:p>
      <w:pPr>
        <w:pStyle w:val="PreformattedText"/>
        <w:rPr/>
      </w:pPr>
      <w:r>
        <w:rPr/>
        <w:t>agreement, officers and directors of Unitrode holding an aggregate of</w:t>
      </w:r>
    </w:p>
    <w:p>
      <w:pPr>
        <w:pStyle w:val="PreformattedText"/>
        <w:rPr/>
      </w:pPr>
      <w:r>
        <w:rPr/>
        <w:t>approximately 2.6% of the shares of Unitrode common stock entitled to vote on</w:t>
      </w:r>
    </w:p>
    <w:p>
      <w:pPr>
        <w:pStyle w:val="PreformattedText"/>
        <w:rPr/>
      </w:pPr>
      <w:r>
        <w:rPr/>
        <w:t>the merger have agreed to vote in favor of approval and 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After careful consideration, the board of directors of Unitrode has</w:t>
      </w:r>
    </w:p>
    <w:p>
      <w:pPr>
        <w:pStyle w:val="PreformattedText"/>
        <w:rPr/>
      </w:pPr>
      <w:r>
        <w:rPr/>
        <w:t>determined that the merger on substantially the terms and conditions set forth</w:t>
      </w:r>
    </w:p>
    <w:p>
      <w:pPr>
        <w:pStyle w:val="PreformattedText"/>
        <w:rPr/>
      </w:pPr>
      <w:r>
        <w:rPr/>
        <w:t>in the merger agreement is advisable and is fair to, and in the best interests</w:t>
      </w:r>
    </w:p>
    <w:p>
      <w:pPr>
        <w:pStyle w:val="PreformattedText"/>
        <w:rPr/>
      </w:pPr>
      <w:r>
        <w:rPr/>
        <w:t>of, its stockholders and recommends that its stockholders vote in favor of</w:t>
      </w:r>
    </w:p>
    <w:p>
      <w:pPr>
        <w:pStyle w:val="PreformattedText"/>
        <w:rPr/>
      </w:pPr>
      <w:r>
        <w:rPr/>
        <w:t>approval and 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common stock is traded on the New York Stock Exchange</w:t>
      </w:r>
    </w:p>
    <w:p>
      <w:pPr>
        <w:pStyle w:val="PreformattedText"/>
        <w:rPr/>
      </w:pPr>
      <w:r>
        <w:rPr/>
        <w:t>under the symbol "TXN." Texas Instruments intends to have the shares of Texas</w:t>
      </w:r>
    </w:p>
    <w:p>
      <w:pPr>
        <w:pStyle w:val="PreformattedText"/>
        <w:rPr/>
      </w:pPr>
      <w:r>
        <w:rPr/>
        <w:t>Instruments common stock offered in connection with the merger listed on the New</w:t>
      </w:r>
    </w:p>
    <w:p>
      <w:pPr>
        <w:pStyle w:val="PreformattedText"/>
        <w:rPr/>
      </w:pPr>
      <w:r>
        <w:rPr/>
        <w:t>York Stock Exchange.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WE URGE YOU TO CAREFULLY REVIEW THE RISK FACTORS DESCRIBED IN THIS PROXY</w:t>
      </w:r>
    </w:p>
    <w:p>
      <w:pPr>
        <w:pStyle w:val="PreformattedText"/>
        <w:rPr/>
      </w:pPr>
      <w:r>
        <w:rPr/>
        <w:t>STATEMENT/ PROSPECTUS BEGINNING ON PAGE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NEITHER THE SECURITIES AND EXCHANGE COMMISSION NOR ANY STATE SECURITIES</w:t>
      </w:r>
    </w:p>
    <w:p>
      <w:pPr>
        <w:pStyle w:val="PreformattedText"/>
        <w:rPr/>
      </w:pPr>
      <w:r>
        <w:rPr/>
        <w:t>COMMISSION HAS APPROVED OR DISAPPROVED OF THESE SECURITIES OR PASSED UPON THE</w:t>
      </w:r>
    </w:p>
    <w:p>
      <w:pPr>
        <w:pStyle w:val="PreformattedText"/>
        <w:rPr/>
      </w:pPr>
      <w:r>
        <w:rPr/>
        <w:t>ADEQUACY OR ACCURACY OF THIS PROXY STATEMENT/ PROSPECTUS. ANY REPRESENTATION TO</w:t>
      </w:r>
    </w:p>
    <w:p>
      <w:pPr>
        <w:pStyle w:val="PreformattedText"/>
        <w:rPr/>
      </w:pPr>
      <w:r>
        <w:rPr/>
        <w:t>THE CONTRARY IS A CRIMINAL OFFENSE.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proxy statement/prospectus is dated September 16, 1999, and was first</w:t>
      </w:r>
    </w:p>
    <w:p>
      <w:pPr>
        <w:pStyle w:val="PreformattedText"/>
        <w:rPr/>
      </w:pPr>
      <w:r>
        <w:rPr/>
        <w:t>mailed to the stockholders of Unitrode on or about September 16, 1999.</w:t>
      </w:r>
    </w:p>
    <w:p>
      <w:pPr>
        <w:pStyle w:val="PreformattedText"/>
        <w:rPr/>
      </w:pPr>
      <w:r>
        <w:rPr/>
        <w:t xml:space="preserve">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SOURCES OF ADDITIONAL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PROXY STATEMENT/PROSPECTUS INCORPORATES IMPORTANT BUSINESS AND</w:t>
      </w:r>
    </w:p>
    <w:p>
      <w:pPr>
        <w:pStyle w:val="PreformattedText"/>
        <w:rPr/>
      </w:pPr>
      <w:r>
        <w:rPr/>
        <w:t>FINANCIAL INFORMATION ABOUT TEXAS INSTRUMENTS AND UNITRODE FROM DOCUMENTS THAT</w:t>
      </w:r>
    </w:p>
    <w:p>
      <w:pPr>
        <w:pStyle w:val="PreformattedText"/>
        <w:rPr/>
      </w:pPr>
      <w:r>
        <w:rPr/>
        <w:t>ARE NOT INCLUDED IN OR DELIVERED WITH THIS DOCUMENT. THIS INFORMATION IS</w:t>
      </w:r>
    </w:p>
    <w:p>
      <w:pPr>
        <w:pStyle w:val="PreformattedText"/>
        <w:rPr/>
      </w:pPr>
      <w:r>
        <w:rPr/>
        <w:t>AVAILABLE TO YOU WITHOUT CHARGE UPON YOUR WRITTEN OR ORAL REQUEST. YOU CAN</w:t>
      </w:r>
    </w:p>
    <w:p>
      <w:pPr>
        <w:pStyle w:val="PreformattedText"/>
        <w:rPr/>
      </w:pPr>
      <w:r>
        <w:rPr/>
        <w:t>OBTAIN DOCUMENTS INCORPORATED BY REFERENCE IN THIS PROXY STATEMENT/PROSPECTUS,</w:t>
      </w:r>
    </w:p>
    <w:p>
      <w:pPr>
        <w:pStyle w:val="PreformattedText"/>
        <w:rPr/>
      </w:pPr>
      <w:r>
        <w:rPr/>
        <w:t>OTHER THAN SOME OF THE EXHIBITS TO THOSE DOCUMENTS, BY REQUESTING THEM IN</w:t>
      </w:r>
    </w:p>
    <w:p>
      <w:pPr>
        <w:pStyle w:val="PreformattedText"/>
        <w:rPr/>
      </w:pPr>
      <w:r>
        <w:rPr/>
        <w:t>WRITING OR BY TELEPHONE AT THE FOLLOWING ADDRESSES OR TELEPHONE NUMBERS: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 xml:space="preserve">        </w:t>
      </w:r>
      <w:r>
        <w:rPr/>
        <w:t>TEXAS INSTRUMENTS INCORPORATED                      UNITRODE CORPORATION</w:t>
      </w:r>
    </w:p>
    <w:p>
      <w:pPr>
        <w:pStyle w:val="PreformattedText"/>
        <w:rPr/>
      </w:pPr>
      <w:r>
        <w:rPr/>
        <w:t xml:space="preserve">        </w:t>
      </w:r>
      <w:r>
        <w:rPr/>
        <w:t>ATTENTION: INVESTOR RELATIONS                  ATTENTION: INVESTOR RELATIONS</w:t>
      </w:r>
    </w:p>
    <w:p>
      <w:pPr>
        <w:pStyle w:val="PreformattedText"/>
        <w:rPr/>
      </w:pPr>
      <w:r>
        <w:rPr/>
        <w:t xml:space="preserve">               </w:t>
      </w:r>
      <w:r>
        <w:rPr/>
        <w:t>8505 FOREST LANE                           7 CONTINENTAL BOULEVARD</w:t>
      </w:r>
    </w:p>
    <w:p>
      <w:pPr>
        <w:pStyle w:val="PreformattedText"/>
        <w:rPr/>
      </w:pPr>
      <w:r>
        <w:rPr/>
        <w:t xml:space="preserve">             </w:t>
      </w:r>
      <w:r>
        <w:rPr/>
        <w:t>DALLAS, TEXAS 75243                       MERRIMACK, NEW HAMPSHIRE 03054</w:t>
      </w:r>
    </w:p>
    <w:p>
      <w:pPr>
        <w:pStyle w:val="PreformattedText"/>
        <w:rPr/>
      </w:pPr>
      <w:r>
        <w:rPr/>
        <w:t xml:space="preserve">                </w:t>
      </w:r>
      <w:r>
        <w:rPr/>
        <w:t>(972) 995-3773                                 (603) 424-2410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YOU WOULD LIKE TO REQUEST DOCUMENTS, PLEASE DO SO BY OCTOBER 8, 1999 IN</w:t>
      </w:r>
    </w:p>
    <w:p>
      <w:pPr>
        <w:pStyle w:val="PreformattedText"/>
        <w:rPr/>
      </w:pPr>
      <w:r>
        <w:rPr/>
        <w:t>ORDER TO RECEIVE THEM BEFORE THE SPECIAL MEETING OF UNITRODE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ALSO SEE THE SECTIONS ENTITLED "INCORPORATION BY REFERENCE TO OTHER</w:t>
      </w:r>
    </w:p>
    <w:p>
      <w:pPr>
        <w:pStyle w:val="PreformattedText"/>
        <w:rPr/>
      </w:pPr>
      <w:r>
        <w:rPr/>
        <w:t>DOCUMENTS" ON PAGES 65 AND 66 AND "WHERE YOU CAN FIND MORE INFORMATION ABOUT</w:t>
      </w:r>
    </w:p>
    <w:p>
      <w:pPr>
        <w:pStyle w:val="PreformattedText"/>
        <w:rPr/>
      </w:pPr>
      <w:r>
        <w:rPr/>
        <w:t>TEXAS INSTRUMENTS" ON PAGE 66 AND "WHERE YOU CAN FIND MORE INFORMATION ABOUT</w:t>
      </w:r>
    </w:p>
    <w:p>
      <w:pPr>
        <w:pStyle w:val="PreformattedText"/>
        <w:rPr/>
      </w:pPr>
      <w:r>
        <w:rPr/>
        <w:t>UNITRODE" ON PAGE 67 OF THIS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HAS SUPPLIED ALL OF THE INFORMATION CONTAINED IN THIS</w:t>
      </w:r>
    </w:p>
    <w:p>
      <w:pPr>
        <w:pStyle w:val="PreformattedText"/>
        <w:rPr/>
      </w:pPr>
      <w:r>
        <w:rPr/>
        <w:t>PROXY STATEMENT/PROSPECTUS RELATING TO TEXAS INSTRUMENTS AND UNICORN</w:t>
      </w:r>
    </w:p>
    <w:p>
      <w:pPr>
        <w:pStyle w:val="PreformattedText"/>
        <w:rPr/>
      </w:pPr>
      <w:r>
        <w:rPr/>
        <w:t>ACQUISITION, AND UNITRODE HAS SUPPLIED ALL OF THE INFORMATION RELATING TO</w:t>
      </w:r>
    </w:p>
    <w:p>
      <w:pPr>
        <w:pStyle w:val="PreformattedText"/>
        <w:rPr/>
      </w:pPr>
      <w:r>
        <w:rPr/>
        <w:t>UNITRODE.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 SHOULD RELY ONLY ON THE INFORMATION CONTAINED IN THIS PROXY</w:t>
      </w:r>
    </w:p>
    <w:p>
      <w:pPr>
        <w:pStyle w:val="PreformattedText"/>
        <w:rPr/>
      </w:pPr>
      <w:r>
        <w:rPr/>
        <w:t>STATEMENT/PROSPECTUS OR IN THE DOCUMENTS INCORPORATED BY REFERENCE. NONE OF</w:t>
      </w:r>
    </w:p>
    <w:p>
      <w:pPr>
        <w:pStyle w:val="PreformattedText"/>
        <w:rPr/>
      </w:pPr>
      <w:r>
        <w:rPr/>
        <w:t>TEXAS INSTRUMENTS, UNICORN ACQUISITION OR UNITRODE HAS AUTHORIZED ANYONE TO GIVE</w:t>
      </w:r>
    </w:p>
    <w:p>
      <w:pPr>
        <w:pStyle w:val="PreformattedText"/>
        <w:rPr/>
      </w:pPr>
      <w:r>
        <w:rPr/>
        <w:t>YOU ANY INFORMATION OR TO MAKE ANY REPRESENTATIONS ABOUT EITHER THE MERGER OR</w:t>
      </w:r>
    </w:p>
    <w:p>
      <w:pPr>
        <w:pStyle w:val="PreformattedText"/>
        <w:rPr/>
      </w:pPr>
      <w:r>
        <w:rPr/>
        <w:t>THE OTHER TRANSACTIONS THAT ARE DISCUSSED IN THIS PROXY STATEMENT/PROSPECTUS</w:t>
      </w:r>
    </w:p>
    <w:p>
      <w:pPr>
        <w:pStyle w:val="PreformattedText"/>
        <w:rPr/>
      </w:pPr>
      <w:r>
        <w:rPr/>
        <w:t>OTHER THAN THE INFORMATION OR REPRESENTATIONS CONTAINED IN THIS PROXY</w:t>
      </w:r>
    </w:p>
    <w:p>
      <w:pPr>
        <w:pStyle w:val="PreformattedText"/>
        <w:rPr/>
      </w:pPr>
      <w:r>
        <w:rPr/>
        <w:t>STATEMENT/PROSPECTUS OR IN THE DOCUMENTS INCORPORATED BY REFERENCE. IF YOU ARE</w:t>
      </w:r>
    </w:p>
    <w:p>
      <w:pPr>
        <w:pStyle w:val="PreformattedText"/>
        <w:rPr/>
      </w:pPr>
      <w:r>
        <w:rPr/>
        <w:t>GIVEN ANY INFORMATION ABOUT THESE MATTERS THAT IS NOT DISCUSSED OR INCORPORATED</w:t>
      </w:r>
    </w:p>
    <w:p>
      <w:pPr>
        <w:pStyle w:val="PreformattedText"/>
        <w:rPr/>
      </w:pPr>
      <w:r>
        <w:rPr/>
        <w:t>BY REFERENCE IN THIS PROXY STATEMENT/PROSPECTUS, YOU MUST NOT RELY ON THAT</w:t>
      </w:r>
    </w:p>
    <w:p>
      <w:pPr>
        <w:pStyle w:val="PreformattedText"/>
        <w:rPr/>
      </w:pPr>
      <w:r>
        <w:rPr/>
        <w:t>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PROXY STATEMENT/PROSPECTUS IS NOT AN OFFER TO SELL OR A SOLICITATION</w:t>
      </w:r>
    </w:p>
    <w:p>
      <w:pPr>
        <w:pStyle w:val="PreformattedText"/>
        <w:rPr/>
      </w:pPr>
      <w:r>
        <w:rPr/>
        <w:t>OF AN OFFER TO BUY SECURITIES IN ANY LOCATION WHERE OR TO ANY PERSON TO WHOM</w:t>
      </w:r>
    </w:p>
    <w:p>
      <w:pPr>
        <w:pStyle w:val="PreformattedText"/>
        <w:rPr/>
      </w:pPr>
      <w:r>
        <w:rPr/>
        <w:t>TEXAS INSTRUMENTS IS NOT PERMITTED TO OFFER OR TO SELL SECURITIES UNDER</w:t>
      </w:r>
    </w:p>
    <w:p>
      <w:pPr>
        <w:pStyle w:val="PreformattedText"/>
        <w:rPr/>
      </w:pPr>
      <w:r>
        <w:rPr/>
        <w:t>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DELIVERY OF THIS PROXY STATEMENT/PROSPECTUS OR THE COMMON STOCK OF</w:t>
      </w:r>
    </w:p>
    <w:p>
      <w:pPr>
        <w:pStyle w:val="PreformattedText"/>
        <w:rPr/>
      </w:pPr>
      <w:r>
        <w:rPr/>
        <w:t>TEXAS INSTRUMENTS OFFERED BY THIS PROXY STATEMENT/PROSPECTUS DOES NOT, UNDER ANY</w:t>
      </w:r>
    </w:p>
    <w:p>
      <w:pPr>
        <w:pStyle w:val="PreformattedText"/>
        <w:rPr/>
      </w:pPr>
      <w:r>
        <w:rPr/>
        <w:t>CIRCUMSTANCE, MEAN THAT THERE HAS NOT BEEN A CHANGE IN THE AFFAIRS OF TEXAS</w:t>
      </w:r>
    </w:p>
    <w:p>
      <w:pPr>
        <w:pStyle w:val="PreformattedText"/>
        <w:rPr/>
      </w:pPr>
      <w:r>
        <w:rPr/>
        <w:t>INSTRUMENTS OR UNITRODE SINCE THE DATE OF THIS PROXY STATEMENT/PROSPECTUS. IT</w:t>
      </w:r>
    </w:p>
    <w:p>
      <w:pPr>
        <w:pStyle w:val="PreformattedText"/>
        <w:rPr/>
      </w:pPr>
      <w:r>
        <w:rPr/>
        <w:t>ALSO DOES NOT MEAN THAT THE INFORMATION IN THIS PROXY STATEMENT/PROSPECTUS IS</w:t>
      </w:r>
    </w:p>
    <w:p>
      <w:pPr>
        <w:pStyle w:val="PreformattedText"/>
        <w:rPr/>
      </w:pPr>
      <w:r>
        <w:rPr/>
        <w:t>CORRECT AFTER THIS DATE OR THAT THE INFORMATION IN THE DOCUMENTS INCORPORATED BY</w:t>
      </w:r>
    </w:p>
    <w:p>
      <w:pPr>
        <w:pStyle w:val="PreformattedText"/>
        <w:rPr/>
      </w:pPr>
      <w:r>
        <w:rPr/>
        <w:t>REFERENCE IS CORRECT AFTER THE RESPECTIVE DATES OF THOSE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i</w:t>
      </w:r>
    </w:p>
    <w:p>
      <w:pPr>
        <w:pStyle w:val="PreformattedText"/>
        <w:rPr/>
      </w:pPr>
      <w:r>
        <w:rPr/>
        <w:t xml:space="preserve">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</w:t>
      </w:r>
    </w:p>
    <w:p>
      <w:pPr>
        <w:pStyle w:val="PreformattedText"/>
        <w:rPr/>
      </w:pPr>
      <w:r>
        <w:rPr/>
        <w:t>ANSWERS TO FREQUENTLY ASKED QUESTIONS</w:t>
      </w:r>
    </w:p>
    <w:p>
      <w:pPr>
        <w:pStyle w:val="PreformattedText"/>
        <w:rPr/>
      </w:pPr>
      <w:r>
        <w:rPr/>
        <w:t xml:space="preserve">  </w:t>
      </w:r>
      <w:r>
        <w:rPr/>
        <w:t>ABOUT THE MERGER.....................    1</w:t>
      </w:r>
    </w:p>
    <w:p>
      <w:pPr>
        <w:pStyle w:val="PreformattedText"/>
        <w:rPr/>
      </w:pPr>
      <w:r>
        <w:rPr/>
        <w:t>SUMMARY................................    3</w:t>
      </w:r>
    </w:p>
    <w:p>
      <w:pPr>
        <w:pStyle w:val="PreformattedText"/>
        <w:rPr/>
      </w:pPr>
      <w:r>
        <w:rPr/>
        <w:t>RISK FACTORS...........................   13</w:t>
      </w:r>
    </w:p>
    <w:p>
      <w:pPr>
        <w:pStyle w:val="PreformattedText"/>
        <w:rPr/>
      </w:pPr>
      <w:r>
        <w:rPr/>
        <w:t xml:space="preserve">  </w:t>
      </w:r>
      <w:r>
        <w:rPr/>
        <w:t>The value of the merger consideration</w:t>
      </w:r>
    </w:p>
    <w:p>
      <w:pPr>
        <w:pStyle w:val="PreformattedText"/>
        <w:rPr/>
      </w:pPr>
      <w:r>
        <w:rPr/>
        <w:t xml:space="preserve">     </w:t>
      </w:r>
      <w:r>
        <w:rPr/>
        <w:t>is not fixed and, therefore, could</w:t>
      </w:r>
    </w:p>
    <w:p>
      <w:pPr>
        <w:pStyle w:val="PreformattedText"/>
        <w:rPr/>
      </w:pPr>
      <w:r>
        <w:rPr/>
        <w:t xml:space="preserve">     </w:t>
      </w:r>
      <w:r>
        <w:rPr/>
        <w:t>be less than anticipated by</w:t>
      </w:r>
    </w:p>
    <w:p>
      <w:pPr>
        <w:pStyle w:val="PreformattedText"/>
        <w:rPr/>
      </w:pPr>
      <w:r>
        <w:rPr/>
        <w:t xml:space="preserve">     </w:t>
      </w:r>
      <w:r>
        <w:rPr/>
        <w:t>Unitrode stockholders.............   13</w:t>
      </w:r>
    </w:p>
    <w:p>
      <w:pPr>
        <w:pStyle w:val="PreformattedText"/>
        <w:rPr/>
      </w:pPr>
      <w:r>
        <w:rPr/>
        <w:t xml:space="preserve">  </w:t>
      </w:r>
      <w:r>
        <w:rPr/>
        <w:t>Unitrode officers and directors have</w:t>
      </w:r>
    </w:p>
    <w:p>
      <w:pPr>
        <w:pStyle w:val="PreformattedText"/>
        <w:rPr/>
      </w:pPr>
      <w:r>
        <w:rPr/>
        <w:t xml:space="preserve">     </w:t>
      </w:r>
      <w:r>
        <w:rPr/>
        <w:t>conflicts of interest that may</w:t>
      </w:r>
    </w:p>
    <w:p>
      <w:pPr>
        <w:pStyle w:val="PreformattedText"/>
        <w:rPr/>
      </w:pPr>
      <w:r>
        <w:rPr/>
        <w:t xml:space="preserve">     </w:t>
      </w:r>
      <w:r>
        <w:rPr/>
        <w:t>influence them to support or</w:t>
      </w:r>
    </w:p>
    <w:p>
      <w:pPr>
        <w:pStyle w:val="PreformattedText"/>
        <w:rPr/>
      </w:pPr>
      <w:r>
        <w:rPr/>
        <w:t xml:space="preserve">     </w:t>
      </w:r>
      <w:r>
        <w:rPr/>
        <w:t>recommend the merger..............   13</w:t>
      </w:r>
    </w:p>
    <w:p>
      <w:pPr>
        <w:pStyle w:val="PreformattedText"/>
        <w:rPr/>
      </w:pPr>
      <w:r>
        <w:rPr/>
        <w:t xml:space="preserve">  </w:t>
      </w:r>
      <w:r>
        <w:rPr/>
        <w:t>Texas Instruments may have difficulty</w:t>
      </w:r>
    </w:p>
    <w:p>
      <w:pPr>
        <w:pStyle w:val="PreformattedText"/>
        <w:rPr/>
      </w:pPr>
      <w:r>
        <w:rPr/>
        <w:t xml:space="preserve">     </w:t>
      </w:r>
      <w:r>
        <w:rPr/>
        <w:t>integrating Unitrode's operations</w:t>
      </w:r>
    </w:p>
    <w:p>
      <w:pPr>
        <w:pStyle w:val="PreformattedText"/>
        <w:rPr/>
      </w:pPr>
      <w:r>
        <w:rPr/>
        <w:t xml:space="preserve">     </w:t>
      </w:r>
      <w:r>
        <w:rPr/>
        <w:t>and retaining important employees</w:t>
      </w:r>
    </w:p>
    <w:p>
      <w:pPr>
        <w:pStyle w:val="PreformattedText"/>
        <w:rPr/>
      </w:pPr>
      <w:r>
        <w:rPr/>
        <w:t xml:space="preserve">     </w:t>
      </w:r>
      <w:r>
        <w:rPr/>
        <w:t>of Unitrode.......................   13</w:t>
      </w:r>
    </w:p>
    <w:p>
      <w:pPr>
        <w:pStyle w:val="PreformattedText"/>
        <w:rPr/>
      </w:pPr>
      <w:r>
        <w:rPr/>
        <w:t xml:space="preserve">  </w:t>
      </w:r>
      <w:r>
        <w:rPr/>
        <w:t>The integration of Unitrode will</w:t>
      </w:r>
    </w:p>
    <w:p>
      <w:pPr>
        <w:pStyle w:val="PreformattedText"/>
        <w:rPr/>
      </w:pPr>
      <w:r>
        <w:rPr/>
        <w:t xml:space="preserve">     </w:t>
      </w:r>
      <w:r>
        <w:rPr/>
        <w:t>require substantial time and</w:t>
      </w:r>
    </w:p>
    <w:p>
      <w:pPr>
        <w:pStyle w:val="PreformattedText"/>
        <w:rPr/>
      </w:pPr>
      <w:r>
        <w:rPr/>
        <w:t xml:space="preserve">     </w:t>
      </w:r>
      <w:r>
        <w:rPr/>
        <w:t>effort of key managers of Texas</w:t>
      </w:r>
    </w:p>
    <w:p>
      <w:pPr>
        <w:pStyle w:val="PreformattedText"/>
        <w:rPr/>
      </w:pPr>
      <w:r>
        <w:rPr/>
        <w:t xml:space="preserve">     </w:t>
      </w:r>
      <w:r>
        <w:rPr/>
        <w:t>Instruments, which could divert</w:t>
      </w:r>
    </w:p>
    <w:p>
      <w:pPr>
        <w:pStyle w:val="PreformattedText"/>
        <w:rPr/>
      </w:pPr>
      <w:r>
        <w:rPr/>
        <w:t xml:space="preserve">     </w:t>
      </w:r>
      <w:r>
        <w:rPr/>
        <w:t>the attention of those managers</w:t>
      </w:r>
    </w:p>
    <w:p>
      <w:pPr>
        <w:pStyle w:val="PreformattedText"/>
        <w:rPr/>
      </w:pPr>
      <w:r>
        <w:rPr/>
        <w:t xml:space="preserve">     </w:t>
      </w:r>
      <w:r>
        <w:rPr/>
        <w:t>from other matters................   14</w:t>
      </w:r>
    </w:p>
    <w:p>
      <w:pPr>
        <w:pStyle w:val="PreformattedText"/>
        <w:rPr/>
      </w:pPr>
      <w:r>
        <w:rPr/>
        <w:t xml:space="preserve">  </w:t>
      </w:r>
      <w:r>
        <w:rPr/>
        <w:t>Unitrode stockholders should not</w:t>
      </w:r>
    </w:p>
    <w:p>
      <w:pPr>
        <w:pStyle w:val="PreformattedText"/>
        <w:rPr/>
      </w:pPr>
      <w:r>
        <w:rPr/>
        <w:t xml:space="preserve">     </w:t>
      </w:r>
      <w:r>
        <w:rPr/>
        <w:t>place undue reliance on</w:t>
      </w:r>
    </w:p>
    <w:p>
      <w:pPr>
        <w:pStyle w:val="PreformattedText"/>
        <w:rPr/>
      </w:pPr>
      <w:r>
        <w:rPr/>
        <w:t xml:space="preserve">     </w:t>
      </w:r>
      <w:r>
        <w:rPr/>
        <w:t>forward-looking information.......   14</w:t>
      </w:r>
    </w:p>
    <w:p>
      <w:pPr>
        <w:pStyle w:val="PreformattedText"/>
        <w:rPr/>
      </w:pPr>
      <w:r>
        <w:rPr/>
        <w:t>TEXAS INSTRUMENTS UNAUDITED PRO FORMA</w:t>
      </w:r>
    </w:p>
    <w:p>
      <w:pPr>
        <w:pStyle w:val="PreformattedText"/>
        <w:rPr/>
      </w:pPr>
      <w:r>
        <w:rPr/>
        <w:t xml:space="preserve">  </w:t>
      </w:r>
      <w:r>
        <w:rPr/>
        <w:t>COMBINED FINANCIAL INFORMATION.......   15</w:t>
      </w:r>
    </w:p>
    <w:p>
      <w:pPr>
        <w:pStyle w:val="PreformattedText"/>
        <w:rPr/>
      </w:pPr>
      <w:r>
        <w:rPr/>
        <w:t>THE UNITRODE SPECIAL MEETING...........   23</w:t>
      </w:r>
    </w:p>
    <w:p>
      <w:pPr>
        <w:pStyle w:val="PreformattedText"/>
        <w:rPr/>
      </w:pPr>
      <w:r>
        <w:rPr/>
        <w:t xml:space="preserve">  </w:t>
      </w:r>
      <w:r>
        <w:rPr/>
        <w:t>General..............................   23</w:t>
      </w:r>
    </w:p>
    <w:p>
      <w:pPr>
        <w:pStyle w:val="PreformattedText"/>
        <w:rPr/>
      </w:pPr>
      <w:r>
        <w:rPr/>
        <w:t xml:space="preserve">  </w:t>
      </w:r>
      <w:r>
        <w:rPr/>
        <w:t>Matters to be Considered at the</w:t>
      </w:r>
    </w:p>
    <w:p>
      <w:pPr>
        <w:pStyle w:val="PreformattedText"/>
        <w:rPr/>
      </w:pPr>
      <w:r>
        <w:rPr/>
        <w:t xml:space="preserve">     </w:t>
      </w:r>
      <w:r>
        <w:rPr/>
        <w:t>Unitrode Special Meeting..........   23</w:t>
      </w:r>
    </w:p>
    <w:p>
      <w:pPr>
        <w:pStyle w:val="PreformattedText"/>
        <w:rPr/>
      </w:pPr>
      <w:r>
        <w:rPr/>
        <w:t xml:space="preserve">  </w:t>
      </w:r>
      <w:r>
        <w:rPr/>
        <w:t>Date, Time and Place.................   23</w:t>
      </w:r>
    </w:p>
    <w:p>
      <w:pPr>
        <w:pStyle w:val="PreformattedText"/>
        <w:rPr/>
      </w:pPr>
      <w:r>
        <w:rPr/>
        <w:t xml:space="preserve">  </w:t>
      </w:r>
      <w:r>
        <w:rPr/>
        <w:t>Record Date; Quorum..................   23</w:t>
      </w:r>
    </w:p>
    <w:p>
      <w:pPr>
        <w:pStyle w:val="PreformattedText"/>
        <w:rPr/>
      </w:pPr>
      <w:r>
        <w:rPr/>
        <w:t xml:space="preserve">  </w:t>
      </w:r>
      <w:r>
        <w:rPr/>
        <w:t>Votes Required.......................   23</w:t>
      </w:r>
    </w:p>
    <w:p>
      <w:pPr>
        <w:pStyle w:val="PreformattedText"/>
        <w:rPr/>
      </w:pPr>
      <w:r>
        <w:rPr/>
        <w:t xml:space="preserve">  </w:t>
      </w:r>
      <w:r>
        <w:rPr/>
        <w:t>Voting by Unitrode's Executive</w:t>
      </w:r>
    </w:p>
    <w:p>
      <w:pPr>
        <w:pStyle w:val="PreformattedText"/>
        <w:rPr/>
      </w:pPr>
      <w:r>
        <w:rPr/>
        <w:t xml:space="preserve">     </w:t>
      </w:r>
      <w:r>
        <w:rPr/>
        <w:t>Officers and Directors............   24</w:t>
      </w:r>
    </w:p>
    <w:p>
      <w:pPr>
        <w:pStyle w:val="PreformattedText"/>
        <w:rPr/>
      </w:pPr>
      <w:r>
        <w:rPr/>
        <w:t xml:space="preserve">  </w:t>
      </w:r>
      <w:r>
        <w:rPr/>
        <w:t>Voting of Proxies; Revocability of</w:t>
      </w:r>
    </w:p>
    <w:p>
      <w:pPr>
        <w:pStyle w:val="PreformattedText"/>
        <w:rPr/>
      </w:pPr>
      <w:r>
        <w:rPr/>
        <w:t xml:space="preserve">     </w:t>
      </w:r>
      <w:r>
        <w:rPr/>
        <w:t>Proxies...........................   24</w:t>
      </w:r>
    </w:p>
    <w:p>
      <w:pPr>
        <w:pStyle w:val="PreformattedText"/>
        <w:rPr/>
      </w:pPr>
      <w:r>
        <w:rPr/>
        <w:t xml:space="preserve">  </w:t>
      </w:r>
      <w:r>
        <w:rPr/>
        <w:t>Solicitation of Proxies..............   25</w:t>
      </w:r>
    </w:p>
    <w:p>
      <w:pPr>
        <w:pStyle w:val="PreformattedText"/>
        <w:rPr/>
      </w:pPr>
      <w:r>
        <w:rPr/>
        <w:t xml:space="preserve">  </w:t>
      </w:r>
      <w:r>
        <w:rPr/>
        <w:t>Availability of Principal</w:t>
      </w:r>
    </w:p>
    <w:p>
      <w:pPr>
        <w:pStyle w:val="PreformattedText"/>
        <w:rPr/>
      </w:pPr>
      <w:r>
        <w:rPr/>
        <w:t xml:space="preserve">     </w:t>
      </w:r>
      <w:r>
        <w:rPr/>
        <w:t>Accountants.......................   25</w:t>
      </w:r>
    </w:p>
    <w:p>
      <w:pPr>
        <w:pStyle w:val="PreformattedText"/>
        <w:rPr/>
      </w:pPr>
      <w:r>
        <w:rPr/>
        <w:t>THE MERGER.............................   25</w:t>
      </w:r>
    </w:p>
    <w:p>
      <w:pPr>
        <w:pStyle w:val="PreformattedText"/>
        <w:rPr/>
      </w:pPr>
      <w:r>
        <w:rPr/>
        <w:t xml:space="preserve">  </w:t>
      </w:r>
      <w:r>
        <w:rPr/>
        <w:t>Background...........................   25</w:t>
      </w:r>
    </w:p>
    <w:p>
      <w:pPr>
        <w:pStyle w:val="PreformattedText"/>
        <w:rPr/>
      </w:pPr>
      <w:r>
        <w:rPr/>
        <w:t xml:space="preserve">  </w:t>
      </w:r>
      <w:r>
        <w:rPr/>
        <w:t>Reasons for the Merger...............   26</w:t>
      </w:r>
    </w:p>
    <w:p>
      <w:pPr>
        <w:pStyle w:val="PreformattedText"/>
        <w:rPr/>
      </w:pPr>
      <w:r>
        <w:rPr/>
        <w:t xml:space="preserve">  </w:t>
      </w:r>
      <w:r>
        <w:rPr/>
        <w:t>Recommendation of the Board of</w:t>
      </w:r>
    </w:p>
    <w:p>
      <w:pPr>
        <w:pStyle w:val="PreformattedText"/>
        <w:rPr/>
      </w:pPr>
      <w:r>
        <w:rPr/>
        <w:t xml:space="preserve">     </w:t>
      </w:r>
      <w:r>
        <w:rPr/>
        <w:t>Directors of Unitrode.............   28</w:t>
      </w:r>
    </w:p>
    <w:p>
      <w:pPr>
        <w:pStyle w:val="PreformattedText"/>
        <w:rPr/>
      </w:pPr>
      <w:r>
        <w:rPr/>
        <w:t xml:space="preserve">  </w:t>
      </w:r>
      <w:r>
        <w:rPr/>
        <w:t>Opinion of Financial Advisor to the</w:t>
      </w:r>
    </w:p>
    <w:p>
      <w:pPr>
        <w:pStyle w:val="PreformattedText"/>
        <w:rPr/>
      </w:pPr>
      <w:r>
        <w:rPr/>
        <w:t xml:space="preserve">     </w:t>
      </w:r>
      <w:r>
        <w:rPr/>
        <w:t>Board of Directors of Unitrode....   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Interests of Certain Persons in the</w:t>
      </w:r>
    </w:p>
    <w:p>
      <w:pPr>
        <w:pStyle w:val="PreformattedText"/>
        <w:rPr/>
      </w:pPr>
      <w:r>
        <w:rPr/>
        <w:t xml:space="preserve">     </w:t>
      </w:r>
      <w:r>
        <w:rPr/>
        <w:t>Merger............................   35</w:t>
      </w:r>
    </w:p>
    <w:p>
      <w:pPr>
        <w:pStyle w:val="PreformattedText"/>
        <w:rPr/>
      </w:pPr>
      <w:r>
        <w:rPr/>
        <w:t xml:space="preserve">  </w:t>
      </w:r>
      <w:r>
        <w:rPr/>
        <w:t>Employee Benefit Plans...............   37</w:t>
      </w:r>
    </w:p>
    <w:p>
      <w:pPr>
        <w:pStyle w:val="PreformattedText"/>
        <w:rPr/>
      </w:pPr>
      <w:r>
        <w:rPr/>
        <w:t xml:space="preserve">  </w:t>
      </w:r>
      <w:r>
        <w:rPr/>
        <w:t>No Dissenters' Appraisal Rights......   37</w:t>
      </w:r>
    </w:p>
    <w:p>
      <w:pPr>
        <w:pStyle w:val="PreformattedText"/>
        <w:rPr/>
      </w:pPr>
      <w:r>
        <w:rPr/>
        <w:t xml:space="preserve">  </w:t>
      </w:r>
      <w:r>
        <w:rPr/>
        <w:t>Accounting Treatment.................   37</w:t>
      </w:r>
    </w:p>
    <w:p>
      <w:pPr>
        <w:pStyle w:val="PreformattedText"/>
        <w:rPr/>
      </w:pPr>
      <w:r>
        <w:rPr/>
        <w:t xml:space="preserve">  </w:t>
      </w:r>
      <w:r>
        <w:rPr/>
        <w:t>Federal Securities Laws</w:t>
      </w:r>
    </w:p>
    <w:p>
      <w:pPr>
        <w:pStyle w:val="PreformattedText"/>
        <w:rPr/>
      </w:pPr>
      <w:r>
        <w:rPr/>
        <w:t xml:space="preserve">     </w:t>
      </w:r>
      <w:r>
        <w:rPr/>
        <w:t>Consequences......................   37</w:t>
      </w:r>
    </w:p>
    <w:p>
      <w:pPr>
        <w:pStyle w:val="PreformattedText"/>
        <w:rPr/>
      </w:pPr>
      <w:r>
        <w:rPr/>
        <w:t xml:space="preserve">  </w:t>
      </w:r>
      <w:r>
        <w:rPr/>
        <w:t>Comparison of Rights of Stockholders</w:t>
      </w:r>
    </w:p>
    <w:p>
      <w:pPr>
        <w:pStyle w:val="PreformattedText"/>
        <w:rPr/>
      </w:pPr>
      <w:r>
        <w:rPr/>
        <w:t xml:space="preserve">     </w:t>
      </w:r>
      <w:r>
        <w:rPr/>
        <w:t>of Texas Instruments and</w:t>
      </w:r>
    </w:p>
    <w:p>
      <w:pPr>
        <w:pStyle w:val="PreformattedText"/>
        <w:rPr/>
      </w:pPr>
      <w:r>
        <w:rPr/>
        <w:t xml:space="preserve">     </w:t>
      </w:r>
      <w:r>
        <w:rPr/>
        <w:t>Unitrode..........................   38</w:t>
      </w:r>
    </w:p>
    <w:p>
      <w:pPr>
        <w:pStyle w:val="PreformattedText"/>
        <w:rPr/>
      </w:pPr>
      <w:r>
        <w:rPr/>
        <w:t xml:space="preserve">  </w:t>
      </w:r>
      <w:r>
        <w:rPr/>
        <w:t>U.S. Federal Income Tax Consequences</w:t>
      </w:r>
    </w:p>
    <w:p>
      <w:pPr>
        <w:pStyle w:val="PreformattedText"/>
        <w:rPr/>
      </w:pPr>
      <w:r>
        <w:rPr/>
        <w:t xml:space="preserve">     </w:t>
      </w:r>
      <w:r>
        <w:rPr/>
        <w:t>of the Merger.....................   47</w:t>
      </w:r>
    </w:p>
    <w:p>
      <w:pPr>
        <w:pStyle w:val="PreformattedText"/>
        <w:rPr/>
      </w:pPr>
      <w:r>
        <w:rPr/>
        <w:t xml:space="preserve">  </w:t>
      </w:r>
      <w:r>
        <w:rPr/>
        <w:t>Regulatory Matters...................   48</w:t>
      </w:r>
    </w:p>
    <w:p>
      <w:pPr>
        <w:pStyle w:val="PreformattedText"/>
        <w:rPr/>
      </w:pPr>
      <w:r>
        <w:rPr/>
        <w:t>THE MERGER AGREEMENT...................   49</w:t>
      </w:r>
    </w:p>
    <w:p>
      <w:pPr>
        <w:pStyle w:val="PreformattedText"/>
        <w:rPr/>
      </w:pPr>
      <w:r>
        <w:rPr/>
        <w:t xml:space="preserve">  </w:t>
      </w:r>
      <w:r>
        <w:rPr/>
        <w:t>General..............................   49</w:t>
      </w:r>
    </w:p>
    <w:p>
      <w:pPr>
        <w:pStyle w:val="PreformattedText"/>
        <w:rPr/>
      </w:pPr>
      <w:r>
        <w:rPr/>
        <w:t xml:space="preserve">  </w:t>
      </w:r>
      <w:r>
        <w:rPr/>
        <w:t>Completion and Effectiveness of the</w:t>
      </w:r>
    </w:p>
    <w:p>
      <w:pPr>
        <w:pStyle w:val="PreformattedText"/>
        <w:rPr/>
      </w:pPr>
      <w:r>
        <w:rPr/>
        <w:t xml:space="preserve">     </w:t>
      </w:r>
      <w:r>
        <w:rPr/>
        <w:t>Merger............................   49</w:t>
      </w:r>
    </w:p>
    <w:p>
      <w:pPr>
        <w:pStyle w:val="PreformattedText"/>
        <w:rPr/>
      </w:pPr>
      <w:r>
        <w:rPr/>
        <w:t xml:space="preserve">  </w:t>
      </w:r>
      <w:r>
        <w:rPr/>
        <w:t>Conversion of Shares of Unitrode</w:t>
      </w:r>
    </w:p>
    <w:p>
      <w:pPr>
        <w:pStyle w:val="PreformattedText"/>
        <w:rPr/>
      </w:pPr>
      <w:r>
        <w:rPr/>
        <w:t xml:space="preserve">     </w:t>
      </w:r>
      <w:r>
        <w:rPr/>
        <w:t>Common Stock......................   49</w:t>
      </w:r>
    </w:p>
    <w:p>
      <w:pPr>
        <w:pStyle w:val="PreformattedText"/>
        <w:rPr/>
      </w:pPr>
      <w:r>
        <w:rPr/>
        <w:t xml:space="preserve">  </w:t>
      </w:r>
      <w:r>
        <w:rPr/>
        <w:t>Treatment of Stock Options...........   50</w:t>
      </w:r>
    </w:p>
    <w:p>
      <w:pPr>
        <w:pStyle w:val="PreformattedText"/>
        <w:rPr/>
      </w:pPr>
      <w:r>
        <w:rPr/>
        <w:t xml:space="preserve">  </w:t>
      </w:r>
      <w:r>
        <w:rPr/>
        <w:t>Treatment of Restricted Stock........   50</w:t>
      </w:r>
    </w:p>
    <w:p>
      <w:pPr>
        <w:pStyle w:val="PreformattedText"/>
        <w:rPr/>
      </w:pPr>
      <w:r>
        <w:rPr/>
        <w:t xml:space="preserve">  </w:t>
      </w:r>
      <w:r>
        <w:rPr/>
        <w:t>Exchange Procedures..................   50</w:t>
      </w:r>
    </w:p>
    <w:p>
      <w:pPr>
        <w:pStyle w:val="PreformattedText"/>
        <w:rPr/>
      </w:pPr>
      <w:r>
        <w:rPr/>
        <w:t xml:space="preserve">  </w:t>
      </w:r>
      <w:r>
        <w:rPr/>
        <w:t>Directors and Officers...............   51</w:t>
      </w:r>
    </w:p>
    <w:p>
      <w:pPr>
        <w:pStyle w:val="PreformattedText"/>
        <w:rPr/>
      </w:pPr>
      <w:r>
        <w:rPr/>
        <w:t xml:space="preserve">  </w:t>
      </w:r>
      <w:r>
        <w:rPr/>
        <w:t>Charter and Bylaws...................   51</w:t>
      </w:r>
    </w:p>
    <w:p>
      <w:pPr>
        <w:pStyle w:val="PreformattedText"/>
        <w:rPr/>
      </w:pPr>
      <w:r>
        <w:rPr/>
        <w:t xml:space="preserve">  </w:t>
      </w:r>
      <w:r>
        <w:rPr/>
        <w:t>Representations and Warranties.......   51</w:t>
      </w:r>
    </w:p>
    <w:p>
      <w:pPr>
        <w:pStyle w:val="PreformattedText"/>
        <w:rPr/>
      </w:pPr>
      <w:r>
        <w:rPr/>
        <w:t xml:space="preserve">  </w:t>
      </w:r>
      <w:r>
        <w:rPr/>
        <w:t>Conduct of Business Before Completion</w:t>
      </w:r>
    </w:p>
    <w:p>
      <w:pPr>
        <w:pStyle w:val="PreformattedText"/>
        <w:rPr/>
      </w:pPr>
      <w:r>
        <w:rPr/>
        <w:t xml:space="preserve">     </w:t>
      </w:r>
      <w:r>
        <w:rPr/>
        <w:t>of the Merger.....................   53</w:t>
      </w:r>
    </w:p>
    <w:p>
      <w:pPr>
        <w:pStyle w:val="PreformattedText"/>
        <w:rPr/>
      </w:pPr>
      <w:r>
        <w:rPr/>
        <w:t xml:space="preserve">  </w:t>
      </w:r>
      <w:r>
        <w:rPr/>
        <w:t>Conditions to the Completion of the</w:t>
      </w:r>
    </w:p>
    <w:p>
      <w:pPr>
        <w:pStyle w:val="PreformattedText"/>
        <w:rPr/>
      </w:pPr>
      <w:r>
        <w:rPr/>
        <w:t xml:space="preserve">     </w:t>
      </w:r>
      <w:r>
        <w:rPr/>
        <w:t>Merger............................   55</w:t>
      </w:r>
    </w:p>
    <w:p>
      <w:pPr>
        <w:pStyle w:val="PreformattedText"/>
        <w:rPr/>
      </w:pPr>
      <w:r>
        <w:rPr/>
        <w:t xml:space="preserve">  </w:t>
      </w:r>
      <w:r>
        <w:rPr/>
        <w:t>Additional Covenants of Unitrode and</w:t>
      </w:r>
    </w:p>
    <w:p>
      <w:pPr>
        <w:pStyle w:val="PreformattedText"/>
        <w:rPr/>
      </w:pPr>
      <w:r>
        <w:rPr/>
        <w:t xml:space="preserve">     </w:t>
      </w:r>
      <w:r>
        <w:rPr/>
        <w:t>Texas Instruments.................   58</w:t>
      </w:r>
    </w:p>
    <w:p>
      <w:pPr>
        <w:pStyle w:val="PreformattedText"/>
        <w:rPr/>
      </w:pPr>
      <w:r>
        <w:rPr/>
        <w:t xml:space="preserve">  </w:t>
      </w:r>
      <w:r>
        <w:rPr/>
        <w:t>Termination of the Merger</w:t>
      </w:r>
    </w:p>
    <w:p>
      <w:pPr>
        <w:pStyle w:val="PreformattedText"/>
        <w:rPr/>
      </w:pPr>
      <w:r>
        <w:rPr/>
        <w:t xml:space="preserve">     </w:t>
      </w:r>
      <w:r>
        <w:rPr/>
        <w:t>Agreement.........................   60</w:t>
      </w:r>
    </w:p>
    <w:p>
      <w:pPr>
        <w:pStyle w:val="PreformattedText"/>
        <w:rPr/>
      </w:pPr>
      <w:r>
        <w:rPr/>
        <w:t xml:space="preserve">  </w:t>
      </w:r>
      <w:r>
        <w:rPr/>
        <w:t>Indemnification of Unitrode's</w:t>
      </w:r>
    </w:p>
    <w:p>
      <w:pPr>
        <w:pStyle w:val="PreformattedText"/>
        <w:rPr/>
      </w:pPr>
      <w:r>
        <w:rPr/>
        <w:t xml:space="preserve">     </w:t>
      </w:r>
      <w:r>
        <w:rPr/>
        <w:t>Directors and Officers............   62</w:t>
      </w:r>
    </w:p>
    <w:p>
      <w:pPr>
        <w:pStyle w:val="PreformattedText"/>
        <w:rPr/>
      </w:pPr>
      <w:r>
        <w:rPr/>
        <w:t xml:space="preserve">  </w:t>
      </w:r>
      <w:r>
        <w:rPr/>
        <w:t>Amendment of the Merger Agreement....   62</w:t>
      </w:r>
    </w:p>
    <w:p>
      <w:pPr>
        <w:pStyle w:val="PreformattedText"/>
        <w:rPr/>
      </w:pPr>
      <w:r>
        <w:rPr/>
        <w:t xml:space="preserve">  </w:t>
      </w:r>
      <w:r>
        <w:rPr/>
        <w:t>Extension and Waiver.................   63</w:t>
      </w:r>
    </w:p>
    <w:p>
      <w:pPr>
        <w:pStyle w:val="PreformattedText"/>
        <w:rPr/>
      </w:pPr>
      <w:r>
        <w:rPr/>
        <w:t>VOTING AGREEMENT.......................   63</w:t>
      </w:r>
    </w:p>
    <w:p>
      <w:pPr>
        <w:pStyle w:val="PreformattedText"/>
        <w:rPr/>
      </w:pPr>
      <w:r>
        <w:rPr/>
        <w:t>STOCK OPTION AGREEMENT.................   63</w:t>
      </w:r>
    </w:p>
    <w:p>
      <w:pPr>
        <w:pStyle w:val="PreformattedText"/>
        <w:rPr/>
      </w:pPr>
      <w:r>
        <w:rPr/>
        <w:t xml:space="preserve">  </w:t>
      </w:r>
      <w:r>
        <w:rPr/>
        <w:t>General..............................   63</w:t>
      </w:r>
    </w:p>
    <w:p>
      <w:pPr>
        <w:pStyle w:val="PreformattedText"/>
        <w:rPr/>
      </w:pPr>
      <w:r>
        <w:rPr/>
        <w:t xml:space="preserve">  </w:t>
      </w:r>
      <w:r>
        <w:rPr/>
        <w:t>Exercise of the Option; Profit</w:t>
      </w:r>
    </w:p>
    <w:p>
      <w:pPr>
        <w:pStyle w:val="PreformattedText"/>
        <w:rPr/>
      </w:pPr>
      <w:r>
        <w:rPr/>
        <w:t xml:space="preserve">     </w:t>
      </w:r>
      <w:r>
        <w:rPr/>
        <w:t>Limitations.......................   63</w:t>
      </w:r>
    </w:p>
    <w:p>
      <w:pPr>
        <w:pStyle w:val="PreformattedText"/>
        <w:rPr/>
      </w:pPr>
      <w:r>
        <w:rPr/>
        <w:t xml:space="preserve">  </w:t>
      </w:r>
      <w:r>
        <w:rPr/>
        <w:t>Termination of the Option............   64</w:t>
      </w:r>
    </w:p>
    <w:p>
      <w:pPr>
        <w:pStyle w:val="PreformattedText"/>
        <w:rPr/>
      </w:pPr>
      <w:r>
        <w:rPr/>
        <w:t xml:space="preserve">  </w:t>
      </w:r>
      <w:r>
        <w:rPr/>
        <w:t>Other Provisions.....................   64</w:t>
      </w:r>
    </w:p>
    <w:p>
      <w:pPr>
        <w:pStyle w:val="PreformattedText"/>
        <w:rPr/>
      </w:pPr>
      <w:r>
        <w:rPr/>
        <w:t>BUSINESS OF TEXAS INSTRUMENTS..........   64</w:t>
      </w:r>
    </w:p>
    <w:p>
      <w:pPr>
        <w:pStyle w:val="PreformattedText"/>
        <w:rPr/>
      </w:pPr>
      <w:r>
        <w:rPr/>
        <w:t xml:space="preserve">  </w:t>
      </w:r>
      <w:r>
        <w:rPr/>
        <w:t>Incorporation by Reference to Other</w:t>
      </w:r>
    </w:p>
    <w:p>
      <w:pPr>
        <w:pStyle w:val="PreformattedText"/>
        <w:rPr/>
      </w:pPr>
      <w:r>
        <w:rPr/>
        <w:t xml:space="preserve">     </w:t>
      </w:r>
      <w:r>
        <w:rPr/>
        <w:t>Documents.........................   65</w:t>
      </w:r>
    </w:p>
    <w:p>
      <w:pPr>
        <w:pStyle w:val="PreformattedText"/>
        <w:rPr/>
      </w:pPr>
      <w:r>
        <w:rPr/>
        <w:t xml:space="preserve">  </w:t>
      </w:r>
      <w:r>
        <w:rPr/>
        <w:t>Where You Can Find More Information</w:t>
      </w:r>
    </w:p>
    <w:p>
      <w:pPr>
        <w:pStyle w:val="PreformattedText"/>
        <w:rPr/>
      </w:pPr>
      <w:r>
        <w:rPr/>
        <w:t xml:space="preserve">     </w:t>
      </w:r>
      <w:r>
        <w:rPr/>
        <w:t>About Texas Instruments...........   66</w:t>
      </w:r>
    </w:p>
    <w:p>
      <w:pPr>
        <w:pStyle w:val="PreformattedText"/>
        <w:rPr/>
      </w:pPr>
      <w:r>
        <w:rPr/>
        <w:t>BUSINESS OF UNITRODE...................   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ii</w:t>
      </w:r>
    </w:p>
    <w:p>
      <w:pPr>
        <w:pStyle w:val="PreformattedText"/>
        <w:rPr/>
      </w:pPr>
      <w:r>
        <w:rPr/>
        <w:t xml:space="preserve">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Incorporation by Reference to Other</w:t>
      </w:r>
    </w:p>
    <w:p>
      <w:pPr>
        <w:pStyle w:val="PreformattedText"/>
        <w:rPr/>
      </w:pPr>
      <w:r>
        <w:rPr/>
        <w:t xml:space="preserve">     </w:t>
      </w:r>
      <w:r>
        <w:rPr/>
        <w:t>Documents.........................   66</w:t>
      </w:r>
    </w:p>
    <w:p>
      <w:pPr>
        <w:pStyle w:val="PreformattedText"/>
        <w:rPr/>
      </w:pPr>
      <w:r>
        <w:rPr/>
        <w:t xml:space="preserve">  </w:t>
      </w:r>
      <w:r>
        <w:rPr/>
        <w:t>Where You Can Find More Information</w:t>
      </w:r>
    </w:p>
    <w:p>
      <w:pPr>
        <w:pStyle w:val="PreformattedText"/>
        <w:rPr/>
      </w:pPr>
      <w:r>
        <w:rPr/>
        <w:t xml:space="preserve">     </w:t>
      </w:r>
      <w:r>
        <w:rPr/>
        <w:t>About Unitrode....................   67</w:t>
      </w:r>
    </w:p>
    <w:p>
      <w:pPr>
        <w:pStyle w:val="PreformattedText"/>
        <w:rPr/>
      </w:pPr>
      <w:r>
        <w:rPr/>
        <w:t>DESCRIPTION OF CAPITAL STOCK OF TEXAS</w:t>
      </w:r>
    </w:p>
    <w:p>
      <w:pPr>
        <w:pStyle w:val="PreformattedText"/>
        <w:rPr/>
      </w:pPr>
      <w:r>
        <w:rPr/>
        <w:t xml:space="preserve">  </w:t>
      </w:r>
      <w:r>
        <w:rPr/>
        <w:t>INSTRUMENTS..........................   67</w:t>
      </w:r>
    </w:p>
    <w:p>
      <w:pPr>
        <w:pStyle w:val="PreformattedText"/>
        <w:rPr/>
      </w:pPr>
      <w:r>
        <w:rPr/>
        <w:t xml:space="preserve">  </w:t>
      </w:r>
      <w:r>
        <w:rPr/>
        <w:t>General..............................   67</w:t>
      </w:r>
    </w:p>
    <w:p>
      <w:pPr>
        <w:pStyle w:val="PreformattedText"/>
        <w:rPr/>
      </w:pPr>
      <w:r>
        <w:rPr/>
        <w:t xml:space="preserve">  </w:t>
      </w:r>
      <w:r>
        <w:rPr/>
        <w:t>The Common Stock.....................   67</w:t>
      </w:r>
    </w:p>
    <w:p>
      <w:pPr>
        <w:pStyle w:val="PreformattedText"/>
        <w:rPr/>
      </w:pPr>
      <w:r>
        <w:rPr/>
        <w:t xml:space="preserve">  </w:t>
      </w:r>
      <w:r>
        <w:rPr/>
        <w:t>The Preferred Stock..................   68</w:t>
      </w:r>
    </w:p>
    <w:p>
      <w:pPr>
        <w:pStyle w:val="PreformattedText"/>
        <w:rPr/>
      </w:pPr>
      <w:r>
        <w:rPr/>
        <w:t xml:space="preserve">  </w:t>
      </w:r>
      <w:r>
        <w:rPr/>
        <w:t>The Rights Plan......................   68</w:t>
      </w:r>
    </w:p>
    <w:p>
      <w:pPr>
        <w:pStyle w:val="PreformattedText"/>
        <w:rPr/>
      </w:pPr>
      <w:r>
        <w:rPr/>
        <w:t>LEGAL MATTERS..........................   69</w:t>
      </w:r>
    </w:p>
    <w:p>
      <w:pPr>
        <w:pStyle w:val="PreformattedText"/>
        <w:rPr/>
      </w:pPr>
      <w:r>
        <w:rPr/>
        <w:t>INDEPENDENT AUDITORS...................   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</w:t>
      </w:r>
    </w:p>
    <w:p>
      <w:pPr>
        <w:pStyle w:val="PreformattedText"/>
        <w:rPr/>
      </w:pPr>
      <w:r>
        <w:rPr/>
        <w:t>STOCKHOLDER PROPOSALS FOR UNITRODE'S</w:t>
      </w:r>
    </w:p>
    <w:p>
      <w:pPr>
        <w:pStyle w:val="PreformattedText"/>
        <w:rPr/>
      </w:pPr>
      <w:r>
        <w:rPr/>
        <w:t xml:space="preserve">  </w:t>
      </w:r>
      <w:r>
        <w:rPr/>
        <w:t>2000 ANNUAL MEETING OF STOCKHOLDERS</w:t>
      </w:r>
    </w:p>
    <w:p>
      <w:pPr>
        <w:pStyle w:val="PreformattedText"/>
        <w:rPr/>
      </w:pPr>
      <w:r>
        <w:rPr/>
        <w:t xml:space="preserve">  </w:t>
      </w:r>
      <w:r>
        <w:rPr/>
        <w:t>IF THE MERGER IS NOT CONSUMMATED.....   70</w:t>
      </w:r>
    </w:p>
    <w:p>
      <w:pPr>
        <w:pStyle w:val="PreformattedText"/>
        <w:rPr/>
      </w:pPr>
      <w:r>
        <w:rPr/>
        <w:t>ANNEX A -- Agreement and Plan of</w:t>
      </w:r>
    </w:p>
    <w:p>
      <w:pPr>
        <w:pStyle w:val="PreformattedText"/>
        <w:rPr/>
      </w:pPr>
      <w:r>
        <w:rPr/>
        <w:t xml:space="preserve">           </w:t>
      </w:r>
      <w:r>
        <w:rPr/>
        <w:t>Merger......................  A-1</w:t>
      </w:r>
    </w:p>
    <w:p>
      <w:pPr>
        <w:pStyle w:val="PreformattedText"/>
        <w:rPr/>
      </w:pPr>
      <w:r>
        <w:rPr/>
        <w:t>ANNEX B -- Voting Agreement............  B-1</w:t>
      </w:r>
    </w:p>
    <w:p>
      <w:pPr>
        <w:pStyle w:val="PreformattedText"/>
        <w:rPr/>
      </w:pPr>
      <w:r>
        <w:rPr/>
        <w:t>ANNEX C -- Stock Option Agreement......  C-1</w:t>
      </w:r>
    </w:p>
    <w:p>
      <w:pPr>
        <w:pStyle w:val="PreformattedText"/>
        <w:rPr/>
      </w:pPr>
      <w:r>
        <w:rPr/>
        <w:t>ANNEX D -- Opinion of Broadview</w:t>
      </w:r>
    </w:p>
    <w:p>
      <w:pPr>
        <w:pStyle w:val="PreformattedText"/>
        <w:rPr/>
      </w:pPr>
      <w:r>
        <w:rPr/>
        <w:t xml:space="preserve">           </w:t>
      </w:r>
      <w:r>
        <w:rPr/>
        <w:t>International LLC...........  D-1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iii</w:t>
      </w:r>
    </w:p>
    <w:p>
      <w:pPr>
        <w:pStyle w:val="PreformattedText"/>
        <w:rPr/>
      </w:pPr>
      <w:r>
        <w:rPr/>
        <w:t xml:space="preserve">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ANSWERS TO FREQUENTLY ASKED QUESTIONS ABOUT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When do you expect the merger to be completed?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We are working towards completing the merger as quickly as possible. For the</w:t>
      </w:r>
    </w:p>
    <w:p>
      <w:pPr>
        <w:pStyle w:val="PreformattedText"/>
        <w:rPr/>
      </w:pPr>
      <w:r>
        <w:rPr/>
        <w:t>merger to be completed, the Unitrode stockholders must approve and adopt it at</w:t>
      </w:r>
    </w:p>
    <w:p>
      <w:pPr>
        <w:pStyle w:val="PreformattedText"/>
        <w:rPr/>
      </w:pPr>
      <w:r>
        <w:rPr/>
        <w:t>the special meeting of Unitrode stockholders. We expect to complete the merger</w:t>
      </w:r>
    </w:p>
    <w:p>
      <w:pPr>
        <w:pStyle w:val="PreformattedText"/>
        <w:rPr/>
      </w:pPr>
      <w:r>
        <w:rPr/>
        <w:t>promptly following the Unitrode special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What will Unitrode stockholders receive in the merger?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For each share of Unitrode common stock you own, you will receive a fraction</w:t>
      </w:r>
    </w:p>
    <w:p>
      <w:pPr>
        <w:pStyle w:val="PreformattedText"/>
        <w:rPr/>
      </w:pPr>
      <w:r>
        <w:rPr/>
        <w:t>of a share of Texas Instruments common stock equal to the exchange ratio, which</w:t>
      </w:r>
    </w:p>
    <w:p>
      <w:pPr>
        <w:pStyle w:val="PreformattedText"/>
        <w:rPr/>
      </w:pPr>
      <w:r>
        <w:rPr/>
        <w:t>is determined as set forth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if the average of the daily high and low trading prices of Texas Instruments</w:t>
      </w:r>
    </w:p>
    <w:p>
      <w:pPr>
        <w:pStyle w:val="PreformattedText"/>
        <w:rPr/>
      </w:pPr>
      <w:r>
        <w:rPr/>
        <w:t xml:space="preserve">  </w:t>
      </w:r>
      <w:r>
        <w:rPr/>
        <w:t>common stock for the 20 trading day period ending on the second trading day</w:t>
      </w:r>
    </w:p>
    <w:p>
      <w:pPr>
        <w:pStyle w:val="PreformattedText"/>
        <w:rPr/>
      </w:pPr>
      <w:r>
        <w:rPr/>
        <w:t xml:space="preserve">  </w:t>
      </w:r>
      <w:r>
        <w:rPr/>
        <w:t>prior to the merger is greater than $76.85, the exchange ratio will be 0.5023;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if the average of the daily high and low trading prices of Texas Instruments</w:t>
      </w:r>
    </w:p>
    <w:p>
      <w:pPr>
        <w:pStyle w:val="PreformattedText"/>
        <w:rPr/>
      </w:pPr>
      <w:r>
        <w:rPr/>
        <w:t xml:space="preserve">  </w:t>
      </w:r>
      <w:r>
        <w:rPr/>
        <w:t>common stock for the 20 trading day period ending on the second trading day</w:t>
      </w:r>
    </w:p>
    <w:p>
      <w:pPr>
        <w:pStyle w:val="PreformattedText"/>
        <w:rPr/>
      </w:pPr>
      <w:r>
        <w:rPr/>
        <w:t xml:space="preserve">  </w:t>
      </w:r>
      <w:r>
        <w:rPr/>
        <w:t>prior to the merger is less than or equal to $76.85 but greater than or equal</w:t>
      </w:r>
    </w:p>
    <w:p>
      <w:pPr>
        <w:pStyle w:val="PreformattedText"/>
        <w:rPr/>
      </w:pPr>
      <w:r>
        <w:rPr/>
        <w:t xml:space="preserve">  </w:t>
      </w:r>
      <w:r>
        <w:rPr/>
        <w:t>to $66.85, the exchange ratio will be determined by dividing $38.60 by that</w:t>
      </w:r>
    </w:p>
    <w:p>
      <w:pPr>
        <w:pStyle w:val="PreformattedText"/>
        <w:rPr/>
      </w:pPr>
      <w:r>
        <w:rPr/>
        <w:t xml:space="preserve">  </w:t>
      </w:r>
      <w:r>
        <w:rPr/>
        <w:t>average trading price;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if the average of the daily high and low trading prices of Texas Instruments</w:t>
      </w:r>
    </w:p>
    <w:p>
      <w:pPr>
        <w:pStyle w:val="PreformattedText"/>
        <w:rPr/>
      </w:pPr>
      <w:r>
        <w:rPr/>
        <w:t xml:space="preserve">  </w:t>
      </w:r>
      <w:r>
        <w:rPr/>
        <w:t>common stock for the 20 trading day period ending on the second trading day</w:t>
      </w:r>
    </w:p>
    <w:p>
      <w:pPr>
        <w:pStyle w:val="PreformattedText"/>
        <w:rPr/>
      </w:pPr>
      <w:r>
        <w:rPr/>
        <w:t xml:space="preserve">  </w:t>
      </w:r>
      <w:r>
        <w:rPr/>
        <w:t>prior to the merger is less than $66.85, the exchange ratio will be 0.5774.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chart shows a range of exchange ratios and the value of</w:t>
      </w:r>
    </w:p>
    <w:p>
      <w:pPr>
        <w:pStyle w:val="PreformattedText"/>
        <w:rPr/>
      </w:pPr>
      <w:r>
        <w:rPr/>
        <w:t>consideration you would receive for each share of your Unitrode common stock</w:t>
      </w:r>
    </w:p>
    <w:p>
      <w:pPr>
        <w:pStyle w:val="PreformattedText"/>
        <w:rPr/>
      </w:pPr>
      <w:r>
        <w:rPr/>
        <w:t>based on several assumed average trading prices of Texas Instruments common</w:t>
      </w:r>
    </w:p>
    <w:p>
      <w:pPr>
        <w:pStyle w:val="PreformattedText"/>
        <w:rPr/>
      </w:pPr>
      <w:r>
        <w:rPr/>
        <w:t>stock during the 20 day trading period. To determine the number of shares of</w:t>
      </w:r>
    </w:p>
    <w:p>
      <w:pPr>
        <w:pStyle w:val="PreformattedText"/>
        <w:rPr/>
      </w:pPr>
      <w:r>
        <w:rPr/>
        <w:t>Texas Instruments common stock you would receive in the merger, simply multiply</w:t>
      </w:r>
    </w:p>
    <w:p>
      <w:pPr>
        <w:pStyle w:val="PreformattedText"/>
        <w:rPr/>
      </w:pPr>
      <w:r>
        <w:rPr/>
        <w:t>the number of shares of Unitrode common stock you own by the applicable exchange</w:t>
      </w:r>
    </w:p>
    <w:p>
      <w:pPr>
        <w:pStyle w:val="PreformattedText"/>
        <w:rPr/>
      </w:pPr>
      <w:r>
        <w:rPr/>
        <w:t>ratio. Any resulting fractional shares will be paid in cash.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AVERAGE TRADING                  VALUE OF A</w:t>
      </w:r>
    </w:p>
    <w:p>
      <w:pPr>
        <w:pStyle w:val="PreformattedText"/>
        <w:rPr/>
      </w:pPr>
      <w:r>
        <w:rPr/>
        <w:t xml:space="preserve">       </w:t>
      </w:r>
      <w:r>
        <w:rPr/>
        <w:t>PRICE OF                      SHARE OF</w:t>
      </w:r>
    </w:p>
    <w:p>
      <w:pPr>
        <w:pStyle w:val="PreformattedText"/>
        <w:rPr/>
      </w:pPr>
      <w:r>
        <w:rPr/>
        <w:t xml:space="preserve">  </w:t>
      </w:r>
      <w:r>
        <w:rPr/>
        <w:t>TEXAS INSTRUMENTS     EXCHANGE     UNITRODE</w:t>
      </w:r>
    </w:p>
    <w:p>
      <w:pPr>
        <w:pStyle w:val="PreformattedText"/>
        <w:rPr/>
      </w:pPr>
      <w:r>
        <w:rPr/>
        <w:t xml:space="preserve">     </w:t>
      </w:r>
      <w:r>
        <w:rPr/>
        <w:t>COMMON STOCK        RATIO     COMMON STOCK</w:t>
      </w:r>
    </w:p>
    <w:p>
      <w:pPr>
        <w:pStyle w:val="PreformattedText"/>
        <w:rPr/>
      </w:pPr>
      <w:r>
        <w:rPr/>
        <w:t xml:space="preserve">  </w:t>
      </w:r>
      <w:r>
        <w:rPr/>
        <w:t>-----------------     --------   ------------</w:t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>$90.00................   .5023        $45.21</w:t>
      </w:r>
    </w:p>
    <w:p>
      <w:pPr>
        <w:pStyle w:val="PreformattedText"/>
        <w:rPr/>
      </w:pPr>
      <w:r>
        <w:rPr/>
        <w:t xml:space="preserve"> </w:t>
      </w:r>
      <w:r>
        <w:rPr/>
        <w:t>85.00................   .5023         42.70</w:t>
      </w:r>
    </w:p>
    <w:p>
      <w:pPr>
        <w:pStyle w:val="PreformattedText"/>
        <w:rPr/>
      </w:pPr>
      <w:r>
        <w:rPr/>
        <w:t xml:space="preserve"> </w:t>
      </w:r>
      <w:r>
        <w:rPr/>
        <w:t>80.00................   .5023         40.18</w:t>
      </w:r>
    </w:p>
    <w:p>
      <w:pPr>
        <w:pStyle w:val="PreformattedText"/>
        <w:rPr/>
      </w:pPr>
      <w:r>
        <w:rPr/>
        <w:t xml:space="preserve"> </w:t>
      </w:r>
      <w:r>
        <w:rPr/>
        <w:t>76.85................   .5023         38.60</w:t>
      </w:r>
    </w:p>
    <w:p>
      <w:pPr>
        <w:pStyle w:val="PreformattedText"/>
        <w:rPr/>
      </w:pPr>
      <w:r>
        <w:rPr/>
        <w:t xml:space="preserve"> </w:t>
      </w:r>
      <w:r>
        <w:rPr/>
        <w:t>75.00................   .5147         38.60</w:t>
      </w:r>
    </w:p>
    <w:p>
      <w:pPr>
        <w:pStyle w:val="PreformattedText"/>
        <w:rPr/>
      </w:pPr>
      <w:r>
        <w:rPr/>
        <w:t xml:space="preserve"> </w:t>
      </w:r>
      <w:r>
        <w:rPr/>
        <w:t>70.00................   .5514         38.60</w:t>
      </w:r>
    </w:p>
    <w:p>
      <w:pPr>
        <w:pStyle w:val="PreformattedText"/>
        <w:rPr/>
      </w:pPr>
      <w:r>
        <w:rPr/>
        <w:t xml:space="preserve"> </w:t>
      </w:r>
      <w:r>
        <w:rPr/>
        <w:t>66.85................   .5774         38.60</w:t>
      </w:r>
    </w:p>
    <w:p>
      <w:pPr>
        <w:pStyle w:val="PreformattedText"/>
        <w:rPr/>
      </w:pPr>
      <w:r>
        <w:rPr/>
        <w:t xml:space="preserve"> </w:t>
      </w:r>
      <w:r>
        <w:rPr/>
        <w:t>65.00................   .5774         37.53</w:t>
      </w:r>
    </w:p>
    <w:p>
      <w:pPr>
        <w:pStyle w:val="PreformattedText"/>
        <w:rPr/>
      </w:pPr>
      <w:r>
        <w:rPr/>
        <w:t xml:space="preserve"> </w:t>
      </w:r>
      <w:r>
        <w:rPr/>
        <w:t>60.00................   .5774         34.64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20 day average trading price had been determined on September 13,</w:t>
      </w:r>
    </w:p>
    <w:p>
      <w:pPr>
        <w:pStyle w:val="PreformattedText"/>
        <w:rPr/>
      </w:pPr>
      <w:r>
        <w:rPr/>
        <w:t>1999, it would have been $81.36, which would have resulted in an exchange ratio</w:t>
      </w:r>
    </w:p>
    <w:p>
      <w:pPr>
        <w:pStyle w:val="PreformattedText"/>
        <w:rPr/>
      </w:pPr>
      <w:r>
        <w:rPr/>
        <w:t>of .5023. The average trading price does not represent the actual value of the</w:t>
      </w:r>
    </w:p>
    <w:p>
      <w:pPr>
        <w:pStyle w:val="PreformattedText"/>
        <w:rPr/>
      </w:pPr>
      <w:r>
        <w:rPr/>
        <w:t>shares of Texas Instruments common stock you will receive in the merger. The</w:t>
      </w:r>
    </w:p>
    <w:p>
      <w:pPr>
        <w:pStyle w:val="PreformattedText"/>
        <w:rPr/>
      </w:pPr>
      <w:r>
        <w:rPr/>
        <w:t>value of those shares will depend on the market price of Texas Instruments</w:t>
      </w:r>
    </w:p>
    <w:p>
      <w:pPr>
        <w:pStyle w:val="PreformattedText"/>
        <w:rPr/>
      </w:pPr>
      <w:r>
        <w:rPr/>
        <w:t>common stock at the time you receive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a more detailed discussion of the formula that will be used under the</w:t>
      </w:r>
    </w:p>
    <w:p>
      <w:pPr>
        <w:pStyle w:val="PreformattedText"/>
        <w:rPr/>
      </w:pPr>
      <w:r>
        <w:rPr/>
        <w:t>merger agreement to determine the number of shares of Texas Instruments common</w:t>
      </w:r>
    </w:p>
    <w:p>
      <w:pPr>
        <w:pStyle w:val="PreformattedText"/>
        <w:rPr/>
      </w:pPr>
      <w:r>
        <w:rPr/>
        <w:t>stock that you will receive in connection with the merger, see the section</w:t>
      </w:r>
    </w:p>
    <w:p>
      <w:pPr>
        <w:pStyle w:val="PreformattedText"/>
        <w:rPr/>
      </w:pPr>
      <w:r>
        <w:rPr/>
        <w:t>entitled "The Merger Agreement -- Conversion of Shares of Unitrode Common Stock"</w:t>
      </w:r>
    </w:p>
    <w:p>
      <w:pPr>
        <w:pStyle w:val="PreformattedText"/>
        <w:rPr/>
      </w:pPr>
      <w:r>
        <w:rPr/>
        <w:t>on page 49.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When will Unitrode stockholders receive shares of Texas Instruments common</w:t>
      </w:r>
    </w:p>
    <w:p>
      <w:pPr>
        <w:pStyle w:val="PreformattedText"/>
        <w:rPr/>
      </w:pPr>
      <w:r>
        <w:rPr/>
        <w:t>stock?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Shortly following the merger you will receive a letter of transmittal to</w:t>
      </w:r>
    </w:p>
    <w:p>
      <w:pPr>
        <w:pStyle w:val="PreformattedText"/>
        <w:rPr/>
      </w:pPr>
      <w:r>
        <w:rPr/>
        <w:t>complete and return along with your Unitrode stock certificates. Once you have</w:t>
      </w:r>
    </w:p>
    <w:p>
      <w:pPr>
        <w:pStyle w:val="PreformattedText"/>
        <w:rPr/>
      </w:pPr>
      <w:r>
        <w:rPr/>
        <w:t>done so, Texas Instruments will issue you shares of Texas Instruments common</w:t>
      </w:r>
    </w:p>
    <w:p>
      <w:pPr>
        <w:pStyle w:val="PreformattedText"/>
        <w:rPr/>
      </w:pP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What are the U.S. federal income tax consequences of the merger to Unitrode</w:t>
      </w:r>
    </w:p>
    <w:p>
      <w:pPr>
        <w:pStyle w:val="PreformattedText"/>
        <w:rPr/>
      </w:pPr>
      <w:r>
        <w:rPr/>
        <w:t>stockholders?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In general, holders of Unitrode common stock will not recognize gain or loss</w:t>
      </w:r>
    </w:p>
    <w:p>
      <w:pPr>
        <w:pStyle w:val="PreformattedText"/>
        <w:rPr/>
      </w:pPr>
      <w:r>
        <w:rPr/>
        <w:t>for U.S. federal income tax purposes on the exchange of their stock in the</w:t>
      </w:r>
    </w:p>
    <w:p>
      <w:pPr>
        <w:pStyle w:val="PreformattedText"/>
        <w:rPr/>
      </w:pPr>
      <w:r>
        <w:rPr/>
        <w:t>merger, except with respect to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</w:t>
      </w:r>
    </w:p>
    <w:p>
      <w:pPr>
        <w:pStyle w:val="PreformattedText"/>
        <w:rPr/>
      </w:pPr>
      <w:r>
        <w:rPr/>
        <w:t xml:space="preserve">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they receive in lieu of fractional shares of Texas Instruments common</w:t>
      </w:r>
    </w:p>
    <w:p>
      <w:pPr>
        <w:pStyle w:val="PreformattedText"/>
        <w:rPr/>
      </w:pP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What percentage of Texas Instruments will Unitrode stockholders own following</w:t>
      </w:r>
    </w:p>
    <w:p>
      <w:pPr>
        <w:pStyle w:val="PreformattedText"/>
        <w:rPr/>
      </w:pPr>
      <w:r>
        <w:rPr/>
        <w:t>the merger?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Based on the number of shares of Unitrode common stock outstanding as of the</w:t>
      </w:r>
    </w:p>
    <w:p>
      <w:pPr>
        <w:pStyle w:val="PreformattedText"/>
        <w:rPr/>
      </w:pPr>
      <w:r>
        <w:rPr/>
        <w:t>record date, Unitrode stockholders will collectively own between 16,578,952 and</w:t>
      </w:r>
    </w:p>
    <w:p>
      <w:pPr>
        <w:pStyle w:val="PreformattedText"/>
        <w:rPr/>
      </w:pPr>
      <w:r>
        <w:rPr/>
        <w:t>19,057,708 shares of Texas Instruments common stock in connection with the</w:t>
      </w:r>
    </w:p>
    <w:p>
      <w:pPr>
        <w:pStyle w:val="PreformattedText"/>
        <w:rPr/>
      </w:pPr>
      <w:r>
        <w:rPr/>
        <w:t>merger, depending upon the average trading price of Texas Instruments common</w:t>
      </w:r>
    </w:p>
    <w:p>
      <w:pPr>
        <w:pStyle w:val="PreformattedText"/>
        <w:rPr/>
      </w:pPr>
      <w:r>
        <w:rPr/>
        <w:t>stock. The table below shows the approximate minimum and maximum percentage</w:t>
      </w:r>
    </w:p>
    <w:p>
      <w:pPr>
        <w:pStyle w:val="PreformattedText"/>
        <w:rPr/>
      </w:pPr>
      <w:r>
        <w:rPr/>
        <w:t>ownership of Texas Instruments that shares of Texas Instruments common stock</w:t>
      </w:r>
    </w:p>
    <w:p>
      <w:pPr>
        <w:pStyle w:val="PreformattedText"/>
        <w:rPr/>
      </w:pPr>
      <w:r>
        <w:rPr/>
        <w:t>issued to Unitrode stockholders will represent following the merger, based on</w:t>
      </w:r>
    </w:p>
    <w:p>
      <w:pPr>
        <w:pStyle w:val="PreformattedText"/>
        <w:rPr/>
      </w:pPr>
      <w:r>
        <w:rPr/>
        <w:t>the number of shares of Texas Instruments common stock outstanding as of</w:t>
      </w:r>
    </w:p>
    <w:p>
      <w:pPr>
        <w:pStyle w:val="PreformattedText"/>
        <w:rPr/>
      </w:pPr>
      <w:r>
        <w:rPr/>
        <w:t>September 10,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SHARES OF TEXAS INSTRUMENTS      PERCENTAGE</w:t>
      </w:r>
    </w:p>
    <w:p>
      <w:pPr>
        <w:pStyle w:val="PreformattedText"/>
        <w:rPr/>
      </w:pPr>
      <w:r>
        <w:rPr/>
        <w:t xml:space="preserve">       </w:t>
      </w:r>
      <w:r>
        <w:rPr/>
        <w:t>COMMON STOCK ISSUED         OWNERSHIP OF</w:t>
      </w:r>
    </w:p>
    <w:p>
      <w:pPr>
        <w:pStyle w:val="PreformattedText"/>
        <w:rPr/>
      </w:pPr>
      <w:r>
        <w:rPr/>
        <w:t xml:space="preserve">     </w:t>
      </w:r>
      <w:r>
        <w:rPr/>
        <w:t>OR ISSUABLE TO UNITRODE          TEXAS</w:t>
      </w:r>
    </w:p>
    <w:p>
      <w:pPr>
        <w:pStyle w:val="PreformattedText"/>
        <w:rPr/>
      </w:pPr>
      <w:r>
        <w:rPr/>
        <w:t xml:space="preserve">          </w:t>
      </w:r>
      <w:r>
        <w:rPr/>
        <w:t>STOCKHOLDERS             INSTRUMENTS</w:t>
      </w:r>
    </w:p>
    <w:p>
      <w:pPr>
        <w:pStyle w:val="PreformattedText"/>
        <w:rPr/>
      </w:pPr>
      <w:r>
        <w:rPr/>
        <w:t xml:space="preserve">   </w:t>
      </w:r>
      <w:r>
        <w:rPr/>
        <w:t>---------------------------     ------------</w:t>
      </w:r>
    </w:p>
    <w:p>
      <w:pPr>
        <w:pStyle w:val="PreformattedText"/>
        <w:rPr/>
      </w:pPr>
      <w:r>
        <w:rPr/>
        <w:t xml:space="preserve">                                </w:t>
      </w:r>
    </w:p>
    <w:p>
      <w:pPr>
        <w:pStyle w:val="PreformattedText"/>
        <w:rPr/>
      </w:pPr>
      <w:r>
        <w:rPr/>
        <w:t>16,578,952.......................       2.1%</w:t>
      </w:r>
    </w:p>
    <w:p>
      <w:pPr>
        <w:pStyle w:val="PreformattedText"/>
        <w:rPr/>
      </w:pPr>
      <w:r>
        <w:rPr/>
        <w:t>19,057,708.......................       2.4%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What should Unitrode stockholders do now?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After you have carefully read this proxy statement/prospectus, indicate how</w:t>
      </w:r>
    </w:p>
    <w:p>
      <w:pPr>
        <w:pStyle w:val="PreformattedText"/>
        <w:rPr/>
      </w:pPr>
      <w:r>
        <w:rPr/>
        <w:t>you want to vote by completing and signing the enclosed proxy card. After</w:t>
      </w:r>
    </w:p>
    <w:p>
      <w:pPr>
        <w:pStyle w:val="PreformattedText"/>
        <w:rPr/>
      </w:pPr>
      <w:r>
        <w:rPr/>
        <w:t>completing the proxy card, sign and mail it in the enclosed prepaid return</w:t>
      </w:r>
    </w:p>
    <w:p>
      <w:pPr>
        <w:pStyle w:val="PreformattedText"/>
        <w:rPr/>
      </w:pPr>
      <w:r>
        <w:rPr/>
        <w:t>envelope marked "Proxy" as soon as possible so that your shares may be</w:t>
      </w:r>
    </w:p>
    <w:p>
      <w:pPr>
        <w:pStyle w:val="PreformattedText"/>
        <w:rPr/>
      </w:pPr>
      <w:r>
        <w:rPr/>
        <w:t>represented and voted at the special meeting. Please do not send your Unitrode</w:t>
      </w:r>
    </w:p>
    <w:p>
      <w:pPr>
        <w:pStyle w:val="PreformattedText"/>
        <w:rPr/>
      </w:pPr>
      <w:r>
        <w:rPr/>
        <w:t>stock certificates with your proxy card. After the merger is completed, you will</w:t>
      </w:r>
    </w:p>
    <w:p>
      <w:pPr>
        <w:pStyle w:val="PreformattedText"/>
        <w:rPr/>
      </w:pPr>
      <w:r>
        <w:rPr/>
        <w:t>receive written instructions for exchanging your stock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 may also provide your proxy by a toll-free telephone call from the U.S.</w:t>
      </w:r>
    </w:p>
    <w:p>
      <w:pPr>
        <w:pStyle w:val="PreformattedText"/>
        <w:rPr/>
      </w:pPr>
      <w:r>
        <w:rPr/>
        <w:t>and Canada or over the Internet. The enclosed proxy card contains specific</w:t>
      </w:r>
    </w:p>
    <w:p>
      <w:pPr>
        <w:pStyle w:val="PreformattedText"/>
        <w:rPr/>
      </w:pPr>
      <w:r>
        <w:rPr/>
        <w:t>instructions for you to follow if you are interested in proxy voting by</w:t>
      </w:r>
    </w:p>
    <w:p>
      <w:pPr>
        <w:pStyle w:val="PreformattedText"/>
        <w:rPr/>
      </w:pPr>
      <w:r>
        <w:rPr/>
        <w:t>telephone or over the Internet.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you sign and send your proxy card and do not indicate how you want to</w:t>
      </w:r>
    </w:p>
    <w:p>
      <w:pPr>
        <w:pStyle w:val="PreformattedText"/>
        <w:rPr/>
      </w:pPr>
      <w:r>
        <w:rPr/>
        <w:t>vote, we will count your proxy as a vote in favor of approval and adoption of</w:t>
      </w:r>
    </w:p>
    <w:p>
      <w:pPr>
        <w:pStyle w:val="PreformattedText"/>
        <w:rPr/>
      </w:pPr>
      <w:r>
        <w:rPr/>
        <w:t>the merger. If you abstain from voting or do not vote, it will have the effect</w:t>
      </w:r>
    </w:p>
    <w:p>
      <w:pPr>
        <w:pStyle w:val="PreformattedText"/>
        <w:rPr/>
      </w:pPr>
      <w:r>
        <w:rPr/>
        <w:t>of a vote against approval and 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special meeting will take place on October 15, 1999. Even if you have</w:t>
      </w:r>
    </w:p>
    <w:p>
      <w:pPr>
        <w:pStyle w:val="PreformattedText"/>
        <w:rPr/>
      </w:pPr>
      <w:r>
        <w:rPr/>
        <w:t>signed and mailed your proxy card or provided your proxy by telephone or over</w:t>
      </w:r>
    </w:p>
    <w:p>
      <w:pPr>
        <w:pStyle w:val="PreformattedText"/>
        <w:rPr/>
      </w:pPr>
      <w:r>
        <w:rPr/>
        <w:t>the Internet, you may still attend the special meeting and vote your shares in</w:t>
      </w:r>
    </w:p>
    <w:p>
      <w:pPr>
        <w:pStyle w:val="PreformattedText"/>
        <w:rPr/>
      </w:pPr>
      <w:r>
        <w:rPr/>
        <w:t>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Can Unitrode stockholders change their votes after mailing signed proxy cards</w:t>
      </w:r>
    </w:p>
    <w:p>
      <w:pPr>
        <w:pStyle w:val="PreformattedText"/>
        <w:rPr/>
      </w:pPr>
      <w:r>
        <w:rPr/>
        <w:t>or providing their proxy by telephone or over the Internet?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Yes. There are five ways in which you may revoke your proxy before it is</w:t>
      </w:r>
    </w:p>
    <w:p>
      <w:pPr>
        <w:pStyle w:val="PreformattedText"/>
        <w:rPr/>
      </w:pPr>
      <w:r>
        <w:rPr/>
        <w:t>exercised and change your vote: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First, you may send a written notice revoking your proxy to the Secretary of</w:t>
      </w:r>
    </w:p>
    <w:p>
      <w:pPr>
        <w:pStyle w:val="PreformattedText"/>
        <w:rPr/>
      </w:pPr>
      <w:r>
        <w:rPr/>
        <w:t xml:space="preserve">  </w:t>
      </w:r>
      <w:r>
        <w:rPr/>
        <w:t>Unitrode.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Second, you may complete and submit a new, later-dated proxy card.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Third, you may proxy vote by telephone on a later date than an earlier</w:t>
      </w:r>
    </w:p>
    <w:p>
      <w:pPr>
        <w:pStyle w:val="PreformattedText"/>
        <w:rPr/>
      </w:pPr>
      <w:r>
        <w:rPr/>
        <w:t xml:space="preserve">  </w:t>
      </w:r>
      <w:r>
        <w:rPr/>
        <w:t>submitted proxy.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Fourth, you may proxy vote over the Internet on a later date than an earlier</w:t>
      </w:r>
    </w:p>
    <w:p>
      <w:pPr>
        <w:pStyle w:val="PreformattedText"/>
        <w:rPr/>
      </w:pPr>
      <w:r>
        <w:rPr/>
        <w:t xml:space="preserve">  </w:t>
      </w:r>
      <w:r>
        <w:rPr/>
        <w:t>submitted proxy.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Fifth, you may attend the Unitrode special meeting and vote in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Simply attending the Unitrode special meeting, however, will not revoke</w:t>
      </w:r>
    </w:p>
    <w:p>
      <w:pPr>
        <w:pStyle w:val="PreformattedText"/>
        <w:rPr/>
      </w:pPr>
      <w:r>
        <w:rPr/>
        <w:t>your proxy.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If my Unitrode shares are held in "street name" by my broker, will my broker</w:t>
      </w:r>
    </w:p>
    <w:p>
      <w:pPr>
        <w:pStyle w:val="PreformattedText"/>
        <w:rPr/>
      </w:pPr>
      <w:r>
        <w:rPr/>
        <w:t>vote my shares for me?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Your broker will vote your Unitrode shares only if you provide instructions</w:t>
      </w:r>
    </w:p>
    <w:p>
      <w:pPr>
        <w:pStyle w:val="PreformattedText"/>
        <w:rPr/>
      </w:pPr>
      <w:r>
        <w:rPr/>
        <w:t>on how to vote. You should follow the directions provided by your broker</w:t>
      </w:r>
    </w:p>
    <w:p>
      <w:pPr>
        <w:pStyle w:val="PreformattedText"/>
        <w:rPr/>
      </w:pPr>
      <w:r>
        <w:rPr/>
        <w:t>regarding how to instruct your broker to vote your shares. Without instructions,</w:t>
      </w:r>
    </w:p>
    <w:p>
      <w:pPr>
        <w:pStyle w:val="PreformattedText"/>
        <w:rPr/>
      </w:pPr>
      <w:r>
        <w:rPr/>
        <w:t>your shares will not be voted, which will have the effect of a vote against</w:t>
      </w:r>
    </w:p>
    <w:p>
      <w:pPr>
        <w:pStyle w:val="PreformattedText"/>
        <w:rPr/>
      </w:pPr>
      <w:r>
        <w:rPr/>
        <w:t>approval and 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</w:t>
      </w:r>
    </w:p>
    <w:p>
      <w:pPr>
        <w:pStyle w:val="PreformattedText"/>
        <w:rPr/>
      </w:pPr>
      <w:r>
        <w:rPr/>
        <w:t xml:space="preserve">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SUMMARY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brief summary highlights selected information from this proxy</w:t>
      </w:r>
    </w:p>
    <w:p>
      <w:pPr>
        <w:pStyle w:val="PreformattedText"/>
        <w:rPr/>
      </w:pPr>
      <w:r>
        <w:rPr/>
        <w:t>statement/prospectus. It does not contain all of the information that may be</w:t>
      </w:r>
    </w:p>
    <w:p>
      <w:pPr>
        <w:pStyle w:val="PreformattedText"/>
        <w:rPr/>
      </w:pPr>
      <w:r>
        <w:rPr/>
        <w:t>important to you in deciding how to vote. We urge you to read carefully the</w:t>
      </w:r>
    </w:p>
    <w:p>
      <w:pPr>
        <w:pStyle w:val="PreformattedText"/>
        <w:rPr/>
      </w:pPr>
      <w:r>
        <w:rPr/>
        <w:t>entire proxy statement/prospectus and the other documents to which this proxy</w:t>
      </w:r>
    </w:p>
    <w:p>
      <w:pPr>
        <w:pStyle w:val="PreformattedText"/>
        <w:rPr/>
      </w:pPr>
      <w:r>
        <w:rPr/>
        <w:t>statement/ prospectus refers for further information about the merger. Except</w:t>
      </w:r>
    </w:p>
    <w:p>
      <w:pPr>
        <w:pStyle w:val="PreformattedText"/>
        <w:rPr/>
      </w:pPr>
      <w:r>
        <w:rPr/>
        <w:t>for documents included as annexes, all information with respect to Texas</w:t>
      </w:r>
    </w:p>
    <w:p>
      <w:pPr>
        <w:pStyle w:val="PreformattedText"/>
        <w:rPr/>
      </w:pPr>
      <w:r>
        <w:rPr/>
        <w:t>Instruments common stock included in this proxy statement/prospectus reflects a</w:t>
      </w:r>
    </w:p>
    <w:p>
      <w:pPr>
        <w:pStyle w:val="PreformattedText"/>
        <w:rPr/>
      </w:pPr>
      <w:r>
        <w:rPr/>
        <w:t>two-for-one stock split declared by Texas Instruments' board of directors on</w:t>
      </w:r>
    </w:p>
    <w:p>
      <w:pPr>
        <w:pStyle w:val="PreformattedText"/>
        <w:rPr/>
      </w:pPr>
      <w:r>
        <w:rPr/>
        <w:t>July 15, 1999 and paid to Texas Instruments stockholders on August 16, 1999. To</w:t>
      </w:r>
    </w:p>
    <w:p>
      <w:pPr>
        <w:pStyle w:val="PreformattedText"/>
        <w:rPr/>
      </w:pPr>
      <w:r>
        <w:rPr/>
        <w:t>learn how to obtain more information about Texas Instruments, see page 66. To</w:t>
      </w:r>
    </w:p>
    <w:p>
      <w:pPr>
        <w:pStyle w:val="PreformattedText"/>
        <w:rPr/>
      </w:pPr>
      <w:r>
        <w:rPr/>
        <w:t>learn how to obtain more information about Unitrode, see page 67. Each item in</w:t>
      </w:r>
    </w:p>
    <w:p>
      <w:pPr>
        <w:pStyle w:val="PreformattedText"/>
        <w:rPr/>
      </w:pPr>
      <w:r>
        <w:rPr/>
        <w:t>this summary includes a page reference directing you to a more complete</w:t>
      </w:r>
    </w:p>
    <w:p>
      <w:pPr>
        <w:pStyle w:val="PreformattedText"/>
        <w:rPr/>
      </w:pPr>
      <w:r>
        <w:rPr/>
        <w:t>description of that item.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 (See page 64)</w:t>
      </w:r>
    </w:p>
    <w:p>
      <w:pPr>
        <w:pStyle w:val="PreformattedText"/>
        <w:rPr/>
      </w:pPr>
      <w:r>
        <w:rPr/>
        <w:t>8505 FOREST LANE, P.O. BOX 660199</w:t>
      </w:r>
    </w:p>
    <w:p>
      <w:pPr>
        <w:pStyle w:val="PreformattedText"/>
        <w:rPr/>
      </w:pPr>
      <w:r>
        <w:rPr/>
        <w:t>DALLAS, TEXAS 75266-0199</w:t>
      </w:r>
    </w:p>
    <w:p>
      <w:pPr>
        <w:pStyle w:val="PreformattedText"/>
        <w:rPr/>
      </w:pPr>
      <w:r>
        <w:rPr/>
        <w:t>(972) 995-3773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is a global semiconductor company and the world's leading</w:t>
      </w:r>
    </w:p>
    <w:p>
      <w:pPr>
        <w:pStyle w:val="PreformattedText"/>
        <w:rPr/>
      </w:pPr>
      <w:r>
        <w:rPr/>
        <w:t>designer and supplier of digital signal processing and analog technologies, the</w:t>
      </w:r>
    </w:p>
    <w:p>
      <w:pPr>
        <w:pStyle w:val="PreformattedText"/>
        <w:rPr/>
      </w:pPr>
      <w:r>
        <w:rPr/>
        <w:t>engines driving the digitalization of electronics. Headquartered in Dallas,</w:t>
      </w:r>
    </w:p>
    <w:p>
      <w:pPr>
        <w:pStyle w:val="PreformattedText"/>
        <w:rPr/>
      </w:pPr>
      <w:r>
        <w:rPr/>
        <w:t>Texas, Texas Instruments' businesses also include materials and controls,</w:t>
      </w:r>
    </w:p>
    <w:p>
      <w:pPr>
        <w:pStyle w:val="PreformattedText"/>
        <w:rPr/>
      </w:pPr>
      <w:r>
        <w:rPr/>
        <w:t>educational and productivity solutions and digital imaging. Texas Instruments</w:t>
      </w:r>
    </w:p>
    <w:p>
      <w:pPr>
        <w:pStyle w:val="PreformattedText"/>
        <w:rPr/>
      </w:pPr>
      <w:r>
        <w:rPr/>
        <w:t>has manufacturing or sales operations in more than 25 countries.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UNITRODE CORPORATION (See page 66)</w:t>
      </w:r>
    </w:p>
    <w:p>
      <w:pPr>
        <w:pStyle w:val="PreformattedText"/>
        <w:rPr/>
      </w:pPr>
      <w:r>
        <w:rPr/>
        <w:t>7 CONTINENTAL BOULEVARD</w:t>
      </w:r>
    </w:p>
    <w:p>
      <w:pPr>
        <w:pStyle w:val="PreformattedText"/>
        <w:rPr/>
      </w:pPr>
      <w:r>
        <w:rPr/>
        <w:t>MERRIMACK, NEW HAMPSHIRE 03054</w:t>
      </w:r>
    </w:p>
    <w:p>
      <w:pPr>
        <w:pStyle w:val="PreformattedText"/>
        <w:rPr/>
      </w:pPr>
      <w:r>
        <w:rPr/>
        <w:t>(603) 424-2410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 is a major designer and supplier of power management components</w:t>
      </w:r>
    </w:p>
    <w:p>
      <w:pPr>
        <w:pStyle w:val="PreformattedText"/>
        <w:rPr/>
      </w:pPr>
      <w:r>
        <w:rPr/>
        <w:t>and interface products. Unitrode designs and manufactures analog/linear and</w:t>
      </w:r>
    </w:p>
    <w:p>
      <w:pPr>
        <w:pStyle w:val="PreformattedText"/>
        <w:rPr/>
      </w:pPr>
      <w:r>
        <w:rPr/>
        <w:t>mixed-signal integrated circuits, modules and non-volatile products, principally</w:t>
      </w:r>
    </w:p>
    <w:p>
      <w:pPr>
        <w:pStyle w:val="PreformattedText"/>
        <w:rPr/>
      </w:pPr>
      <w:r>
        <w:rPr/>
        <w:t>to perform power management, portable power and interface functions.</w:t>
      </w:r>
    </w:p>
    <w:p>
      <w:pPr>
        <w:pStyle w:val="PreformattedText"/>
        <w:rPr/>
      </w:pPr>
      <w:r>
        <w:rPr/>
        <w:t>Headquartered in Merrimack, New Hampshire, Unitrode's products, branded under</w:t>
      </w:r>
    </w:p>
    <w:p>
      <w:pPr>
        <w:pStyle w:val="PreformattedText"/>
        <w:rPr/>
      </w:pPr>
      <w:r>
        <w:rPr/>
        <w:t>the Unitrode and Benchmarq Microelectronics names, are sold throughout the world</w:t>
      </w:r>
    </w:p>
    <w:p>
      <w:pPr>
        <w:pStyle w:val="PreformattedText"/>
        <w:rPr/>
      </w:pPr>
      <w:r>
        <w:rPr/>
        <w:t>for a variety of computer, tele- and data-communications, defense/aerospace,</w:t>
      </w:r>
    </w:p>
    <w:p>
      <w:pPr>
        <w:pStyle w:val="PreformattedText"/>
        <w:rPr/>
      </w:pPr>
      <w:r>
        <w:rPr/>
        <w:t>industrial and automotive applications.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SPECIAL MEETING (See page 23)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 will hold the special meeting at its principal offices at 7</w:t>
      </w:r>
    </w:p>
    <w:p>
      <w:pPr>
        <w:pStyle w:val="PreformattedText"/>
        <w:rPr/>
      </w:pPr>
      <w:r>
        <w:rPr/>
        <w:t>Continental Boulevard, Merrimack, New Hampshire 03054, at 10:00 a.m., local</w:t>
      </w:r>
    </w:p>
    <w:p>
      <w:pPr>
        <w:pStyle w:val="PreformattedText"/>
        <w:rPr/>
      </w:pPr>
      <w:r>
        <w:rPr/>
        <w:t>time, on October 15, 1999. At the special meeting, Unitrode is asking the</w:t>
      </w:r>
    </w:p>
    <w:p>
      <w:pPr>
        <w:pStyle w:val="PreformattedText"/>
        <w:rPr/>
      </w:pPr>
      <w:r>
        <w:rPr/>
        <w:t>holders of its common stock to approve and adopt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RECOMMENDATION OF UNITRODE'S BOARD OF DIRECTORS (See page 23)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After careful consideration, the Unitrode board of directors has determined</w:t>
      </w:r>
    </w:p>
    <w:p>
      <w:pPr>
        <w:pStyle w:val="PreformattedText"/>
        <w:rPr/>
      </w:pPr>
      <w:r>
        <w:rPr/>
        <w:t>that the merger on substantially the terms and conditions set forth in the</w:t>
      </w:r>
    </w:p>
    <w:p>
      <w:pPr>
        <w:pStyle w:val="PreformattedText"/>
        <w:rPr/>
      </w:pPr>
      <w:r>
        <w:rPr/>
        <w:t>merger agreement is advisable and is fair to, and in the best interests of,</w:t>
      </w:r>
    </w:p>
    <w:p>
      <w:pPr>
        <w:pStyle w:val="PreformattedText"/>
        <w:rPr/>
      </w:pPr>
      <w:r>
        <w:rPr/>
        <w:t>Unitrode and its stockholders. The Unitrode board of directors has unanimously</w:t>
      </w:r>
    </w:p>
    <w:p>
      <w:pPr>
        <w:pStyle w:val="PreformattedText"/>
        <w:rPr/>
      </w:pPr>
      <w:r>
        <w:rPr/>
        <w:t>approved the merger and the merger agreement and unanimously recommends that</w:t>
      </w:r>
    </w:p>
    <w:p>
      <w:pPr>
        <w:pStyle w:val="PreformattedText"/>
        <w:rPr/>
      </w:pPr>
      <w:r>
        <w:rPr/>
        <w:t>Unitrode stockholders vote "for" approval and 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OPINION OF UNITRODE'S FINANCIAL ADVISOR (See page 28)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Broadview International LLC, Unitrode's financial advisor, delivered an</w:t>
      </w:r>
    </w:p>
    <w:p>
      <w:pPr>
        <w:pStyle w:val="PreformattedText"/>
        <w:rPr/>
      </w:pPr>
      <w:r>
        <w:rPr/>
        <w:t>opinion to Unitrode's board of directors that, subject to the considerations</w:t>
      </w:r>
    </w:p>
    <w:p>
      <w:pPr>
        <w:pStyle w:val="PreformattedText"/>
        <w:rPr/>
      </w:pPr>
      <w:r>
        <w:rPr/>
        <w:t>described in the opinion, the exchange ratio in the merger is fair, from a</w:t>
      </w:r>
    </w:p>
    <w:p>
      <w:pPr>
        <w:pStyle w:val="PreformattedText"/>
        <w:rPr/>
      </w:pPr>
      <w:r>
        <w:rPr/>
        <w:t>financial point of view, to Unitrode stockholders. The complete opinion of</w:t>
      </w:r>
    </w:p>
    <w:p>
      <w:pPr>
        <w:pStyle w:val="PreformattedText"/>
        <w:rPr/>
      </w:pPr>
      <w:r>
        <w:rPr/>
        <w:t>Broadview is attached as Appendix D. We urge you to read the opinion in its</w:t>
      </w:r>
    </w:p>
    <w:p>
      <w:pPr>
        <w:pStyle w:val="PreformattedText"/>
        <w:rPr/>
      </w:pPr>
      <w:r>
        <w:rPr/>
        <w:t>entirety.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UNITRODE STOCKHOLDER APPROVAL (See page 23)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approval and adoption of the merger requires the affirmative vote of at</w:t>
      </w:r>
    </w:p>
    <w:p>
      <w:pPr>
        <w:pStyle w:val="PreformattedText"/>
        <w:rPr/>
      </w:pPr>
      <w:r>
        <w:rPr/>
        <w:t>least 66 2/3% of the shares of Unitrode common stock outstanding on September</w:t>
      </w:r>
    </w:p>
    <w:p>
      <w:pPr>
        <w:pStyle w:val="PreformattedText"/>
        <w:rPr/>
      </w:pPr>
      <w:r>
        <w:rPr/>
        <w:t>10, 1999, the record date for the special meeting. You are entitled to cast one</w:t>
      </w:r>
    </w:p>
    <w:p>
      <w:pPr>
        <w:pStyle w:val="PreformattedText"/>
        <w:rPr/>
      </w:pPr>
      <w:r>
        <w:rPr/>
        <w:t>vote per share of Unitrode common stock you owned as of the record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</w:t>
      </w:r>
    </w:p>
    <w:p>
      <w:pPr>
        <w:pStyle w:val="PreformattedText"/>
        <w:rPr/>
      </w:pPr>
      <w:r>
        <w:rPr/>
        <w:t xml:space="preserve">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the record date for the special meeting, directors and executive</w:t>
      </w:r>
    </w:p>
    <w:p>
      <w:pPr>
        <w:pStyle w:val="PreformattedText"/>
        <w:rPr/>
      </w:pPr>
      <w:r>
        <w:rPr/>
        <w:t>officers of Unitrode beneficially owned and were entitled to vote shares of</w:t>
      </w:r>
    </w:p>
    <w:p>
      <w:pPr>
        <w:pStyle w:val="PreformattedText"/>
        <w:rPr/>
      </w:pPr>
      <w:r>
        <w:rPr/>
        <w:t>Unitrode common stock representing approximately 2.7% of the total voting power</w:t>
      </w:r>
    </w:p>
    <w:p>
      <w:pPr>
        <w:pStyle w:val="PreformattedText"/>
        <w:rPr/>
      </w:pPr>
      <w:r>
        <w:rPr/>
        <w:t>of all outstanding shares of Unitrode common stock. The directors and executive</w:t>
      </w:r>
    </w:p>
    <w:p>
      <w:pPr>
        <w:pStyle w:val="PreformattedText"/>
        <w:rPr/>
      </w:pPr>
      <w:r>
        <w:rPr/>
        <w:t>officers of Unitrode have agreed or indicated they intend to vote the Unitrode</w:t>
      </w:r>
    </w:p>
    <w:p>
      <w:pPr>
        <w:pStyle w:val="PreformattedText"/>
        <w:rPr/>
      </w:pPr>
      <w:r>
        <w:rPr/>
        <w:t>common stock owned by them "for" approval and 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PROCEDURE FOR CASTING YOUR VOTE (See page 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Please mail your signed proxy card in the enclosed return envelope or</w:t>
      </w:r>
    </w:p>
    <w:p>
      <w:pPr>
        <w:pStyle w:val="PreformattedText"/>
        <w:rPr/>
      </w:pPr>
      <w:r>
        <w:rPr/>
        <w:t>provide your proxy by telephone or over the Internet, as described on the proxy</w:t>
      </w:r>
    </w:p>
    <w:p>
      <w:pPr>
        <w:pStyle w:val="PreformattedText"/>
        <w:rPr/>
      </w:pPr>
      <w:r>
        <w:rPr/>
        <w:t>card enclosed with this proxy statement/prospectus, as soon as possible so that</w:t>
      </w:r>
    </w:p>
    <w:p>
      <w:pPr>
        <w:pStyle w:val="PreformattedText"/>
        <w:rPr/>
      </w:pPr>
      <w:r>
        <w:rPr/>
        <w:t>your shares of Unitrode common stock may be represented and voted at the special</w:t>
      </w:r>
    </w:p>
    <w:p>
      <w:pPr>
        <w:pStyle w:val="PreformattedText"/>
        <w:rPr/>
      </w:pPr>
      <w:r>
        <w:rPr/>
        <w:t>meeting. If you do not include instructions on how to vote your proxy, your</w:t>
      </w:r>
    </w:p>
    <w:p>
      <w:pPr>
        <w:pStyle w:val="PreformattedText"/>
        <w:rPr/>
      </w:pPr>
      <w:r>
        <w:rPr/>
        <w:t>shares will be voted "for" approval and 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PROCEDURE FOR CASTING YOUR VOTE IF YOUR SHARES ARE HELD BY YOUR BROKER IN</w:t>
      </w:r>
    </w:p>
    <w:p>
      <w:pPr>
        <w:pStyle w:val="PreformattedText"/>
        <w:rPr/>
      </w:pPr>
      <w:r>
        <w:rPr/>
        <w:t>"STREET NAME" (See page 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Your broker will vote your shares only if you provide instructions on how</w:t>
      </w:r>
    </w:p>
    <w:p>
      <w:pPr>
        <w:pStyle w:val="PreformattedText"/>
        <w:rPr/>
      </w:pPr>
      <w:r>
        <w:rPr/>
        <w:t>to vote by following the instructions provided to you by your broker. If you do</w:t>
      </w:r>
    </w:p>
    <w:p>
      <w:pPr>
        <w:pStyle w:val="PreformattedText"/>
        <w:rPr/>
      </w:pPr>
      <w:r>
        <w:rPr/>
        <w:t>not provide your broker with voting instructions, your shares will not be voted</w:t>
      </w:r>
    </w:p>
    <w:p>
      <w:pPr>
        <w:pStyle w:val="PreformattedText"/>
        <w:rPr/>
      </w:pPr>
      <w:r>
        <w:rPr/>
        <w:t>at the Unitrode special meeting and it will have the same effect as voting</w:t>
      </w:r>
    </w:p>
    <w:p>
      <w:pPr>
        <w:pStyle w:val="PreformattedText"/>
        <w:rPr/>
      </w:pPr>
      <w:r>
        <w:rPr/>
        <w:t>against approval and 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PROCEDURE FOR CHANGING YOUR VOTE (See page 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you want to change your vote, just send a later-dated, signed proxy</w:t>
      </w:r>
    </w:p>
    <w:p>
      <w:pPr>
        <w:pStyle w:val="PreformattedText"/>
        <w:rPr/>
      </w:pPr>
      <w:r>
        <w:rPr/>
        <w:t>card, or proxy vote by telephone or over the Internet on a later date than your</w:t>
      </w:r>
    </w:p>
    <w:p>
      <w:pPr>
        <w:pStyle w:val="PreformattedText"/>
        <w:rPr/>
      </w:pPr>
      <w:r>
        <w:rPr/>
        <w:t>earlier submitted proxy, before the Unitrode special meeting or attend the</w:t>
      </w:r>
    </w:p>
    <w:p>
      <w:pPr>
        <w:pStyle w:val="PreformattedText"/>
        <w:rPr/>
      </w:pPr>
      <w:r>
        <w:rPr/>
        <w:t>special meeting and vote your shares in person. You may also revoke your proxy</w:t>
      </w:r>
    </w:p>
    <w:p>
      <w:pPr>
        <w:pStyle w:val="PreformattedText"/>
        <w:rPr/>
      </w:pPr>
      <w:r>
        <w:rPr/>
        <w:t>by sending written notice to the Secretary of Unitrode before the special</w:t>
      </w:r>
    </w:p>
    <w:p>
      <w:pPr>
        <w:pStyle w:val="PreformattedText"/>
        <w:rPr/>
      </w:pP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PROCEDURE FOR EXCHANGING YOUR STOCK CERTIFICATES (See page 50)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After the merger is completed, you will receive written instructions for</w:t>
      </w:r>
    </w:p>
    <w:p>
      <w:pPr>
        <w:pStyle w:val="PreformattedText"/>
        <w:rPr/>
      </w:pPr>
      <w:r>
        <w:rPr/>
        <w:t>exchanging your Unitrode stock certificates for Texas Instruments stock</w:t>
      </w:r>
    </w:p>
    <w:p>
      <w:pPr>
        <w:pStyle w:val="PreformattedText"/>
        <w:rPr/>
      </w:pPr>
      <w:r>
        <w:rPr/>
        <w:t>certificates. Do not send your Unitrode stock certificates now.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MERGER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is attached to this proxy statement/prospectus as</w:t>
      </w:r>
    </w:p>
    <w:p>
      <w:pPr>
        <w:pStyle w:val="PreformattedText"/>
        <w:rPr/>
      </w:pPr>
      <w:r>
        <w:rPr/>
        <w:t>Annex A. Please read the merger agreement in its entirety. It is the legal</w:t>
      </w:r>
    </w:p>
    <w:p>
      <w:pPr>
        <w:pStyle w:val="PreformattedText"/>
        <w:rPr/>
      </w:pPr>
      <w:r>
        <w:rPr/>
        <w:t>document that governs your rights in connection with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Conditions to Completion of the Merger (See page 55)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and Unitrode's obligations to complete the merger are</w:t>
      </w:r>
    </w:p>
    <w:p>
      <w:pPr>
        <w:pStyle w:val="PreformattedText"/>
        <w:rPr/>
      </w:pPr>
      <w:r>
        <w:rPr/>
        <w:t>subject to a number of conditions, including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approval and adoption of the merger by the Unitrode stockholders;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expiration or termination of the waiting periods under the</w:t>
      </w:r>
    </w:p>
    <w:p>
      <w:pPr>
        <w:pStyle w:val="PreformattedText"/>
        <w:rPr/>
      </w:pPr>
      <w:r>
        <w:rPr/>
        <w:t xml:space="preserve">       </w:t>
      </w:r>
      <w:r>
        <w:rPr/>
        <w:t>Hart-Scott-Rodino Antitrust Improvements Act of 1976;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no injunction being entered by a court preventing the merger and no</w:t>
      </w:r>
    </w:p>
    <w:p>
      <w:pPr>
        <w:pStyle w:val="PreformattedText"/>
        <w:rPr/>
      </w:pPr>
      <w:r>
        <w:rPr/>
        <w:t xml:space="preserve">       </w:t>
      </w:r>
      <w:r>
        <w:rPr/>
        <w:t>continuing injunction proceeding being instituted by a governmental</w:t>
      </w:r>
    </w:p>
    <w:p>
      <w:pPr>
        <w:pStyle w:val="PreformattedText"/>
        <w:rPr/>
      </w:pPr>
      <w:r>
        <w:rPr/>
        <w:t xml:space="preserve">       </w:t>
      </w:r>
      <w:r>
        <w:rPr/>
        <w:t>entity.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Unitrode's obligation to complete the merger is also subject to the</w:t>
      </w:r>
    </w:p>
    <w:p>
      <w:pPr>
        <w:pStyle w:val="PreformattedText"/>
        <w:rPr/>
      </w:pPr>
      <w:r>
        <w:rPr/>
        <w:t>following additional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representations and warranties made by Texas Instruments and Unicorn</w:t>
      </w:r>
    </w:p>
    <w:p>
      <w:pPr>
        <w:pStyle w:val="PreformattedText"/>
        <w:rPr/>
      </w:pPr>
      <w:r>
        <w:rPr/>
        <w:t xml:space="preserve">       </w:t>
      </w:r>
      <w:r>
        <w:rPr/>
        <w:t>Acquisition in the merger agreement are accurate in all material</w:t>
      </w:r>
    </w:p>
    <w:p>
      <w:pPr>
        <w:pStyle w:val="PreformattedText"/>
        <w:rPr/>
      </w:pPr>
      <w:r>
        <w:rPr/>
        <w:t xml:space="preserve">       </w:t>
      </w:r>
      <w:r>
        <w:rPr/>
        <w:t>respects;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 has performed or complied with all conditions to the</w:t>
      </w:r>
    </w:p>
    <w:p>
      <w:pPr>
        <w:pStyle w:val="PreformattedText"/>
        <w:rPr/>
      </w:pPr>
      <w:r>
        <w:rPr/>
        <w:t xml:space="preserve">       </w:t>
      </w:r>
      <w:r>
        <w:rPr/>
        <w:t>consummation of the merger contained in the merger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 has received an opinion of its tax counsel, Skadden, Arps,</w:t>
      </w:r>
    </w:p>
    <w:p>
      <w:pPr>
        <w:pStyle w:val="PreformattedText"/>
        <w:rPr/>
      </w:pPr>
      <w:r>
        <w:rPr/>
        <w:t xml:space="preserve">       </w:t>
      </w:r>
      <w:r>
        <w:rPr/>
        <w:t>Slate, Meagher &amp; Flom LLP, to the effect that the merger will qualify as</w:t>
      </w:r>
    </w:p>
    <w:p>
      <w:pPr>
        <w:pStyle w:val="PreformattedText"/>
        <w:rPr/>
      </w:pPr>
      <w:r>
        <w:rPr/>
        <w:t xml:space="preserve">       </w:t>
      </w:r>
      <w:r>
        <w:rPr/>
        <w:t>a reorganization within the meaning of Section 368(a) of the Internal</w:t>
      </w:r>
    </w:p>
    <w:p>
      <w:pPr>
        <w:pStyle w:val="PreformattedText"/>
        <w:rPr/>
      </w:pPr>
      <w:r>
        <w:rPr/>
        <w:t xml:space="preserve">       </w:t>
      </w:r>
      <w:r>
        <w:rPr/>
        <w:t>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4</w:t>
      </w:r>
    </w:p>
    <w:p>
      <w:pPr>
        <w:pStyle w:val="PreformattedText"/>
        <w:rPr/>
      </w:pPr>
      <w:r>
        <w:rPr/>
        <w:t xml:space="preserve">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of Texas Instruments' and Unicorn Acquisition's obligation to complete</w:t>
      </w:r>
    </w:p>
    <w:p>
      <w:pPr>
        <w:pStyle w:val="PreformattedText"/>
        <w:rPr/>
      </w:pPr>
      <w:r>
        <w:rPr/>
        <w:t>the merger is also subject to the following additional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representations and warranties made by Unitrode in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 are accurate in all material respects;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 has performed or complied with all conditions to the</w:t>
      </w:r>
    </w:p>
    <w:p>
      <w:pPr>
        <w:pStyle w:val="PreformattedText"/>
        <w:rPr/>
      </w:pPr>
      <w:r>
        <w:rPr/>
        <w:t xml:space="preserve">       </w:t>
      </w:r>
      <w:r>
        <w:rPr/>
        <w:t>consummation of the merger contained in the 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 has received an opinion of its tax counsel, Weil,</w:t>
      </w:r>
    </w:p>
    <w:p>
      <w:pPr>
        <w:pStyle w:val="PreformattedText"/>
        <w:rPr/>
      </w:pPr>
      <w:r>
        <w:rPr/>
        <w:t xml:space="preserve">       </w:t>
      </w:r>
      <w:r>
        <w:rPr/>
        <w:t>Gotshal &amp; Manges LLP, to the effect that the merger will qualify as a</w:t>
      </w:r>
    </w:p>
    <w:p>
      <w:pPr>
        <w:pStyle w:val="PreformattedText"/>
        <w:rPr/>
      </w:pPr>
      <w:r>
        <w:rPr/>
        <w:t xml:space="preserve">       </w:t>
      </w:r>
      <w:r>
        <w:rPr/>
        <w:t>reorganization within the meaning of Section 368(a) of the Internal</w:t>
      </w:r>
    </w:p>
    <w:p>
      <w:pPr>
        <w:pStyle w:val="PreformattedText"/>
        <w:rPr/>
      </w:pPr>
      <w:r>
        <w:rPr/>
        <w:t xml:space="preserve">       </w:t>
      </w:r>
      <w:r>
        <w:rPr/>
        <w:t>Revenue Code;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receipt of all authorizations, consents or other approvals of any</w:t>
      </w:r>
    </w:p>
    <w:p>
      <w:pPr>
        <w:pStyle w:val="PreformattedText"/>
        <w:rPr/>
      </w:pPr>
      <w:r>
        <w:rPr/>
        <w:t xml:space="preserve">       </w:t>
      </w:r>
      <w:r>
        <w:rPr/>
        <w:t>domestic or foreign governmental entity (including Germany) required in</w:t>
      </w:r>
    </w:p>
    <w:p>
      <w:pPr>
        <w:pStyle w:val="PreformattedText"/>
        <w:rPr/>
      </w:pPr>
      <w:r>
        <w:rPr/>
        <w:t xml:space="preserve">       </w:t>
      </w:r>
      <w:r>
        <w:rPr/>
        <w:t>connection with the merger;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receipt of letters from Pricewaterhouse-Coopers LLP and Ernst &amp; Young</w:t>
      </w:r>
    </w:p>
    <w:p>
      <w:pPr>
        <w:pStyle w:val="PreformattedText"/>
        <w:rPr/>
      </w:pPr>
      <w:r>
        <w:rPr/>
        <w:t xml:space="preserve">       </w:t>
      </w:r>
      <w:r>
        <w:rPr/>
        <w:t>LLP regarding the treatment of the merger as a "pooling of interests" for</w:t>
      </w:r>
    </w:p>
    <w:p>
      <w:pPr>
        <w:pStyle w:val="PreformattedText"/>
        <w:rPr/>
      </w:pPr>
      <w:r>
        <w:rPr/>
        <w:t xml:space="preserve">       </w:t>
      </w:r>
      <w:r>
        <w:rPr/>
        <w:t>accounting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event Texas Instruments or Unitrode determines to waive compliance</w:t>
      </w:r>
    </w:p>
    <w:p>
      <w:pPr>
        <w:pStyle w:val="PreformattedText"/>
        <w:rPr/>
      </w:pPr>
      <w:r>
        <w:rPr/>
        <w:t>with any of these conditions, they will seek the advice of counsel with respect</w:t>
      </w:r>
    </w:p>
    <w:p>
      <w:pPr>
        <w:pStyle w:val="PreformattedText"/>
        <w:rPr/>
      </w:pPr>
      <w:r>
        <w:rPr/>
        <w:t>to whether this proxy statement/prospectus should be revised and recirculated to</w:t>
      </w:r>
    </w:p>
    <w:p>
      <w:pPr>
        <w:pStyle w:val="PreformattedText"/>
        <w:rPr/>
      </w:pPr>
      <w:r>
        <w:rPr/>
        <w:t>stockholders to reflect the waiver.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Termination of the Merger Agreement (See page 60)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summarized below, the merger agreement may be terminated under certain</w:t>
      </w:r>
    </w:p>
    <w:p>
      <w:pPr>
        <w:pStyle w:val="PreformattedText"/>
        <w:rPr/>
      </w:pPr>
      <w:r>
        <w:rPr/>
        <w:t>circumstances at any time before the completion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may be terminated by mutual consent of Texas</w:t>
      </w:r>
    </w:p>
    <w:p>
      <w:pPr>
        <w:pStyle w:val="PreformattedText"/>
        <w:rPr/>
      </w:pPr>
      <w:r>
        <w:rPr/>
        <w:t>Instruments and Unitrode, whether before or after the vote by Unitrode</w:t>
      </w:r>
    </w:p>
    <w:p>
      <w:pPr>
        <w:pStyle w:val="PreformattedText"/>
        <w:rPr/>
      </w:pPr>
      <w:r>
        <w:rPr/>
        <w:t>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may also be terminated by either Texas Instruments or</w:t>
      </w:r>
    </w:p>
    <w:p>
      <w:pPr>
        <w:pStyle w:val="PreformattedText"/>
        <w:rPr/>
      </w:pPr>
      <w:r>
        <w:rPr/>
        <w:t>Unitrode under any of the following circumstances: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 the merger is not completed by February 29, 2000, except that either</w:t>
      </w:r>
    </w:p>
    <w:p>
      <w:pPr>
        <w:pStyle w:val="PreformattedText"/>
        <w:rPr/>
      </w:pPr>
      <w:r>
        <w:rPr/>
        <w:t xml:space="preserve">       </w:t>
      </w:r>
      <w:r>
        <w:rPr/>
        <w:t>Texas Instruments or Unitrode may extend that termination date if they</w:t>
      </w:r>
    </w:p>
    <w:p>
      <w:pPr>
        <w:pStyle w:val="PreformattedText"/>
        <w:rPr/>
      </w:pPr>
      <w:r>
        <w:rPr/>
        <w:t xml:space="preserve">       </w:t>
      </w:r>
      <w:r>
        <w:rPr/>
        <w:t>reasonably determine in good faith that additional time is necessary to</w:t>
      </w:r>
    </w:p>
    <w:p>
      <w:pPr>
        <w:pStyle w:val="PreformattedText"/>
        <w:rPr/>
      </w:pPr>
      <w:r>
        <w:rPr/>
        <w:t xml:space="preserve">       </w:t>
      </w:r>
      <w:r>
        <w:rPr/>
        <w:t>obtain any required governmental consents or approvals;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 Unitrode stockholders do not approve and adopt the merger at the</w:t>
      </w:r>
    </w:p>
    <w:p>
      <w:pPr>
        <w:pStyle w:val="PreformattedText"/>
        <w:rPr/>
      </w:pPr>
      <w:r>
        <w:rPr/>
        <w:t xml:space="preserve">       </w:t>
      </w:r>
      <w:r>
        <w:rPr/>
        <w:t>special meeting;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 any final and non-appealable law prohibits the completion of the</w:t>
      </w:r>
    </w:p>
    <w:p>
      <w:pPr>
        <w:pStyle w:val="PreformattedText"/>
        <w:rPr/>
      </w:pPr>
      <w:r>
        <w:rPr/>
        <w:t xml:space="preserve">       </w:t>
      </w:r>
      <w:r>
        <w:rPr/>
        <w:t>merger;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 any governmental entity has failed to issue an order or ruling or has</w:t>
      </w:r>
    </w:p>
    <w:p>
      <w:pPr>
        <w:pStyle w:val="PreformattedText"/>
        <w:rPr/>
      </w:pPr>
      <w:r>
        <w:rPr/>
        <w:t xml:space="preserve">       </w:t>
      </w:r>
      <w:r>
        <w:rPr/>
        <w:t>not taken any action necessary for certain conditions to the closing of</w:t>
      </w:r>
    </w:p>
    <w:p>
      <w:pPr>
        <w:pStyle w:val="PreformattedText"/>
        <w:rPr/>
      </w:pPr>
      <w:r>
        <w:rPr/>
        <w:t xml:space="preserve">       </w:t>
      </w:r>
      <w:r>
        <w:rPr/>
        <w:t>the merger to be met.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 may terminate the merger agreement under the following</w:t>
      </w:r>
    </w:p>
    <w:p>
      <w:pPr>
        <w:pStyle w:val="PreformattedText"/>
        <w:rPr/>
      </w:pPr>
      <w:r>
        <w:rPr/>
        <w:t>circumstances: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if, pursuant to the terms and conditions of the merger agreement, prior</w:t>
      </w:r>
    </w:p>
    <w:p>
      <w:pPr>
        <w:pStyle w:val="PreformattedText"/>
        <w:rPr/>
      </w:pPr>
      <w:r>
        <w:rPr/>
        <w:t xml:space="preserve">       </w:t>
      </w:r>
      <w:r>
        <w:rPr/>
        <w:t>to Unitrode stockholder approval of the merger, the Unitrode board of</w:t>
      </w:r>
    </w:p>
    <w:p>
      <w:pPr>
        <w:pStyle w:val="PreformattedText"/>
        <w:rPr/>
      </w:pPr>
      <w:r>
        <w:rPr/>
        <w:t xml:space="preserve">       </w:t>
      </w:r>
      <w:r>
        <w:rPr/>
        <w:t>directors authorizes Unitrode to enter into a binding agreement relating</w:t>
      </w:r>
    </w:p>
    <w:p>
      <w:pPr>
        <w:pStyle w:val="PreformattedText"/>
        <w:rPr/>
      </w:pPr>
      <w:r>
        <w:rPr/>
        <w:t xml:space="preserve">       </w:t>
      </w:r>
      <w:r>
        <w:rPr/>
        <w:t>to an unsolicited proposal by a third party to acquire Unitrode on terms</w:t>
      </w:r>
    </w:p>
    <w:p>
      <w:pPr>
        <w:pStyle w:val="PreformattedText"/>
        <w:rPr/>
      </w:pPr>
      <w:r>
        <w:rPr/>
        <w:t xml:space="preserve">       </w:t>
      </w:r>
      <w:r>
        <w:rPr/>
        <w:t>determined by the Unitrode board of directors to be more favorable than</w:t>
      </w:r>
    </w:p>
    <w:p>
      <w:pPr>
        <w:pStyle w:val="PreformattedText"/>
        <w:rPr/>
      </w:pPr>
      <w:r>
        <w:rPr/>
        <w:t xml:space="preserve">       </w:t>
      </w:r>
      <w:r>
        <w:rPr/>
        <w:t>the terms of the merger with Texas Instruments;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 Texas Instruments or Unicorn Acquisition has breached any</w:t>
      </w:r>
    </w:p>
    <w:p>
      <w:pPr>
        <w:pStyle w:val="PreformattedText"/>
        <w:rPr/>
      </w:pPr>
      <w:r>
        <w:rPr/>
        <w:t xml:space="preserve">       </w:t>
      </w:r>
      <w:r>
        <w:rPr/>
        <w:t>representation, warranty, covenant or agreement in the merger agreement</w:t>
      </w:r>
    </w:p>
    <w:p>
      <w:pPr>
        <w:pStyle w:val="PreformattedText"/>
        <w:rPr/>
      </w:pPr>
      <w:r>
        <w:rPr/>
        <w:t xml:space="preserve">       </w:t>
      </w:r>
      <w:r>
        <w:rPr/>
        <w:t>that cannot be cured and would cause certain conditions to the</w:t>
      </w:r>
    </w:p>
    <w:p>
      <w:pPr>
        <w:pStyle w:val="PreformattedText"/>
        <w:rPr/>
      </w:pPr>
      <w:r>
        <w:rPr/>
        <w:t xml:space="preserve">       </w:t>
      </w:r>
      <w:r>
        <w:rPr/>
        <w:t>consummation of the merger not to be met before February 29,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may terminate the merger agreement under the following</w:t>
      </w:r>
    </w:p>
    <w:p>
      <w:pPr>
        <w:pStyle w:val="PreformattedText"/>
        <w:rPr/>
      </w:pPr>
      <w:r>
        <w:rPr/>
        <w:t>circumstances: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 Unitrode enters into a binding agreement for a proposal by a third</w:t>
      </w:r>
    </w:p>
    <w:p>
      <w:pPr>
        <w:pStyle w:val="PreformattedText"/>
        <w:rPr/>
      </w:pPr>
      <w:r>
        <w:rPr/>
        <w:t xml:space="preserve">       </w:t>
      </w:r>
      <w:r>
        <w:rPr/>
        <w:t>party to acquire Unitrode on terms determined by the Unitrode board of</w:t>
      </w:r>
    </w:p>
    <w:p>
      <w:pPr>
        <w:pStyle w:val="PreformattedText"/>
        <w:rPr/>
      </w:pPr>
      <w:r>
        <w:rPr/>
        <w:t xml:space="preserve">       </w:t>
      </w:r>
      <w:r>
        <w:rPr/>
        <w:t>directors to be more favorable than the terms of the merger with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 the Unitrode board of directors has withdrawn or adversely modified</w:t>
      </w:r>
    </w:p>
    <w:p>
      <w:pPr>
        <w:pStyle w:val="PreformattedText"/>
        <w:rPr/>
      </w:pPr>
      <w:r>
        <w:rPr/>
        <w:t xml:space="preserve">       </w:t>
      </w:r>
      <w:r>
        <w:rPr/>
        <w:t>its approval or recommendation of the merger;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 Unitrode has breached any representation, warranty, covenant or</w:t>
      </w:r>
    </w:p>
    <w:p>
      <w:pPr>
        <w:pStyle w:val="PreformattedText"/>
        <w:rPr/>
      </w:pPr>
      <w:r>
        <w:rPr/>
        <w:t xml:space="preserve">       </w:t>
      </w:r>
      <w:r>
        <w:rPr/>
        <w:t>agreement in the merger agreement that cannot be cured and would cause</w:t>
      </w:r>
    </w:p>
    <w:p>
      <w:pPr>
        <w:pStyle w:val="PreformattedText"/>
        <w:rPr/>
      </w:pPr>
      <w:r>
        <w:rPr/>
        <w:t xml:space="preserve">       </w:t>
      </w:r>
      <w:r>
        <w:rPr/>
        <w:t>certain conditions to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</w:t>
      </w:r>
    </w:p>
    <w:p>
      <w:pPr>
        <w:pStyle w:val="PreformattedText"/>
        <w:rPr/>
      </w:pPr>
      <w:r>
        <w:rPr/>
        <w:t xml:space="preserve">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consummation of the merger not to be met before February 29,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Termination Fees (See page 62)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 has agreed to pay Texas Instruments a termination fee of</w:t>
      </w:r>
    </w:p>
    <w:p>
      <w:pPr>
        <w:pStyle w:val="PreformattedText"/>
        <w:rPr/>
      </w:pPr>
      <w:r>
        <w:rPr/>
        <w:t>$41,700,000 if the merger agreement is terminated in any of the following</w:t>
      </w:r>
    </w:p>
    <w:p>
      <w:pPr>
        <w:pStyle w:val="PreformattedText"/>
        <w:rPr/>
      </w:pPr>
      <w:r>
        <w:rPr/>
        <w:t>circumstances: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if, prior to Unitrode stockholder approval of the merger, Unitrode</w:t>
      </w:r>
    </w:p>
    <w:p>
      <w:pPr>
        <w:pStyle w:val="PreformattedText"/>
        <w:rPr/>
      </w:pPr>
      <w:r>
        <w:rPr/>
        <w:t xml:space="preserve">       </w:t>
      </w:r>
      <w:r>
        <w:rPr/>
        <w:t>terminates the merger agreement pursuant to the terms and conditions of</w:t>
      </w:r>
    </w:p>
    <w:p>
      <w:pPr>
        <w:pStyle w:val="PreformattedText"/>
        <w:rPr/>
      </w:pPr>
      <w:r>
        <w:rPr/>
        <w:t xml:space="preserve">       </w:t>
      </w:r>
      <w:r>
        <w:rPr/>
        <w:t>the merger agreement after the Unitrode board of directors authorizes</w:t>
      </w:r>
    </w:p>
    <w:p>
      <w:pPr>
        <w:pStyle w:val="PreformattedText"/>
        <w:rPr/>
      </w:pPr>
      <w:r>
        <w:rPr/>
        <w:t xml:space="preserve">       </w:t>
      </w:r>
      <w:r>
        <w:rPr/>
        <w:t>Unitrode to enter into a binding agreement relating to an unsolicited</w:t>
      </w:r>
    </w:p>
    <w:p>
      <w:pPr>
        <w:pStyle w:val="PreformattedText"/>
        <w:rPr/>
      </w:pPr>
      <w:r>
        <w:rPr/>
        <w:t xml:space="preserve">       </w:t>
      </w:r>
      <w:r>
        <w:rPr/>
        <w:t>proposal by a third party to acquire Unitrode on terms determined by the</w:t>
      </w:r>
    </w:p>
    <w:p>
      <w:pPr>
        <w:pStyle w:val="PreformattedText"/>
        <w:rPr/>
      </w:pPr>
      <w:r>
        <w:rPr/>
        <w:t xml:space="preserve">       </w:t>
      </w:r>
      <w:r>
        <w:rPr/>
        <w:t>Unitrode board of directors to be more favorable than the terms of the</w:t>
      </w:r>
    </w:p>
    <w:p>
      <w:pPr>
        <w:pStyle w:val="PreformattedText"/>
        <w:rPr/>
      </w:pPr>
      <w:r>
        <w:rPr/>
        <w:t xml:space="preserve">       </w:t>
      </w:r>
      <w:r>
        <w:rPr/>
        <w:t>merger with Texas Instruments;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 either Texas Instruments or Unitrode terminates the merger agreement</w:t>
      </w:r>
    </w:p>
    <w:p>
      <w:pPr>
        <w:pStyle w:val="PreformattedText"/>
        <w:rPr/>
      </w:pPr>
      <w:r>
        <w:rPr/>
        <w:t xml:space="preserve">       </w:t>
      </w:r>
      <w:r>
        <w:rPr/>
        <w:t>because Unitrode's stockholders do not approve and adopt the merger after</w:t>
      </w:r>
    </w:p>
    <w:p>
      <w:pPr>
        <w:pStyle w:val="PreformattedText"/>
        <w:rPr/>
      </w:pPr>
      <w:r>
        <w:rPr/>
        <w:t xml:space="preserve">       </w:t>
      </w:r>
      <w:r>
        <w:rPr/>
        <w:t>a third party has made or announced an intention to make an unsolicited</w:t>
      </w:r>
    </w:p>
    <w:p>
      <w:pPr>
        <w:pStyle w:val="PreformattedText"/>
        <w:rPr/>
      </w:pPr>
      <w:r>
        <w:rPr/>
        <w:t xml:space="preserve">       </w:t>
      </w:r>
      <w:r>
        <w:rPr/>
        <w:t>acquisition proposal to acquire Unitrode, and within nine months of the</w:t>
      </w:r>
    </w:p>
    <w:p>
      <w:pPr>
        <w:pStyle w:val="PreformattedText"/>
        <w:rPr/>
      </w:pPr>
      <w:r>
        <w:rPr/>
        <w:t xml:space="preserve">       </w:t>
      </w:r>
      <w:r>
        <w:rPr/>
        <w:t>termination, Unitrode has entered into an agreement with, or completes an</w:t>
      </w:r>
    </w:p>
    <w:p>
      <w:pPr>
        <w:pStyle w:val="PreformattedText"/>
        <w:rPr/>
      </w:pPr>
      <w:r>
        <w:rPr/>
        <w:t xml:space="preserve">       </w:t>
      </w:r>
      <w:r>
        <w:rPr/>
        <w:t>extraordinary transaction with, a third party regarding an acquisition of</w:t>
      </w:r>
    </w:p>
    <w:p>
      <w:pPr>
        <w:pStyle w:val="PreformattedText"/>
        <w:rPr/>
      </w:pPr>
      <w:r>
        <w:rPr/>
        <w:t xml:space="preserve">       </w:t>
      </w:r>
      <w:r>
        <w:rPr/>
        <w:t>Unitrode;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 Texas Instruments terminates the merger agreement because Unitrode</w:t>
      </w:r>
    </w:p>
    <w:p>
      <w:pPr>
        <w:pStyle w:val="PreformattedText"/>
        <w:rPr/>
      </w:pPr>
      <w:r>
        <w:rPr/>
        <w:t xml:space="preserve">       </w:t>
      </w:r>
      <w:r>
        <w:rPr/>
        <w:t>enters into a binding agreement for a proposal by a third party to</w:t>
      </w:r>
    </w:p>
    <w:p>
      <w:pPr>
        <w:pStyle w:val="PreformattedText"/>
        <w:rPr/>
      </w:pPr>
      <w:r>
        <w:rPr/>
        <w:t xml:space="preserve">       </w:t>
      </w:r>
      <w:r>
        <w:rPr/>
        <w:t>acquire Unitrode on terms determined by the Unitrode board of directors</w:t>
      </w:r>
    </w:p>
    <w:p>
      <w:pPr>
        <w:pStyle w:val="PreformattedText"/>
        <w:rPr/>
      </w:pPr>
      <w:r>
        <w:rPr/>
        <w:t xml:space="preserve">       </w:t>
      </w:r>
      <w:r>
        <w:rPr/>
        <w:t>to be more favorable than the terms of the merger with Texas Instruments,</w:t>
      </w:r>
    </w:p>
    <w:p>
      <w:pPr>
        <w:pStyle w:val="PreformattedText"/>
        <w:rPr/>
      </w:pPr>
      <w:r>
        <w:rPr/>
        <w:t xml:space="preserve">       </w:t>
      </w:r>
      <w:r>
        <w:rPr/>
        <w:t>or the Unitrode board of directors withdraws or adversely modifies its</w:t>
      </w:r>
    </w:p>
    <w:p>
      <w:pPr>
        <w:pStyle w:val="PreformattedText"/>
        <w:rPr/>
      </w:pPr>
      <w:r>
        <w:rPr/>
        <w:t xml:space="preserve">       </w:t>
      </w:r>
      <w:r>
        <w:rPr/>
        <w:t>approval or recommendation of the merger;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 Texas Instruments terminates the merger agreement because Unitrode, in</w:t>
      </w:r>
    </w:p>
    <w:p>
      <w:pPr>
        <w:pStyle w:val="PreformattedText"/>
        <w:rPr/>
      </w:pPr>
      <w:r>
        <w:rPr/>
        <w:t xml:space="preserve">       </w:t>
      </w:r>
      <w:r>
        <w:rPr/>
        <w:t>violation of the terms and conditions of the merger agreement, solicits a</w:t>
      </w:r>
    </w:p>
    <w:p>
      <w:pPr>
        <w:pStyle w:val="PreformattedText"/>
        <w:rPr/>
      </w:pPr>
      <w:r>
        <w:rPr/>
        <w:t xml:space="preserve">       </w:t>
      </w:r>
      <w:r>
        <w:rPr/>
        <w:t>proposal to acquire Unitrode from any party other than Texas Instruments</w:t>
      </w:r>
    </w:p>
    <w:p>
      <w:pPr>
        <w:pStyle w:val="PreformattedText"/>
        <w:rPr/>
      </w:pPr>
      <w:r>
        <w:rPr/>
        <w:t xml:space="preserve">       </w:t>
      </w:r>
      <w:r>
        <w:rPr/>
        <w:t>or Unicorn Acquisition or participates in any discussions or negotiations</w:t>
      </w:r>
    </w:p>
    <w:p>
      <w:pPr>
        <w:pStyle w:val="PreformattedText"/>
        <w:rPr/>
      </w:pPr>
      <w:r>
        <w:rPr/>
        <w:t xml:space="preserve">       </w:t>
      </w:r>
      <w:r>
        <w:rPr/>
        <w:t>regarding an acquisition, furnishes any information to any third person</w:t>
      </w:r>
    </w:p>
    <w:p>
      <w:pPr>
        <w:pStyle w:val="PreformattedText"/>
        <w:rPr/>
      </w:pPr>
      <w:r>
        <w:rPr/>
        <w:t xml:space="preserve">       </w:t>
      </w:r>
      <w:r>
        <w:rPr/>
        <w:t>or takes any other actions that may reasonably be expected to lead to a</w:t>
      </w:r>
    </w:p>
    <w:p>
      <w:pPr>
        <w:pStyle w:val="PreformattedText"/>
        <w:rPr/>
      </w:pPr>
      <w:r>
        <w:rPr/>
        <w:t xml:space="preserve">       </w:t>
      </w:r>
      <w:r>
        <w:rPr/>
        <w:t>proposal for an acquisition of Unitrode by any party other than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or Unicorn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DISSENTERS' APPRAISAL RIGHTS (See page 37)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Because Unitrode's common stock is traded on the New York Stock Exchange,</w:t>
      </w:r>
    </w:p>
    <w:p>
      <w:pPr>
        <w:pStyle w:val="PreformattedText"/>
        <w:rPr/>
      </w:pPr>
      <w:r>
        <w:rPr/>
        <w:t>holders of Unitrode common stock who do not vote in favor of approval and</w:t>
      </w:r>
    </w:p>
    <w:p>
      <w:pPr>
        <w:pStyle w:val="PreformattedText"/>
        <w:rPr/>
      </w:pPr>
      <w:r>
        <w:rPr/>
        <w:t>adoption of the merger will not be entitled under the Maryland General</w:t>
      </w:r>
    </w:p>
    <w:p>
      <w:pPr>
        <w:pStyle w:val="PreformattedText"/>
        <w:rPr/>
      </w:pPr>
      <w:r>
        <w:rPr/>
        <w:t>Corporation Law to exercise dissenting stockholders' appraisal rights with</w:t>
      </w:r>
    </w:p>
    <w:p>
      <w:pPr>
        <w:pStyle w:val="PreformattedText"/>
        <w:rPr/>
      </w:pPr>
      <w:r>
        <w:rPr/>
        <w:t>respect to their shares of Unitrode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ACCOUNTING TREATMENT (See page 37)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expect the merger to qualify as a "pooling of interests" under generally</w:t>
      </w:r>
    </w:p>
    <w:p>
      <w:pPr>
        <w:pStyle w:val="PreformattedText"/>
        <w:rPr/>
      </w:pPr>
      <w:r>
        <w:rPr/>
        <w:t>accepted accounting principles, which means that for accounting and financial</w:t>
      </w:r>
    </w:p>
    <w:p>
      <w:pPr>
        <w:pStyle w:val="PreformattedText"/>
        <w:rPr/>
      </w:pPr>
      <w:r>
        <w:rPr/>
        <w:t>reporting purposes, the recorded assets and liabilities of Unitrode will be</w:t>
      </w:r>
    </w:p>
    <w:p>
      <w:pPr>
        <w:pStyle w:val="PreformattedText"/>
        <w:rPr/>
      </w:pPr>
      <w:r>
        <w:rPr/>
        <w:t>carried forward and combined with those of Texas Instruments at their recorded</w:t>
      </w:r>
    </w:p>
    <w:p>
      <w:pPr>
        <w:pStyle w:val="PreformattedText"/>
        <w:rPr/>
      </w:pPr>
      <w:r>
        <w:rPr/>
        <w:t>amounts.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U.S. FEDERAL INCOME TAX CONSEQUENCES OF THE MERGER TO UNITRODE STOCKHOLDERS (See</w:t>
      </w:r>
    </w:p>
    <w:p>
      <w:pPr>
        <w:pStyle w:val="PreformattedText"/>
        <w:rPr/>
      </w:pPr>
      <w:r>
        <w:rPr/>
        <w:t>page 47)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is intended to qualify as a nontaxable transaction and we expect</w:t>
      </w:r>
    </w:p>
    <w:p>
      <w:pPr>
        <w:pStyle w:val="PreformattedText"/>
        <w:rPr/>
      </w:pPr>
      <w:r>
        <w:rPr/>
        <w:t>that the exchange of your shares of Unitrode common stock for shares of Texas</w:t>
      </w:r>
    </w:p>
    <w:p>
      <w:pPr>
        <w:pStyle w:val="PreformattedText"/>
        <w:rPr/>
      </w:pPr>
      <w:r>
        <w:rPr/>
        <w:t>Instruments common stock will generally not cause you to recognize any gain or</w:t>
      </w:r>
    </w:p>
    <w:p>
      <w:pPr>
        <w:pStyle w:val="PreformattedText"/>
        <w:rPr/>
      </w:pPr>
      <w:r>
        <w:rPr/>
        <w:t>loss for U.S. federal income tax purposes. You will, however, have to recognize</w:t>
      </w:r>
    </w:p>
    <w:p>
      <w:pPr>
        <w:pStyle w:val="PreformattedText"/>
        <w:rPr/>
      </w:pPr>
      <w:r>
        <w:rPr/>
        <w:t>income or gain in connection with any cash you receive in lieu of fractional</w:t>
      </w:r>
    </w:p>
    <w:p>
      <w:pPr>
        <w:pStyle w:val="PreformattedText"/>
        <w:rPr/>
      </w:pPr>
      <w:r>
        <w:rPr/>
        <w:t>shares of Texas Instruments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TAX MATTERS ARE VERY COMPLICATED AND THE TAX CONSEQUENCES OF THE MERGER TO</w:t>
      </w:r>
    </w:p>
    <w:p>
      <w:pPr>
        <w:pStyle w:val="PreformattedText"/>
        <w:rPr/>
      </w:pPr>
      <w:r>
        <w:rPr/>
        <w:t>YOU WILL DEPEND ON THE FACTS OF YOUR OWN SITUATION. YOU SHOULD CONSULT YOUR OWN</w:t>
      </w:r>
    </w:p>
    <w:p>
      <w:pPr>
        <w:pStyle w:val="PreformattedText"/>
        <w:rPr/>
      </w:pPr>
      <w:r>
        <w:rPr/>
        <w:t>TAX ADVISORS FOR A FULL UNDERSTANDING OF THE TAX CONSEQUENCES OF THE MERGER TO</w:t>
      </w:r>
    </w:p>
    <w:p>
      <w:pPr>
        <w:pStyle w:val="PreformattedText"/>
        <w:rPr/>
      </w:pPr>
      <w:r>
        <w:rPr/>
        <w:t>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REGULATORY MATTERS (See page 48)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is subject to antitrust laws in the United States and Germany.</w:t>
      </w:r>
    </w:p>
    <w:p>
      <w:pPr>
        <w:pStyle w:val="PreformattedText"/>
        <w:rPr/>
      </w:pPr>
      <w:r>
        <w:rPr/>
        <w:t>We have made the required filings with the U.S. Department of Justice and the</w:t>
      </w:r>
    </w:p>
    <w:p>
      <w:pPr>
        <w:pStyle w:val="PreformattedText"/>
        <w:rPr/>
      </w:pPr>
      <w:r>
        <w:rPr/>
        <w:t>Federal Trade Commission as well as the appropriate German regulatory agency. 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</w:t>
      </w:r>
    </w:p>
    <w:p>
      <w:pPr>
        <w:pStyle w:val="PreformattedText"/>
        <w:rPr/>
      </w:pPr>
      <w:r>
        <w:rPr/>
        <w:t xml:space="preserve">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August 17, 1999, the Federal Trade Commission granted early termination of the</w:t>
      </w:r>
    </w:p>
    <w:p>
      <w:pPr>
        <w:pStyle w:val="PreformattedText"/>
        <w:rPr/>
      </w:pPr>
      <w:r>
        <w:rPr/>
        <w:t>applicable waiting period. On September 13, 1999, the appropriate German</w:t>
      </w:r>
    </w:p>
    <w:p>
      <w:pPr>
        <w:pStyle w:val="PreformattedText"/>
        <w:rPr/>
      </w:pPr>
      <w:r>
        <w:rPr/>
        <w:t>regulatory agency approved the transaction. Despite the termination of</w:t>
      </w:r>
    </w:p>
    <w:p>
      <w:pPr>
        <w:pStyle w:val="PreformattedText"/>
        <w:rPr/>
      </w:pPr>
      <w:r>
        <w:rPr/>
        <w:t>applicable waiting periods under U.S. antitrust laws, we cannot assure you that</w:t>
      </w:r>
    </w:p>
    <w:p>
      <w:pPr>
        <w:pStyle w:val="PreformattedText"/>
        <w:rPr/>
      </w:pPr>
      <w:r>
        <w:rPr/>
        <w:t>the U.S. Department of Justice or the Federal Trade Commission, appropriate</w:t>
      </w:r>
    </w:p>
    <w:p>
      <w:pPr>
        <w:pStyle w:val="PreformattedText"/>
        <w:rPr/>
      </w:pPr>
      <w:r>
        <w:rPr/>
        <w:t>foreign regulatory agencies or others will not challenge the merger at any time</w:t>
      </w:r>
    </w:p>
    <w:p>
      <w:pPr>
        <w:pStyle w:val="PreformattedText"/>
        <w:rPr/>
      </w:pPr>
      <w:r>
        <w:rPr/>
        <w:t>before or after its completion.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VOTING AGREEMENT (See page 63)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order to induce Texas Instruments to enter into the merger agreement,</w:t>
      </w:r>
    </w:p>
    <w:p>
      <w:pPr>
        <w:pStyle w:val="PreformattedText"/>
        <w:rPr/>
      </w:pPr>
      <w:r>
        <w:rPr/>
        <w:t>some officers and directors of Unitrode entered into a voting agreement with</w:t>
      </w:r>
    </w:p>
    <w:p>
      <w:pPr>
        <w:pStyle w:val="PreformattedText"/>
        <w:rPr/>
      </w:pPr>
      <w:r>
        <w:rPr/>
        <w:t>Texas Instruments on July 25, 1999. Those officers and directors who signed the</w:t>
      </w:r>
    </w:p>
    <w:p>
      <w:pPr>
        <w:pStyle w:val="PreformattedText"/>
        <w:rPr/>
      </w:pPr>
      <w:r>
        <w:rPr/>
        <w:t>voting agreement have agreed to vote an aggregate of 867,962 shares of Unitrode</w:t>
      </w:r>
    </w:p>
    <w:p>
      <w:pPr>
        <w:pStyle w:val="PreformattedText"/>
        <w:rPr/>
      </w:pPr>
      <w:r>
        <w:rPr/>
        <w:t>common stock held by them, representing approximately 2.6% of the total</w:t>
      </w:r>
    </w:p>
    <w:p>
      <w:pPr>
        <w:pStyle w:val="PreformattedText"/>
        <w:rPr/>
      </w:pPr>
      <w:r>
        <w:rPr/>
        <w:t>outstanding voting power as of the record date, in favor of approval and</w:t>
      </w:r>
    </w:p>
    <w:p>
      <w:pPr>
        <w:pStyle w:val="PreformattedText"/>
        <w:rPr/>
      </w:pPr>
      <w:r>
        <w:rPr/>
        <w:t>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AGREEMENT (See page 63)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order to induce Texas Instruments to enter into the merger agreement,</w:t>
      </w:r>
    </w:p>
    <w:p>
      <w:pPr>
        <w:pStyle w:val="PreformattedText"/>
        <w:rPr/>
      </w:pPr>
      <w:r>
        <w:rPr/>
        <w:t>Unitrode and Texas Instruments entered into a stock option agreement, pursuant</w:t>
      </w:r>
    </w:p>
    <w:p>
      <w:pPr>
        <w:pStyle w:val="PreformattedText"/>
        <w:rPr/>
      </w:pPr>
      <w:r>
        <w:rPr/>
        <w:t>to which Unitrode granted Texas Instruments an irrevocable option to purchase</w:t>
      </w:r>
    </w:p>
    <w:p>
      <w:pPr>
        <w:pStyle w:val="PreformattedText"/>
        <w:rPr/>
      </w:pPr>
      <w:r>
        <w:rPr/>
        <w:t>for $38.60 per share up to 6,470,760 shares of Unitrode common stock, subject to</w:t>
      </w:r>
    </w:p>
    <w:p>
      <w:pPr>
        <w:pStyle w:val="PreformattedText"/>
        <w:rPr/>
      </w:pPr>
      <w:r>
        <w:rPr/>
        <w:t>adjustment. The shares granted in the option give Texas Instruments the right to</w:t>
      </w:r>
    </w:p>
    <w:p>
      <w:pPr>
        <w:pStyle w:val="PreformattedText"/>
        <w:rPr/>
      </w:pPr>
      <w:r>
        <w:rPr/>
        <w:t>purchase up to 19.9% of the stock entitled to vote for the election of directors</w:t>
      </w:r>
    </w:p>
    <w:p>
      <w:pPr>
        <w:pStyle w:val="PreformattedText"/>
        <w:rPr/>
      </w:pPr>
      <w:r>
        <w:rPr/>
        <w:t>of Unitrode that is issued and outstanding at the time of the exercise of the</w:t>
      </w:r>
    </w:p>
    <w:p>
      <w:pPr>
        <w:pStyle w:val="PreformattedText"/>
        <w:rPr/>
      </w:pPr>
      <w:r>
        <w:rPr/>
        <w:t>option. The option is exercisable in the event the merger agreement is</w:t>
      </w:r>
    </w:p>
    <w:p>
      <w:pPr>
        <w:pStyle w:val="PreformattedText"/>
        <w:rPr/>
      </w:pPr>
      <w:r>
        <w:rPr/>
        <w:t>terminated under circumstances in which Texas Instruments is or may be entitled</w:t>
      </w:r>
    </w:p>
    <w:p>
      <w:pPr>
        <w:pStyle w:val="PreformattedText"/>
        <w:rPr/>
      </w:pPr>
      <w:r>
        <w:rPr/>
        <w:t>to receive a termination fee.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INTERESTS OF CERTAIN PERSONS IN THE MERGER (See page 35)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considering the recommendation of the Unitrode board of directors with</w:t>
      </w:r>
    </w:p>
    <w:p>
      <w:pPr>
        <w:pStyle w:val="PreformattedText"/>
        <w:rPr/>
      </w:pPr>
      <w:r>
        <w:rPr/>
        <w:t>respect to the merger and the transactions contemplated by the merger agreement,</w:t>
      </w:r>
    </w:p>
    <w:p>
      <w:pPr>
        <w:pStyle w:val="PreformattedText"/>
        <w:rPr/>
      </w:pPr>
      <w:r>
        <w:rPr/>
        <w:t>stockholders of Unitrode should be aware that some members of management and the</w:t>
      </w:r>
    </w:p>
    <w:p>
      <w:pPr>
        <w:pStyle w:val="PreformattedText"/>
        <w:rPr/>
      </w:pPr>
      <w:r>
        <w:rPr/>
        <w:t>board of directors of Unitrode have particular interests in the merger that are</w:t>
      </w:r>
    </w:p>
    <w:p>
      <w:pPr>
        <w:pStyle w:val="PreformattedText"/>
        <w:rPr/>
      </w:pPr>
      <w:r>
        <w:rPr/>
        <w:t>different from, or in addition to, the interests of stockholders of Unitrode</w:t>
      </w:r>
    </w:p>
    <w:p>
      <w:pPr>
        <w:pStyle w:val="PreformattedText"/>
        <w:rPr/>
      </w:pPr>
      <w:r>
        <w:rPr/>
        <w:t>generally.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 FACTORS (See page 13)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Stockholders of Unitrode are urged to consider the items under the section</w:t>
      </w:r>
    </w:p>
    <w:p>
      <w:pPr>
        <w:pStyle w:val="PreformattedText"/>
        <w:rPr/>
      </w:pPr>
      <w:r>
        <w:rPr/>
        <w:t>entitled "Risk Factors" beginning on page 13 in determining whether to vote in</w:t>
      </w:r>
    </w:p>
    <w:p>
      <w:pPr>
        <w:pStyle w:val="PreformattedText"/>
        <w:rPr/>
      </w:pPr>
      <w:r>
        <w:rPr/>
        <w:t>favor of approval and 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</w:t>
      </w:r>
    </w:p>
    <w:p>
      <w:pPr>
        <w:pStyle w:val="PreformattedText"/>
        <w:rPr/>
      </w:pPr>
      <w:r>
        <w:rPr/>
        <w:t xml:space="preserve">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SELECTED HISTORICAL FINANCIAL DATA OF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Set forth below is selected financial data for Texas Instruments for and as</w:t>
      </w:r>
    </w:p>
    <w:p>
      <w:pPr>
        <w:pStyle w:val="PreformattedText"/>
        <w:rPr/>
      </w:pPr>
      <w:r>
        <w:rPr/>
        <w:t>of the periods indicated. This selected historical financial data is only a</w:t>
      </w:r>
    </w:p>
    <w:p>
      <w:pPr>
        <w:pStyle w:val="PreformattedText"/>
        <w:rPr/>
      </w:pPr>
      <w:r>
        <w:rPr/>
        <w:t>summary and we urge you to read this summary in conjunction with "Management's</w:t>
      </w:r>
    </w:p>
    <w:p>
      <w:pPr>
        <w:pStyle w:val="PreformattedText"/>
        <w:rPr/>
      </w:pPr>
      <w:r>
        <w:rPr/>
        <w:t>Discussion and Analysis of Financial Condition and Results of Operations" and</w:t>
      </w:r>
    </w:p>
    <w:p>
      <w:pPr>
        <w:pStyle w:val="PreformattedText"/>
        <w:rPr/>
      </w:pPr>
      <w:r>
        <w:rPr/>
        <w:t>the financial statements and related notes to those financial statements</w:t>
      </w:r>
    </w:p>
    <w:p>
      <w:pPr>
        <w:pStyle w:val="PreformattedText"/>
        <w:rPr/>
      </w:pPr>
      <w:r>
        <w:rPr/>
        <w:t>contained in Texas Instruments' annual report on Form 10-K for the year ended</w:t>
      </w:r>
    </w:p>
    <w:p>
      <w:pPr>
        <w:pStyle w:val="PreformattedText"/>
        <w:rPr/>
      </w:pPr>
      <w:r>
        <w:rPr/>
        <w:t>December 31, 1998, as amended, and quarterly report on Form 10-Q for the quarter</w:t>
      </w:r>
    </w:p>
    <w:p>
      <w:pPr>
        <w:pStyle w:val="PreformattedText"/>
        <w:rPr/>
      </w:pPr>
      <w:r>
        <w:rPr/>
        <w:t>ended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IN MILLIONS, EXCEPT PER-SHARE DATA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SIX MONTHS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YEAR ENDED                               ENDED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DECEMBER 31,                            JUNE 30,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----------------------------------------------------   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1998       1997       1996       1995       1994       1999       1998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   --------   --------   --------   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INCOME STATEMENT DATA:</w:t>
      </w:r>
    </w:p>
    <w:p>
      <w:pPr>
        <w:pStyle w:val="PreformattedText"/>
        <w:rPr/>
      </w:pPr>
      <w:r>
        <w:rPr/>
        <w:t>Net revenues.................  $  8,460   $  9,750   $  9,940   $ 11,409   $  8,608   $  4,385   $  4,353</w:t>
      </w:r>
    </w:p>
    <w:p>
      <w:pPr>
        <w:pStyle w:val="PreformattedText"/>
        <w:rPr/>
      </w:pPr>
      <w:r>
        <w:rPr/>
        <w:t>Operating costs and</w:t>
      </w:r>
    </w:p>
    <w:p>
      <w:pPr>
        <w:pStyle w:val="PreformattedText"/>
        <w:rPr/>
      </w:pPr>
      <w:r>
        <w:rPr/>
        <w:t xml:space="preserve">  </w:t>
      </w:r>
      <w:r>
        <w:rPr/>
        <w:t>expenses...................     8,061      9,135      9,966      9,970      7,682      3,632      4,413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   --------   --------   --------   --------   --------</w:t>
      </w:r>
    </w:p>
    <w:p>
      <w:pPr>
        <w:pStyle w:val="PreformattedText"/>
        <w:rPr/>
      </w:pPr>
      <w:r>
        <w:rPr/>
        <w:t>Profit (loss) from</w:t>
      </w:r>
    </w:p>
    <w:p>
      <w:pPr>
        <w:pStyle w:val="PreformattedText"/>
        <w:rPr/>
      </w:pPr>
      <w:r>
        <w:rPr/>
        <w:t xml:space="preserve">  </w:t>
      </w:r>
      <w:r>
        <w:rPr/>
        <w:t>operations.................       399        615        (26)     1,439        926        753        (60)</w:t>
      </w:r>
    </w:p>
    <w:p>
      <w:pPr>
        <w:pStyle w:val="PreformattedText"/>
        <w:rPr/>
      </w:pPr>
      <w:r>
        <w:rPr/>
        <w:t>Other income (expense),</w:t>
      </w:r>
    </w:p>
    <w:p>
      <w:pPr>
        <w:pStyle w:val="PreformattedText"/>
        <w:rPr/>
      </w:pPr>
      <w:r>
        <w:rPr/>
        <w:t xml:space="preserve">  </w:t>
      </w:r>
      <w:r>
        <w:rPr/>
        <w:t>net........................       218         98          3         31        (39)       106        156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   --------   --------   --------   --------   --------</w:t>
      </w:r>
    </w:p>
    <w:p>
      <w:pPr>
        <w:pStyle w:val="PreformattedText"/>
        <w:rPr/>
      </w:pPr>
      <w:r>
        <w:rPr/>
        <w:t>Income (loss) from continuing</w:t>
      </w:r>
    </w:p>
    <w:p>
      <w:pPr>
        <w:pStyle w:val="PreformattedText"/>
        <w:rPr/>
      </w:pPr>
      <w:r>
        <w:rPr/>
        <w:t xml:space="preserve">  </w:t>
      </w:r>
      <w:r>
        <w:rPr/>
        <w:t>operations before provision</w:t>
      </w:r>
    </w:p>
    <w:p>
      <w:pPr>
        <w:pStyle w:val="PreformattedText"/>
        <w:rPr/>
      </w:pPr>
      <w:r>
        <w:rPr/>
        <w:t xml:space="preserve">  </w:t>
      </w:r>
      <w:r>
        <w:rPr/>
        <w:t>for income taxes and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       617        713        (23)     1,470        887        859         96</w:t>
      </w:r>
    </w:p>
    <w:p>
      <w:pPr>
        <w:pStyle w:val="PreformattedText"/>
        <w:rPr/>
      </w:pPr>
      <w:r>
        <w:rPr/>
        <w:t>Provision for income taxes...       210        411         23        474        295        292         33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   --------   --------   --------   --------   --------</w:t>
      </w:r>
    </w:p>
    <w:p>
      <w:pPr>
        <w:pStyle w:val="PreformattedText"/>
        <w:rPr/>
      </w:pPr>
      <w:r>
        <w:rPr/>
        <w:t>Income (loss) from continuing</w:t>
      </w:r>
    </w:p>
    <w:p>
      <w:pPr>
        <w:pStyle w:val="PreformattedText"/>
        <w:rPr/>
      </w:pPr>
      <w:r>
        <w:rPr/>
        <w:t xml:space="preserve">  </w:t>
      </w:r>
      <w:r>
        <w:rPr/>
        <w:t>operations before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  $    407   $    302   $    (46)  $    996   $    592   $    567   $     63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========   ========   ========   ========   ========   ========</w:t>
      </w:r>
    </w:p>
    <w:p>
      <w:pPr>
        <w:pStyle w:val="PreformattedText"/>
        <w:rPr/>
      </w:pPr>
      <w:r>
        <w:rPr/>
        <w:t>Diluted earnings (loss) per</w:t>
      </w:r>
    </w:p>
    <w:p>
      <w:pPr>
        <w:pStyle w:val="PreformattedText"/>
        <w:rPr/>
      </w:pPr>
      <w:r>
        <w:rPr/>
        <w:t xml:space="preserve">  </w:t>
      </w:r>
      <w:r>
        <w:rPr/>
        <w:t>common share from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</w:t>
      </w:r>
    </w:p>
    <w:p>
      <w:pPr>
        <w:pStyle w:val="PreformattedText"/>
        <w:rPr/>
      </w:pPr>
      <w:r>
        <w:rPr/>
        <w:t xml:space="preserve">  </w:t>
      </w:r>
      <w:r>
        <w:rPr/>
        <w:t>before extraordinary</w:t>
      </w:r>
    </w:p>
    <w:p>
      <w:pPr>
        <w:pStyle w:val="PreformattedText"/>
        <w:rPr/>
      </w:pPr>
      <w:r>
        <w:rPr/>
        <w:t xml:space="preserve">  </w:t>
      </w:r>
      <w:r>
        <w:rPr/>
        <w:t>item(1)....................  $    .51   $    .38   $   (.06)  $   1.29   $    .78   $    .70   $    .08</w:t>
      </w:r>
    </w:p>
    <w:p>
      <w:pPr>
        <w:pStyle w:val="PreformattedText"/>
        <w:rPr/>
      </w:pPr>
      <w:r>
        <w:rPr/>
        <w:t>Basic earnings (loss) per</w:t>
      </w:r>
    </w:p>
    <w:p>
      <w:pPr>
        <w:pStyle w:val="PreformattedText"/>
        <w:rPr/>
      </w:pPr>
      <w:r>
        <w:rPr/>
        <w:t xml:space="preserve">  </w:t>
      </w:r>
      <w:r>
        <w:rPr/>
        <w:t>common share from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</w:t>
      </w:r>
    </w:p>
    <w:p>
      <w:pPr>
        <w:pStyle w:val="PreformattedText"/>
        <w:rPr/>
      </w:pPr>
      <w:r>
        <w:rPr/>
        <w:t xml:space="preserve">  </w:t>
      </w:r>
      <w:r>
        <w:rPr/>
        <w:t>before extraordinary</w:t>
      </w:r>
    </w:p>
    <w:p>
      <w:pPr>
        <w:pStyle w:val="PreformattedText"/>
        <w:rPr/>
      </w:pPr>
      <w:r>
        <w:rPr/>
        <w:t xml:space="preserve">  </w:t>
      </w:r>
      <w:r>
        <w:rPr/>
        <w:t>item(1)....................  $    .52   $    .39   $   (.06)  $   1.33   $    .81   $    .72   $    .08</w:t>
      </w:r>
    </w:p>
    <w:p>
      <w:pPr>
        <w:pStyle w:val="PreformattedText"/>
        <w:rPr/>
      </w:pPr>
      <w:r>
        <w:rPr/>
        <w:t>Dividends declared per common</w:t>
      </w:r>
    </w:p>
    <w:p>
      <w:pPr>
        <w:pStyle w:val="PreformattedText"/>
        <w:rPr/>
      </w:pPr>
      <w:r>
        <w:rPr/>
        <w:t xml:space="preserve">  </w:t>
      </w:r>
      <w:r>
        <w:rPr/>
        <w:t>share(1)...................  $   .128   $    .17   $    .17   $    .16   $   .118   $   .085   $   .043</w:t>
      </w:r>
    </w:p>
    <w:p>
      <w:pPr>
        <w:pStyle w:val="PreformattedText"/>
        <w:rPr/>
      </w:pPr>
      <w:r>
        <w:rPr/>
        <w:t>Average common and dilutive</w:t>
      </w:r>
    </w:p>
    <w:p>
      <w:pPr>
        <w:pStyle w:val="PreformattedText"/>
        <w:rPr/>
      </w:pPr>
      <w:r>
        <w:rPr/>
        <w:t xml:space="preserve">  </w:t>
      </w:r>
      <w:r>
        <w:rPr/>
        <w:t>potential common shares</w:t>
      </w:r>
    </w:p>
    <w:p>
      <w:pPr>
        <w:pStyle w:val="PreformattedText"/>
        <w:rPr/>
      </w:pPr>
      <w:r>
        <w:rPr/>
        <w:t xml:space="preserve">  </w:t>
      </w:r>
      <w:r>
        <w:rPr/>
        <w:t>outstanding during period,</w:t>
      </w:r>
    </w:p>
    <w:p>
      <w:pPr>
        <w:pStyle w:val="PreformattedText"/>
        <w:rPr/>
      </w:pPr>
      <w:r>
        <w:rPr/>
        <w:t xml:space="preserve">  </w:t>
      </w:r>
      <w:r>
        <w:rPr/>
        <w:t>in thousands(1)............   801,858    795,454    758,776    774,524    763,418    810,444    801,690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IN MILLIONS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AS OF DECEMBER 31,                     AS OF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----------------------------------------------------   JUNE 30,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1998       1997       1996       1995       1994       1999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   --------   --------   --------   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BALANCE SHEET DATA:</w:t>
      </w:r>
    </w:p>
    <w:p>
      <w:pPr>
        <w:pStyle w:val="PreformattedText"/>
        <w:rPr/>
      </w:pPr>
      <w:r>
        <w:rPr/>
        <w:t>Cash and short-term investments..........  $  2,249   $  3,020   $    978   $  1,553   $  1,290   $  1,743</w:t>
      </w:r>
    </w:p>
    <w:p>
      <w:pPr>
        <w:pStyle w:val="PreformattedText"/>
        <w:rPr/>
      </w:pPr>
      <w:r>
        <w:rPr/>
        <w:t>Working capital..........................     2,650      3,607      1,968      2,566      1,965      2,743</w:t>
      </w:r>
    </w:p>
    <w:p>
      <w:pPr>
        <w:pStyle w:val="PreformattedText"/>
        <w:rPr/>
      </w:pPr>
      <w:r>
        <w:rPr/>
        <w:t>Total assets.............................    11,250     10,849      9,360      8,748      6,468     11,047</w:t>
      </w:r>
    </w:p>
    <w:p>
      <w:pPr>
        <w:pStyle w:val="PreformattedText"/>
        <w:rPr/>
      </w:pPr>
      <w:r>
        <w:rPr/>
        <w:t>Long-term debt...........................     1,027      1,286      1,697        804        808      1,223</w:t>
      </w:r>
    </w:p>
    <w:p>
      <w:pPr>
        <w:pStyle w:val="PreformattedText"/>
        <w:rPr/>
      </w:pPr>
      <w:r>
        <w:rPr/>
        <w:t>Total stockholders' equity...............     6,527      5,914      4,097      4,095      3,039      6,721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Reflects a two-for-one stock split declared by Texas Instruments' board of</w:t>
      </w:r>
    </w:p>
    <w:p>
      <w:pPr>
        <w:pStyle w:val="PreformattedText"/>
        <w:rPr/>
      </w:pPr>
      <w:r>
        <w:rPr/>
        <w:t xml:space="preserve">    </w:t>
      </w:r>
      <w:r>
        <w:rPr/>
        <w:t>directors on July 15, 1999 and paid to Texas Instruments stockholders on</w:t>
      </w:r>
    </w:p>
    <w:p>
      <w:pPr>
        <w:pStyle w:val="PreformattedText"/>
        <w:rPr/>
      </w:pPr>
      <w:r>
        <w:rPr/>
        <w:t xml:space="preserve">    </w:t>
      </w:r>
      <w:r>
        <w:rPr/>
        <w:t>August 16,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</w:t>
      </w:r>
    </w:p>
    <w:p>
      <w:pPr>
        <w:pStyle w:val="PreformattedText"/>
        <w:rPr/>
      </w:pPr>
      <w:r>
        <w:rPr/>
        <w:t xml:space="preserve">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SELECTED HISTORICAL FINANCIAL DATA OF UNITRODE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Set forth below is selected financial data for Unitrode for and as of the</w:t>
      </w:r>
    </w:p>
    <w:p>
      <w:pPr>
        <w:pStyle w:val="PreformattedText"/>
        <w:rPr/>
      </w:pPr>
      <w:r>
        <w:rPr/>
        <w:t>periods indicated. This selected historical financial data is only a summary and</w:t>
      </w:r>
    </w:p>
    <w:p>
      <w:pPr>
        <w:pStyle w:val="PreformattedText"/>
        <w:rPr/>
      </w:pPr>
      <w:r>
        <w:rPr/>
        <w:t>we urge you to read this summary in conjunction with "Management's Discussion</w:t>
      </w:r>
    </w:p>
    <w:p>
      <w:pPr>
        <w:pStyle w:val="PreformattedText"/>
        <w:rPr/>
      </w:pPr>
      <w:r>
        <w:rPr/>
        <w:t>and Analysis of Financial Condition and Results of Operations" and the financial</w:t>
      </w:r>
    </w:p>
    <w:p>
      <w:pPr>
        <w:pStyle w:val="PreformattedText"/>
        <w:rPr/>
      </w:pPr>
      <w:r>
        <w:rPr/>
        <w:t>statements and related notes to those financial statements contained in</w:t>
      </w:r>
    </w:p>
    <w:p>
      <w:pPr>
        <w:pStyle w:val="PreformattedText"/>
        <w:rPr/>
      </w:pPr>
      <w:r>
        <w:rPr/>
        <w:t>Unitrode's annual report on Form 10-K for the year ended January 31, 1999 and</w:t>
      </w:r>
    </w:p>
    <w:p>
      <w:pPr>
        <w:pStyle w:val="PreformattedText"/>
        <w:rPr/>
      </w:pPr>
      <w:r>
        <w:rPr/>
        <w:t>quarterly report on Form 10-Q for the quarter ended July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IN THOUSANDS, EXCEPT PER-SHARE DATA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YEAR ENDED JANUARY 31,                         SIX MONTHS ENDED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----------------------------------------------------   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1999       1998       1997       1996       1995     JULY 31, 1999   AUGUST 1, 1998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   --------   --------   --------   -------------   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</w:p>
    <w:p>
      <w:pPr>
        <w:pStyle w:val="PreformattedText"/>
        <w:rPr/>
      </w:pPr>
      <w:r>
        <w:rPr/>
        <w:t>STATEMENT OF OPERATIONS DATA:</w:t>
      </w:r>
    </w:p>
    <w:p>
      <w:pPr>
        <w:pStyle w:val="PreformattedText"/>
        <w:rPr/>
      </w:pPr>
      <w:r>
        <w:rPr/>
        <w:t>Net revenues.................  $157,801   $222,040   $173,679   $145,363   $118,386      $94,739         $75,829</w:t>
      </w:r>
    </w:p>
    <w:p>
      <w:pPr>
        <w:pStyle w:val="PreformattedText"/>
        <w:rPr/>
      </w:pPr>
      <w:r>
        <w:rPr/>
        <w:t>Cost of revenues.............    85,988    105,133     85,571     72,572     62,821       48,760          42,929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   --------   --------   --------      -------         -------</w:t>
      </w:r>
    </w:p>
    <w:p>
      <w:pPr>
        <w:pStyle w:val="PreformattedText"/>
        <w:rPr/>
      </w:pPr>
      <w:r>
        <w:rPr/>
        <w:t xml:space="preserve">  </w:t>
      </w:r>
      <w:r>
        <w:rPr/>
        <w:t>Gross profit...............    71,813    116,907     88,108     72,791     55,565       45,979          32,900</w:t>
      </w:r>
    </w:p>
    <w:p>
      <w:pPr>
        <w:pStyle w:val="PreformattedText"/>
        <w:rPr/>
      </w:pPr>
      <w:r>
        <w:rPr/>
        <w:t>Operating costs and</w:t>
      </w:r>
    </w:p>
    <w:p>
      <w:pPr>
        <w:pStyle w:val="PreformattedText"/>
        <w:rPr/>
      </w:pPr>
      <w:r>
        <w:rPr/>
        <w:t xml:space="preserve">  </w:t>
      </w:r>
      <w:r>
        <w:rPr/>
        <w:t>expenses...................    61,079     65,226     52,185     44,780     43,532       35,716          30,579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   --------   --------   --------      -------         -------</w:t>
      </w:r>
    </w:p>
    <w:p>
      <w:pPr>
        <w:pStyle w:val="PreformattedText"/>
        <w:rPr/>
      </w:pPr>
      <w:r>
        <w:rPr/>
        <w:t>Income from operations.......    10,734     51,681     35,923     28,011     12,033       10,263           2,321</w:t>
      </w:r>
    </w:p>
    <w:p>
      <w:pPr>
        <w:pStyle w:val="PreformattedText"/>
        <w:rPr/>
      </w:pPr>
      <w:r>
        <w:rPr/>
        <w:t>Other income (expense),</w:t>
      </w:r>
    </w:p>
    <w:p>
      <w:pPr>
        <w:pStyle w:val="PreformattedText"/>
        <w:rPr/>
      </w:pPr>
      <w:r>
        <w:rPr/>
        <w:t xml:space="preserve">  </w:t>
      </w:r>
      <w:r>
        <w:rPr/>
        <w:t>net........................     4,479      6,396      5,032      4,013      2,703        5,208             521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   --------   --------   --------      -------         -------</w:t>
      </w:r>
    </w:p>
    <w:p>
      <w:pPr>
        <w:pStyle w:val="PreformattedText"/>
        <w:rPr/>
      </w:pPr>
      <w:r>
        <w:rPr/>
        <w:t>Income before taxes..........    15,213     58,077     40,955     32,024     14,736       15,471           2,842</w:t>
      </w:r>
    </w:p>
    <w:p>
      <w:pPr>
        <w:pStyle w:val="PreformattedText"/>
        <w:rPr/>
      </w:pPr>
      <w:r>
        <w:rPr/>
        <w:t>Provision for income taxes...     6,567     21,171     13,216     10,703      3,333        6,991           1,880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   --------   --------   --------      -------         -------</w:t>
      </w:r>
    </w:p>
    <w:p>
      <w:pPr>
        <w:pStyle w:val="PreformattedText"/>
        <w:rPr/>
      </w:pPr>
      <w:r>
        <w:rPr/>
        <w:t>Net income...................  $  8,646   $ 36,906   $ 27,739   $ 21,321   $ 11,403      $ 8,480         $   962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========   ========   ========   ========      =======         =======</w:t>
      </w:r>
    </w:p>
    <w:p>
      <w:pPr>
        <w:pStyle w:val="PreformattedText"/>
        <w:rPr/>
      </w:pPr>
      <w:r>
        <w:rPr/>
        <w:t>Basic earnings per share.....  $    .27   $   1.20   $    .93   $    .75   $    .39      $   .26         $   .03</w:t>
      </w:r>
    </w:p>
    <w:p>
      <w:pPr>
        <w:pStyle w:val="PreformattedText"/>
        <w:rPr/>
      </w:pPr>
      <w:r>
        <w:rPr/>
        <w:t>Diluted earnings per share...       .27       1.13        .89        .71        .37          .25             .03</w:t>
      </w:r>
    </w:p>
    <w:p>
      <w:pPr>
        <w:pStyle w:val="PreformattedText"/>
        <w:rPr/>
      </w:pPr>
      <w:r>
        <w:rPr/>
        <w:t>Average common and dilutive</w:t>
      </w:r>
    </w:p>
    <w:p>
      <w:pPr>
        <w:pStyle w:val="PreformattedText"/>
        <w:rPr/>
      </w:pPr>
      <w:r>
        <w:rPr/>
        <w:t xml:space="preserve">  </w:t>
      </w:r>
      <w:r>
        <w:rPr/>
        <w:t>potential common shares</w:t>
      </w:r>
    </w:p>
    <w:p>
      <w:pPr>
        <w:pStyle w:val="PreformattedText"/>
        <w:rPr/>
      </w:pPr>
      <w:r>
        <w:rPr/>
        <w:t xml:space="preserve">  </w:t>
      </w:r>
      <w:r>
        <w:rPr/>
        <w:t>outstanding during period,</w:t>
      </w:r>
    </w:p>
    <w:p>
      <w:pPr>
        <w:pStyle w:val="PreformattedText"/>
        <w:rPr/>
      </w:pPr>
      <w:r>
        <w:rPr/>
        <w:t xml:space="preserve">  </w:t>
      </w:r>
      <w:r>
        <w:rPr/>
        <w:t>in thousands...............    32,601     32,709     31,096     30,087     30,815       33,613          32,524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IN THOUSANDS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AS OF JANUARY 31,                      AS OF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----------------------------------------------------   JULY 31,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1999       1998       1997       1996       1995       1999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   --------   --------   --------   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BALANCE SHEET DATA:</w:t>
      </w:r>
    </w:p>
    <w:p>
      <w:pPr>
        <w:pStyle w:val="PreformattedText"/>
        <w:rPr/>
      </w:pPr>
      <w:r>
        <w:rPr/>
        <w:t>Cash and short-term investments..........  $ 91,551   $ 85,107   $ 67,466   $ 48,881   $ 36,313   $102,856</w:t>
      </w:r>
    </w:p>
    <w:p>
      <w:pPr>
        <w:pStyle w:val="PreformattedText"/>
        <w:rPr/>
      </w:pPr>
      <w:r>
        <w:rPr/>
        <w:t>Working capital..........................   126,403    100,367     78,277     62,530     45,133    139,888</w:t>
      </w:r>
    </w:p>
    <w:p>
      <w:pPr>
        <w:pStyle w:val="PreformattedText"/>
        <w:rPr/>
      </w:pPr>
      <w:r>
        <w:rPr/>
        <w:t>Total assets.............................   239,964    242,887    179,212    142,309    117,912    260,300</w:t>
      </w:r>
    </w:p>
    <w:p>
      <w:pPr>
        <w:pStyle w:val="PreformattedText"/>
        <w:rPr/>
      </w:pPr>
      <w:r>
        <w:rPr/>
        <w:t>Long-term debt...........................        --        702      1,260        891      2,632         --</w:t>
      </w:r>
    </w:p>
    <w:p>
      <w:pPr>
        <w:pStyle w:val="PreformattedText"/>
        <w:rPr/>
      </w:pPr>
      <w:r>
        <w:rPr/>
        <w:t>Total stockholders' equity...............   209,320    193,586    141,883    110,673     89,285    223,472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9</w:t>
      </w:r>
    </w:p>
    <w:p>
      <w:pPr>
        <w:pStyle w:val="PreformattedText"/>
        <w:rPr/>
      </w:pPr>
      <w:r>
        <w:rPr/>
        <w:t xml:space="preserve">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COMPARATIVE MARKET PRICE AND DIVIDEND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COMPARATIVE MARKET PRICE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presents trading information for Texas Instruments</w:t>
      </w:r>
    </w:p>
    <w:p>
      <w:pPr>
        <w:pStyle w:val="PreformattedText"/>
        <w:rPr/>
      </w:pPr>
      <w:r>
        <w:rPr/>
        <w:t>common stock and Unitrode common stock on the New York Stock Exchange on July</w:t>
      </w:r>
    </w:p>
    <w:p>
      <w:pPr>
        <w:pStyle w:val="PreformattedText"/>
        <w:rPr/>
      </w:pPr>
      <w:r>
        <w:rPr/>
        <w:t>23, 1999 and September 13, 1999. July 23, 1999 was the last full trading day</w:t>
      </w:r>
    </w:p>
    <w:p>
      <w:pPr>
        <w:pStyle w:val="PreformattedText"/>
        <w:rPr/>
      </w:pPr>
      <w:r>
        <w:rPr/>
        <w:t>prior to our announcement of the signing of the merger agreement. September 13,</w:t>
      </w:r>
    </w:p>
    <w:p>
      <w:pPr>
        <w:pStyle w:val="PreformattedText"/>
        <w:rPr/>
      </w:pPr>
      <w:r>
        <w:rPr/>
        <w:t>1999 was the last trading day for which it was practicable to include</w:t>
      </w:r>
    </w:p>
    <w:p>
      <w:pPr>
        <w:pStyle w:val="PreformattedText"/>
        <w:rPr/>
      </w:pPr>
      <w:r>
        <w:rPr/>
        <w:t>information in this proxy statement/prospectus. YOU ARE URGED TO OBTAIN CURRENT</w:t>
      </w:r>
    </w:p>
    <w:p>
      <w:pPr>
        <w:pStyle w:val="PreformattedText"/>
        <w:rPr/>
      </w:pPr>
      <w:r>
        <w:rPr/>
        <w:t>MARKET QUOTATIONS FOR THE TEXAS INSTRUMENTS COMMON STOCK AND THE UNITRODE COMMON</w:t>
      </w:r>
    </w:p>
    <w:p>
      <w:pPr>
        <w:pStyle w:val="PreformattedText"/>
        <w:rPr/>
      </w:pP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TEXAS INSTRUMENTS COMMON STOCK     UNITRODE COMMON STOCK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   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HIGH        LOW        CLOSE      HIGH     LOW     CLOSE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    --------    --------   ------   ------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>July 23, 1999...........................   $70.13      $68.63      $69.50    $26.75   $26.50   $26.75</w:t>
      </w:r>
    </w:p>
    <w:p>
      <w:pPr>
        <w:pStyle w:val="PreformattedText"/>
        <w:rPr/>
      </w:pPr>
      <w:r>
        <w:rPr/>
        <w:t>September 13, 1999......................    90.06       88.63       89.00     45.25    43.94    44.13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September 10, 1999 there were approximately 28,233 holders of record of</w:t>
      </w:r>
    </w:p>
    <w:p>
      <w:pPr>
        <w:pStyle w:val="PreformattedText"/>
        <w:rPr/>
      </w:pPr>
      <w:r>
        <w:rPr/>
        <w:t>Texas Instruments common stock and 496 holders of record of Unitrode common</w:t>
      </w:r>
    </w:p>
    <w:p>
      <w:pPr>
        <w:pStyle w:val="PreformattedText"/>
        <w:rPr/>
      </w:pP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HISTORICAL MARKET PRICE DATA FOR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common stock is listed on the New York Stock Exchange</w:t>
      </w:r>
    </w:p>
    <w:p>
      <w:pPr>
        <w:pStyle w:val="PreformattedText"/>
        <w:rPr/>
      </w:pPr>
      <w:r>
        <w:rPr/>
        <w:t>under the symbol "TXN." The table below sets forth for each of the calendar</w:t>
      </w:r>
    </w:p>
    <w:p>
      <w:pPr>
        <w:pStyle w:val="PreformattedText"/>
        <w:rPr/>
      </w:pPr>
      <w:r>
        <w:rPr/>
        <w:t>quarters indicated, the high and low sales prices per share of Texas Instruments</w:t>
      </w:r>
    </w:p>
    <w:p>
      <w:pPr>
        <w:pStyle w:val="PreformattedText"/>
        <w:rPr/>
      </w:pPr>
      <w:r>
        <w:rPr/>
        <w:t>common stock on the composite tape as reported by The Wall Street Journal and</w:t>
      </w:r>
    </w:p>
    <w:p>
      <w:pPr>
        <w:pStyle w:val="PreformattedText"/>
        <w:rPr/>
      </w:pPr>
      <w:r>
        <w:rPr/>
        <w:t>the dividends per share paid on the Texas Instruments common stock, both as</w:t>
      </w:r>
    </w:p>
    <w:p>
      <w:pPr>
        <w:pStyle w:val="PreformattedText"/>
        <w:rPr/>
      </w:pPr>
      <w:r>
        <w:rPr/>
        <w:t>adjusted for two-for-one stock splits in November 1997 and August 1999.</w:t>
      </w:r>
    </w:p>
    <w:p>
      <w:pPr>
        <w:pStyle w:val="PreformattedText"/>
        <w:rPr/>
      </w:pPr>
      <w:r>
        <w:rPr/>
        <w:t>Additional stock splits may be considered in the future based on a variety of</w:t>
      </w:r>
    </w:p>
    <w:p>
      <w:pPr>
        <w:pStyle w:val="PreformattedText"/>
        <w:rPr/>
      </w:pPr>
      <w:r>
        <w:rPr/>
        <w:t>factors, including market conditions and the trading price of Texas Instruments</w:t>
      </w:r>
    </w:p>
    <w:p>
      <w:pPr>
        <w:pStyle w:val="PreformattedText"/>
        <w:rPr/>
      </w:pP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CALENDAR QUARTER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1ST      2ND      3RD        4TH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   ------   ------  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Stock prices:</w:t>
      </w:r>
    </w:p>
    <w:p>
      <w:pPr>
        <w:pStyle w:val="PreformattedText"/>
        <w:rPr/>
      </w:pPr>
      <w:r>
        <w:rPr/>
        <w:t xml:space="preserve">  </w:t>
      </w:r>
      <w:r>
        <w:rPr/>
        <w:t>1999 High.............................................   $53.94   $72.50   $91.75(1)</w:t>
      </w:r>
    </w:p>
    <w:p>
      <w:pPr>
        <w:pStyle w:val="PreformattedText"/>
        <w:rPr/>
      </w:pPr>
      <w:r>
        <w:rPr/>
        <w:t xml:space="preserve">     </w:t>
      </w:r>
      <w:r>
        <w:rPr/>
        <w:t>Low................................................    43.00    49.50    67.09(1)</w:t>
      </w:r>
    </w:p>
    <w:p>
      <w:pPr>
        <w:pStyle w:val="PreformattedText"/>
        <w:rPr/>
      </w:pPr>
      <w:r>
        <w:rPr/>
        <w:t xml:space="preserve">  </w:t>
      </w:r>
      <w:r>
        <w:rPr/>
        <w:t>1998 High.............................................    31.38    33.50    31.85     $45.22</w:t>
      </w:r>
    </w:p>
    <w:p>
      <w:pPr>
        <w:pStyle w:val="PreformattedText"/>
        <w:rPr/>
      </w:pPr>
      <w:r>
        <w:rPr/>
        <w:t xml:space="preserve">     </w:t>
      </w:r>
      <w:r>
        <w:rPr/>
        <w:t>Low................................................    20.13    23.44    23.03      22.69</w:t>
      </w:r>
    </w:p>
    <w:p>
      <w:pPr>
        <w:pStyle w:val="PreformattedText"/>
        <w:rPr/>
      </w:pPr>
      <w:r>
        <w:rPr/>
        <w:t xml:space="preserve">  </w:t>
      </w:r>
      <w:r>
        <w:rPr/>
        <w:t>1997 High.............................................    21.82    24.10    35.50      35.63</w:t>
      </w:r>
    </w:p>
    <w:p>
      <w:pPr>
        <w:pStyle w:val="PreformattedText"/>
        <w:rPr/>
      </w:pPr>
      <w:r>
        <w:rPr/>
        <w:t xml:space="preserve">     </w:t>
      </w:r>
      <w:r>
        <w:rPr/>
        <w:t>Low................................................    15.53    18.41    21.07      19.82</w:t>
      </w:r>
    </w:p>
    <w:p>
      <w:pPr>
        <w:pStyle w:val="PreformattedText"/>
        <w:rPr/>
      </w:pPr>
      <w:r>
        <w:rPr/>
        <w:t xml:space="preserve">  </w:t>
      </w:r>
      <w:r>
        <w:rPr/>
        <w:t>1996 High.............................................    27.88    29.82    29.63      34.19</w:t>
      </w:r>
    </w:p>
    <w:p>
      <w:pPr>
        <w:pStyle w:val="PreformattedText"/>
        <w:rPr/>
      </w:pPr>
      <w:r>
        <w:rPr/>
        <w:t xml:space="preserve">     </w:t>
      </w:r>
      <w:r>
        <w:rPr/>
        <w:t>Low................................................    21.38    24.32    20.25      23.75</w:t>
      </w:r>
    </w:p>
    <w:p>
      <w:pPr>
        <w:pStyle w:val="PreformattedText"/>
        <w:rPr/>
      </w:pPr>
      <w:r>
        <w:rPr/>
        <w:t>Dividends:</w:t>
      </w:r>
    </w:p>
    <w:p>
      <w:pPr>
        <w:pStyle w:val="PreformattedText"/>
        <w:rPr/>
      </w:pPr>
      <w:r>
        <w:rPr/>
        <w:t xml:space="preserve">  </w:t>
      </w:r>
      <w:r>
        <w:rPr/>
        <w:t>1999..................................................     .043     .043</w:t>
      </w:r>
    </w:p>
    <w:p>
      <w:pPr>
        <w:pStyle w:val="PreformattedText"/>
        <w:rPr/>
      </w:pPr>
      <w:r>
        <w:rPr/>
        <w:t xml:space="preserve">  </w:t>
      </w:r>
      <w:r>
        <w:rPr/>
        <w:t>1998..................................................     .043     .043     .043       .043</w:t>
      </w:r>
    </w:p>
    <w:p>
      <w:pPr>
        <w:pStyle w:val="PreformattedText"/>
        <w:rPr/>
      </w:pPr>
      <w:r>
        <w:rPr/>
        <w:t xml:space="preserve">  </w:t>
      </w:r>
      <w:r>
        <w:rPr/>
        <w:t>1997..................................................     .043     .043     .043       .043</w:t>
      </w:r>
    </w:p>
    <w:p>
      <w:pPr>
        <w:pStyle w:val="PreformattedText"/>
        <w:rPr/>
      </w:pPr>
      <w:r>
        <w:rPr/>
        <w:t xml:space="preserve">  </w:t>
      </w:r>
      <w:r>
        <w:rPr/>
        <w:t>1996..................................................     .043     .043     .043       .043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Through September 13,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  <w:t xml:space="preserve">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HISTORICAL MARKET PRICE DATA FOR UNITRODE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 common stock is listed on the New York Stock Exchange under the</w:t>
      </w:r>
    </w:p>
    <w:p>
      <w:pPr>
        <w:pStyle w:val="PreformattedText"/>
        <w:rPr/>
      </w:pPr>
      <w:r>
        <w:rPr/>
        <w:t>symbol "UTR." The table below sets forth for each of the calendar quarters</w:t>
      </w:r>
    </w:p>
    <w:p>
      <w:pPr>
        <w:pStyle w:val="PreformattedText"/>
        <w:rPr/>
      </w:pPr>
      <w:r>
        <w:rPr/>
        <w:t>indicated, the high and low sales prices per share of Unitrode common stock on</w:t>
      </w:r>
    </w:p>
    <w:p>
      <w:pPr>
        <w:pStyle w:val="PreformattedText"/>
        <w:rPr/>
      </w:pPr>
      <w:r>
        <w:rPr/>
        <w:t>the composite tape as reported by The Wall Street Journal, as adjusted for a</w:t>
      </w:r>
    </w:p>
    <w:p>
      <w:pPr>
        <w:pStyle w:val="PreformattedText"/>
        <w:rPr/>
      </w:pPr>
      <w:r>
        <w:rPr/>
        <w:t>two-for-one stock split in October 1997. Unitrode has not declared or paid a</w:t>
      </w:r>
    </w:p>
    <w:p>
      <w:pPr>
        <w:pStyle w:val="PreformattedText"/>
        <w:rPr/>
      </w:pPr>
      <w:r>
        <w:rPr/>
        <w:t>dividend on its common stock since September 1987.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CALENDAR QUARTER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1ST      2ND      3RD        4TH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   ------   ------  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Stock prices:</w:t>
      </w:r>
    </w:p>
    <w:p>
      <w:pPr>
        <w:pStyle w:val="PreformattedText"/>
        <w:rPr/>
      </w:pPr>
      <w:r>
        <w:rPr/>
        <w:t xml:space="preserve">  </w:t>
      </w:r>
      <w:r>
        <w:rPr/>
        <w:t>1999 High..............................................  $18.88   $30.25   $45.44(1)</w:t>
      </w:r>
    </w:p>
    <w:p>
      <w:pPr>
        <w:pStyle w:val="PreformattedText"/>
        <w:rPr/>
      </w:pPr>
      <w:r>
        <w:rPr/>
        <w:t xml:space="preserve">     </w:t>
      </w:r>
      <w:r>
        <w:rPr/>
        <w:t>Low.................................................   11.81    13.50    26.50(1)</w:t>
      </w:r>
    </w:p>
    <w:p>
      <w:pPr>
        <w:pStyle w:val="PreformattedText"/>
        <w:rPr/>
      </w:pPr>
      <w:r>
        <w:rPr/>
        <w:t xml:space="preserve">  </w:t>
      </w:r>
      <w:r>
        <w:rPr/>
        <w:t>1998 High..............................................   22.50    18.69    17.38     $18.50</w:t>
      </w:r>
    </w:p>
    <w:p>
      <w:pPr>
        <w:pStyle w:val="PreformattedText"/>
        <w:rPr/>
      </w:pPr>
      <w:r>
        <w:rPr/>
        <w:t xml:space="preserve">     </w:t>
      </w:r>
      <w:r>
        <w:rPr/>
        <w:t>Low.................................................   16.44    10.44    10.31       8.12</w:t>
      </w:r>
    </w:p>
    <w:p>
      <w:pPr>
        <w:pStyle w:val="PreformattedText"/>
        <w:rPr/>
      </w:pPr>
      <w:r>
        <w:rPr/>
        <w:t xml:space="preserve">  </w:t>
      </w:r>
      <w:r>
        <w:rPr/>
        <w:t>1997 High..............................................   19.44    26.44    42.31      38.69</w:t>
      </w:r>
    </w:p>
    <w:p>
      <w:pPr>
        <w:pStyle w:val="PreformattedText"/>
        <w:rPr/>
      </w:pPr>
      <w:r>
        <w:rPr/>
        <w:t xml:space="preserve">     </w:t>
      </w:r>
      <w:r>
        <w:rPr/>
        <w:t>Low.................................................   14.44    15.88    25.00      15.94</w:t>
      </w:r>
    </w:p>
    <w:p>
      <w:pPr>
        <w:pStyle w:val="PreformattedText"/>
        <w:rPr/>
      </w:pPr>
      <w:r>
        <w:rPr/>
        <w:t xml:space="preserve">  </w:t>
      </w:r>
      <w:r>
        <w:rPr/>
        <w:t>1996 High..............................................   24.19    15.38    11.44      14.69</w:t>
      </w:r>
    </w:p>
    <w:p>
      <w:pPr>
        <w:pStyle w:val="PreformattedText"/>
        <w:rPr/>
      </w:pPr>
      <w:r>
        <w:rPr/>
        <w:t xml:space="preserve">     </w:t>
      </w:r>
      <w:r>
        <w:rPr/>
        <w:t>Low.................................................   23.19     9.25     7.38      11.25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Through September 13,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SELECTED UNAUDITED PRO FORMA COMBINED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IN MILLIONS, EXCEPT PER-SHARE DATA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SIX MONTHS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YEAR ENDED DECEMBER 31,       JUNE 30,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-------------------------   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1998     1997     1996      1999     1998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-------   ------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Statement of Operations Data:(1)</w:t>
      </w:r>
    </w:p>
    <w:p>
      <w:pPr>
        <w:pStyle w:val="PreformattedText"/>
        <w:rPr/>
      </w:pPr>
      <w:r>
        <w:rPr/>
        <w:t xml:space="preserve">  </w:t>
      </w:r>
      <w:r>
        <w:rPr/>
        <w:t>Total revenues............................................  $8,618   $9,972   $10,114   $4,480   $4,429</w:t>
      </w:r>
    </w:p>
    <w:p>
      <w:pPr>
        <w:pStyle w:val="PreformattedText"/>
        <w:rPr/>
      </w:pPr>
      <w:r>
        <w:rPr/>
        <w:t xml:space="preserve">  </w:t>
      </w:r>
      <w:r>
        <w:rPr/>
        <w:t>Income (loss) from continuing operations before</w:t>
      </w:r>
    </w:p>
    <w:p>
      <w:pPr>
        <w:pStyle w:val="PreformattedText"/>
        <w:rPr/>
      </w:pPr>
      <w:r>
        <w:rPr/>
        <w:t xml:space="preserve">    </w:t>
      </w:r>
      <w:r>
        <w:rPr/>
        <w:t>extraordinary item......................................     416      339       (18)     579       64</w:t>
      </w:r>
    </w:p>
    <w:p>
      <w:pPr>
        <w:pStyle w:val="PreformattedText"/>
        <w:rPr/>
      </w:pPr>
      <w:r>
        <w:rPr/>
        <w:t xml:space="preserve">  </w:t>
      </w:r>
      <w:r>
        <w:rPr/>
        <w:t>Income (loss) from continuing operations before</w:t>
      </w:r>
    </w:p>
    <w:p>
      <w:pPr>
        <w:pStyle w:val="PreformattedText"/>
        <w:rPr/>
      </w:pPr>
      <w:r>
        <w:rPr/>
        <w:t xml:space="preserve">    </w:t>
      </w:r>
      <w:r>
        <w:rPr/>
        <w:t>extraordinary item per share -- diluted.................    0.51     0.42     (0.02)    0.70     0.08</w:t>
      </w:r>
    </w:p>
    <w:p>
      <w:pPr>
        <w:pStyle w:val="PreformattedText"/>
        <w:rPr/>
      </w:pPr>
      <w:r>
        <w:rPr/>
        <w:t xml:space="preserve">  </w:t>
      </w:r>
      <w:r>
        <w:rPr/>
        <w:t>Income (loss) from continuing operations before</w:t>
      </w:r>
    </w:p>
    <w:p>
      <w:pPr>
        <w:pStyle w:val="PreformattedText"/>
        <w:rPr/>
      </w:pPr>
      <w:r>
        <w:rPr/>
        <w:t xml:space="preserve">    </w:t>
      </w:r>
      <w:r>
        <w:rPr/>
        <w:t>extraordinary item per share -- basic...................    0.52     0.43     (0.02)    0.72     0.08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AS OF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Balance Sheet Data:(1)</w:t>
      </w:r>
    </w:p>
    <w:p>
      <w:pPr>
        <w:pStyle w:val="PreformattedText"/>
        <w:rPr/>
      </w:pPr>
      <w:r>
        <w:rPr/>
        <w:t xml:space="preserve">  </w:t>
      </w:r>
      <w:r>
        <w:rPr/>
        <w:t>Total assets..............................................  $11,307</w:t>
      </w:r>
    </w:p>
    <w:p>
      <w:pPr>
        <w:pStyle w:val="PreformattedText"/>
        <w:rPr/>
      </w:pPr>
      <w:r>
        <w:rPr/>
        <w:t xml:space="preserve">  </w:t>
      </w:r>
      <w:r>
        <w:rPr/>
        <w:t>Long-term debt............................................      960</w:t>
      </w:r>
    </w:p>
    <w:p>
      <w:pPr>
        <w:pStyle w:val="PreformattedText"/>
        <w:rPr/>
      </w:pPr>
      <w:r>
        <w:rPr/>
        <w:t xml:space="preserve">  </w:t>
      </w:r>
      <w:r>
        <w:rPr/>
        <w:t>Stockholders' equity......................................    6,927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See notes to unaudited pro forma combined financial statements contained</w:t>
      </w:r>
    </w:p>
    <w:p>
      <w:pPr>
        <w:pStyle w:val="PreformattedText"/>
        <w:rPr/>
      </w:pPr>
      <w:r>
        <w:rPr/>
        <w:t xml:space="preserve">    </w:t>
      </w:r>
      <w:r>
        <w:rPr/>
        <w:t>elsewhere in this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  <w:t xml:space="preserve">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COMPARATIVE PER SHARE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have summarized below the per share information of Texas Instruments and</w:t>
      </w:r>
    </w:p>
    <w:p>
      <w:pPr>
        <w:pStyle w:val="PreformattedText"/>
        <w:rPr/>
      </w:pPr>
      <w:r>
        <w:rPr/>
        <w:t>Unitrode on a historical, pro forma combined and pro forma equivalent basis. The</w:t>
      </w:r>
    </w:p>
    <w:p>
      <w:pPr>
        <w:pStyle w:val="PreformattedText"/>
        <w:rPr/>
      </w:pPr>
      <w:r>
        <w:rPr/>
        <w:t>information should be read in conjunction with the historical financial</w:t>
      </w:r>
    </w:p>
    <w:p>
      <w:pPr>
        <w:pStyle w:val="PreformattedText"/>
        <w:rPr/>
      </w:pPr>
      <w:r>
        <w:rPr/>
        <w:t>statements and related notes to those financial statements of Texas Instruments</w:t>
      </w:r>
    </w:p>
    <w:p>
      <w:pPr>
        <w:pStyle w:val="PreformattedText"/>
        <w:rPr/>
      </w:pPr>
      <w:r>
        <w:rPr/>
        <w:t>and Unitrode that are incorporated by reference in this proxy</w:t>
      </w:r>
    </w:p>
    <w:p>
      <w:pPr>
        <w:pStyle w:val="PreformattedText"/>
        <w:rPr/>
      </w:pPr>
      <w:r>
        <w:rPr/>
        <w:t>statement/prospectus. For information on where you can find more information</w:t>
      </w:r>
    </w:p>
    <w:p>
      <w:pPr>
        <w:pStyle w:val="PreformattedText"/>
        <w:rPr/>
      </w:pPr>
      <w:r>
        <w:rPr/>
        <w:t>about Texas Instruments and Unitrode, see pages 66 and 67.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 should be aware that this pro forma information may not be indicative</w:t>
      </w:r>
    </w:p>
    <w:p>
      <w:pPr>
        <w:pStyle w:val="PreformattedText"/>
        <w:rPr/>
      </w:pPr>
      <w:r>
        <w:rPr/>
        <w:t>of what actual results will be in the future or what the results would have been</w:t>
      </w:r>
    </w:p>
    <w:p>
      <w:pPr>
        <w:pStyle w:val="PreformattedText"/>
        <w:rPr/>
      </w:pPr>
      <w:r>
        <w:rPr/>
        <w:t>for the periods presented.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JANUARY 31,               SIX MONTHS ENDED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   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1999    1998    1997    JULY 31, 1999   AUGUST 1, 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-----   -----   -------------   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</w:p>
    <w:p>
      <w:pPr>
        <w:pStyle w:val="PreformattedText"/>
        <w:rPr/>
      </w:pPr>
      <w:r>
        <w:rPr/>
        <w:t>Unitrode Historical</w:t>
      </w:r>
    </w:p>
    <w:p>
      <w:pPr>
        <w:pStyle w:val="PreformattedText"/>
        <w:rPr/>
      </w:pPr>
      <w:r>
        <w:rPr/>
        <w:t xml:space="preserve">  </w:t>
      </w:r>
      <w:r>
        <w:rPr/>
        <w:t>Income per common share, basic............................  $ .27   $1.20   $ .93       $ .26            $.03</w:t>
      </w:r>
    </w:p>
    <w:p>
      <w:pPr>
        <w:pStyle w:val="PreformattedText"/>
        <w:rPr/>
      </w:pPr>
      <w:r>
        <w:rPr/>
        <w:t xml:space="preserve">  </w:t>
      </w:r>
      <w:r>
        <w:rPr/>
        <w:t>Income per common share, diluted..........................    .27    1.13     .89         .25             .03</w:t>
      </w:r>
    </w:p>
    <w:p>
      <w:pPr>
        <w:pStyle w:val="PreformattedText"/>
        <w:rPr/>
      </w:pPr>
      <w:r>
        <w:rPr/>
        <w:t xml:space="preserve">  </w:t>
      </w:r>
      <w:r>
        <w:rPr/>
        <w:t>Cash dividends declared per share.........................     --      --      --          --              --</w:t>
      </w:r>
    </w:p>
    <w:p>
      <w:pPr>
        <w:pStyle w:val="PreformattedText"/>
        <w:rPr/>
      </w:pPr>
      <w:r>
        <w:rPr/>
        <w:t xml:space="preserve">  </w:t>
      </w:r>
      <w:r>
        <w:rPr/>
        <w:t>Book value per share(1)...................................   6.53                        6.87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DECEMBER 31,               SIX MONTHS ENDED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   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1998    1997    1996    JUNE 30, 1999   JUNE 30, 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-----   -----   -------------   --------------</w:t>
      </w:r>
    </w:p>
    <w:p>
      <w:pPr>
        <w:pStyle w:val="PreformattedText"/>
        <w:rPr/>
      </w:pPr>
      <w:r>
        <w:rPr/>
        <w:t>Texas Instruments Historical</w:t>
      </w:r>
    </w:p>
    <w:p>
      <w:pPr>
        <w:pStyle w:val="PreformattedText"/>
        <w:rPr/>
      </w:pPr>
      <w:r>
        <w:rPr/>
        <w:t xml:space="preserve">  </w:t>
      </w:r>
      <w:r>
        <w:rPr/>
        <w:t>Income (loss) per common share from continuing operations,</w:t>
      </w:r>
    </w:p>
    <w:p>
      <w:pPr>
        <w:pStyle w:val="PreformattedText"/>
        <w:rPr/>
      </w:pPr>
      <w:r>
        <w:rPr/>
        <w:t xml:space="preserve">    </w:t>
      </w:r>
      <w:r>
        <w:rPr/>
        <w:t>basic...................................................  $ .52   $ .39   $(.06)      $ .72            $.08</w:t>
      </w:r>
    </w:p>
    <w:p>
      <w:pPr>
        <w:pStyle w:val="PreformattedText"/>
        <w:rPr/>
      </w:pPr>
      <w:r>
        <w:rPr/>
        <w:t xml:space="preserve">  </w:t>
      </w:r>
      <w:r>
        <w:rPr/>
        <w:t>Income (loss) per common share from continuing operations,</w:t>
      </w:r>
    </w:p>
    <w:p>
      <w:pPr>
        <w:pStyle w:val="PreformattedText"/>
        <w:rPr/>
      </w:pPr>
      <w:r>
        <w:rPr/>
        <w:t xml:space="preserve">    </w:t>
      </w:r>
      <w:r>
        <w:rPr/>
        <w:t>diluted.................................................    .51     .38    (.06)        .70             .08</w:t>
      </w:r>
    </w:p>
    <w:p>
      <w:pPr>
        <w:pStyle w:val="PreformattedText"/>
        <w:rPr/>
      </w:pPr>
      <w:r>
        <w:rPr/>
        <w:t xml:space="preserve">  </w:t>
      </w:r>
      <w:r>
        <w:rPr/>
        <w:t>Cash dividends declared per share.........................   .128     .17     .17        .085            .043</w:t>
      </w:r>
    </w:p>
    <w:p>
      <w:pPr>
        <w:pStyle w:val="PreformattedText"/>
        <w:rPr/>
      </w:pPr>
      <w:r>
        <w:rPr/>
        <w:t xml:space="preserve">  </w:t>
      </w:r>
      <w:r>
        <w:rPr/>
        <w:t>Book value per share(1)...................................   8.35                        8.55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DECEMBER 31,               SIX MONTHS ENDED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   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1998    1997    1996    JUNE 30, 1999   JUNE 30, 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-----   -----   -------------   --------------</w:t>
      </w:r>
    </w:p>
    <w:p>
      <w:pPr>
        <w:pStyle w:val="PreformattedText"/>
        <w:rPr/>
      </w:pPr>
      <w:r>
        <w:rPr/>
        <w:t>Unaudited Pro Forma Combined(2)</w:t>
      </w:r>
    </w:p>
    <w:p>
      <w:pPr>
        <w:pStyle w:val="PreformattedText"/>
        <w:rPr/>
      </w:pPr>
      <w:r>
        <w:rPr/>
        <w:t xml:space="preserve">  </w:t>
      </w:r>
      <w:r>
        <w:rPr/>
        <w:t>Income (loss) per common share from continuing operations,</w:t>
      </w:r>
    </w:p>
    <w:p>
      <w:pPr>
        <w:pStyle w:val="PreformattedText"/>
        <w:rPr/>
      </w:pPr>
      <w:r>
        <w:rPr/>
        <w:t xml:space="preserve">    </w:t>
      </w:r>
      <w:r>
        <w:rPr/>
        <w:t>basic...................................................  $ .52   $ .43   $(.02)      $ .72            $.08</w:t>
      </w:r>
    </w:p>
    <w:p>
      <w:pPr>
        <w:pStyle w:val="PreformattedText"/>
        <w:rPr/>
      </w:pPr>
      <w:r>
        <w:rPr/>
        <w:t xml:space="preserve">  </w:t>
      </w:r>
      <w:r>
        <w:rPr/>
        <w:t>Income (loss) per common share from continuing operations,</w:t>
      </w:r>
    </w:p>
    <w:p>
      <w:pPr>
        <w:pStyle w:val="PreformattedText"/>
        <w:rPr/>
      </w:pPr>
      <w:r>
        <w:rPr/>
        <w:t xml:space="preserve">    </w:t>
      </w:r>
      <w:r>
        <w:rPr/>
        <w:t>diluted.................................................    .51     .42    (.02)        .70             .08</w:t>
      </w:r>
    </w:p>
    <w:p>
      <w:pPr>
        <w:pStyle w:val="PreformattedText"/>
        <w:rPr/>
      </w:pPr>
      <w:r>
        <w:rPr/>
        <w:t xml:space="preserve">  </w:t>
      </w:r>
      <w:r>
        <w:rPr/>
        <w:t>Cash dividends declared per share.........................   .128     .17     .17        .085            .043</w:t>
      </w:r>
    </w:p>
    <w:p>
      <w:pPr>
        <w:pStyle w:val="PreformattedText"/>
        <w:rPr/>
      </w:pPr>
      <w:r>
        <w:rPr/>
        <w:t xml:space="preserve">  </w:t>
      </w:r>
      <w:r>
        <w:rPr/>
        <w:t>Book value per share......................................   8.42                        8.64</w:t>
      </w:r>
    </w:p>
    <w:p>
      <w:pPr>
        <w:pStyle w:val="PreformattedText"/>
        <w:rPr/>
      </w:pPr>
      <w:r>
        <w:rPr/>
        <w:t>Unitrode Per Share Equivalent(3)............................</w:t>
      </w:r>
    </w:p>
    <w:p>
      <w:pPr>
        <w:pStyle w:val="PreformattedText"/>
        <w:rPr/>
      </w:pPr>
      <w:r>
        <w:rPr/>
        <w:t xml:space="preserve">  </w:t>
      </w:r>
      <w:r>
        <w:rPr/>
        <w:t>Income (loss) per common share from continuing operations,</w:t>
      </w:r>
    </w:p>
    <w:p>
      <w:pPr>
        <w:pStyle w:val="PreformattedText"/>
        <w:rPr/>
      </w:pPr>
      <w:r>
        <w:rPr/>
        <w:t xml:space="preserve">    </w:t>
      </w:r>
      <w:r>
        <w:rPr/>
        <w:t>basic...................................................    .26     .22    (.01)        .36            .040</w:t>
      </w:r>
    </w:p>
    <w:p>
      <w:pPr>
        <w:pStyle w:val="PreformattedText"/>
        <w:rPr/>
      </w:pPr>
      <w:r>
        <w:rPr/>
        <w:t xml:space="preserve">  </w:t>
      </w:r>
      <w:r>
        <w:rPr/>
        <w:t>Income (loss) per common share from continuing operations,</w:t>
      </w:r>
    </w:p>
    <w:p>
      <w:pPr>
        <w:pStyle w:val="PreformattedText"/>
        <w:rPr/>
      </w:pPr>
      <w:r>
        <w:rPr/>
        <w:t xml:space="preserve">    </w:t>
      </w:r>
      <w:r>
        <w:rPr/>
        <w:t>diluted.................................................    .26     .21    (.01)        .35            .040</w:t>
      </w:r>
    </w:p>
    <w:p>
      <w:pPr>
        <w:pStyle w:val="PreformattedText"/>
        <w:rPr/>
      </w:pPr>
      <w:r>
        <w:rPr/>
        <w:t xml:space="preserve">  </w:t>
      </w:r>
      <w:r>
        <w:rPr/>
        <w:t>Cash dividends declared per share.........................   .064    .085    .085        .043            .022</w:t>
      </w:r>
    </w:p>
    <w:p>
      <w:pPr>
        <w:pStyle w:val="PreformattedText"/>
        <w:rPr/>
      </w:pPr>
      <w:r>
        <w:rPr/>
        <w:t xml:space="preserve">  </w:t>
      </w:r>
      <w:r>
        <w:rPr/>
        <w:t>Book value per share......................................   4.23                        4.34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Historical book value per share is computed by dividing stockholders' equity</w:t>
      </w:r>
    </w:p>
    <w:p>
      <w:pPr>
        <w:pStyle w:val="PreformattedText"/>
        <w:rPr/>
      </w:pPr>
      <w:r>
        <w:rPr/>
        <w:t xml:space="preserve">    </w:t>
      </w:r>
      <w:r>
        <w:rPr/>
        <w:t>by the number of shares of common stock outstanding at the end of each</w:t>
      </w:r>
    </w:p>
    <w:p>
      <w:pPr>
        <w:pStyle w:val="PreformattedText"/>
        <w:rPr/>
      </w:pPr>
      <w:r>
        <w:rPr/>
        <w:t xml:space="preserve">    </w:t>
      </w:r>
      <w:r>
        <w:rPr/>
        <w:t>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For purposes of the unaudited pro forma combined share data, Unitrode's</w:t>
      </w:r>
    </w:p>
    <w:p>
      <w:pPr>
        <w:pStyle w:val="PreformattedText"/>
        <w:rPr/>
      </w:pPr>
      <w:r>
        <w:rPr/>
        <w:t xml:space="preserve">    </w:t>
      </w:r>
      <w:r>
        <w:rPr/>
        <w:t>historical financial data has been combined for the years ended January 31,</w:t>
      </w:r>
    </w:p>
    <w:p>
      <w:pPr>
        <w:pStyle w:val="PreformattedText"/>
        <w:rPr/>
      </w:pPr>
      <w:r>
        <w:rPr/>
        <w:t xml:space="preserve">    </w:t>
      </w:r>
      <w:r>
        <w:rPr/>
        <w:t>1999, 1998 and 1997 and the six months ended July 31, 1999 and August 1,</w:t>
      </w:r>
    </w:p>
    <w:p>
      <w:pPr>
        <w:pStyle w:val="PreformattedText"/>
        <w:rPr/>
      </w:pPr>
      <w:r>
        <w:rPr/>
        <w:t xml:space="preserve">    </w:t>
      </w:r>
      <w:r>
        <w:rPr/>
        <w:t>1998 with Texas Instruments' historical financial data for the years ended</w:t>
      </w:r>
    </w:p>
    <w:p>
      <w:pPr>
        <w:pStyle w:val="PreformattedText"/>
        <w:rPr/>
      </w:pPr>
      <w:r>
        <w:rPr/>
        <w:t xml:space="preserve">    </w:t>
      </w:r>
      <w:r>
        <w:rPr/>
        <w:t>December 31, 1998, 1997 and 1996 and the six months ended June 30, 1999 and</w:t>
      </w:r>
    </w:p>
    <w:p>
      <w:pPr>
        <w:pStyle w:val="PreformattedText"/>
        <w:rPr/>
      </w:pPr>
      <w:r>
        <w:rPr/>
        <w:t xml:space="preserve">    </w:t>
      </w:r>
      <w:r>
        <w:rPr/>
        <w:t>1998. The unaudited pro forma combined share data has been prepared as if</w:t>
      </w:r>
    </w:p>
    <w:p>
      <w:pPr>
        <w:pStyle w:val="PreformattedText"/>
        <w:rPr/>
      </w:pPr>
      <w:r>
        <w:rPr/>
        <w:t xml:space="preserve">    </w:t>
      </w:r>
      <w:r>
        <w:rPr/>
        <w:t>the merger had occurred at the beginning of each respective Texas</w:t>
      </w:r>
    </w:p>
    <w:p>
      <w:pPr>
        <w:pStyle w:val="PreformattedText"/>
        <w:rPr/>
      </w:pPr>
      <w:r>
        <w:rPr/>
        <w:t xml:space="preserve">    </w:t>
      </w:r>
      <w:r>
        <w:rPr/>
        <w:t>Instruments fiscal period, except with respect to book value data, which has</w:t>
      </w:r>
    </w:p>
    <w:p>
      <w:pPr>
        <w:pStyle w:val="PreformattedText"/>
        <w:rPr/>
      </w:pPr>
      <w:r>
        <w:rPr/>
        <w:t xml:space="preserve">    </w:t>
      </w:r>
      <w:r>
        <w:rPr/>
        <w:t>been prepared as if the merger had occurred at the end of each respective</w:t>
      </w:r>
    </w:p>
    <w:p>
      <w:pPr>
        <w:pStyle w:val="PreformattedText"/>
        <w:rPr/>
      </w:pPr>
      <w:r>
        <w:rPr/>
        <w:t xml:space="preserve">    </w:t>
      </w:r>
      <w:r>
        <w:rPr/>
        <w:t>Texas Instruments fiscal period. Pro forma cash dividends declared per share</w:t>
      </w:r>
    </w:p>
    <w:p>
      <w:pPr>
        <w:pStyle w:val="PreformattedText"/>
        <w:rPr/>
      </w:pPr>
      <w:r>
        <w:rPr/>
        <w:t xml:space="preserve">    </w:t>
      </w:r>
      <w:r>
        <w:rPr/>
        <w:t>represent historical dividends per share declared by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The equivalent pro forma share amounts of Unitrode are calculated by</w:t>
      </w:r>
    </w:p>
    <w:p>
      <w:pPr>
        <w:pStyle w:val="PreformattedText"/>
        <w:rPr/>
      </w:pPr>
      <w:r>
        <w:rPr/>
        <w:t xml:space="preserve">    </w:t>
      </w:r>
      <w:r>
        <w:rPr/>
        <w:t>multiplying unaudited pro forma combined income per share and book value per</w:t>
      </w:r>
    </w:p>
    <w:p>
      <w:pPr>
        <w:pStyle w:val="PreformattedText"/>
        <w:rPr/>
      </w:pPr>
      <w:r>
        <w:rPr/>
        <w:t xml:space="preserve">    </w:t>
      </w:r>
      <w:r>
        <w:rPr/>
        <w:t>share amounts by an assumed exchange ratio of .5023, based on the closing</w:t>
      </w:r>
    </w:p>
    <w:p>
      <w:pPr>
        <w:pStyle w:val="PreformattedText"/>
        <w:rPr/>
      </w:pPr>
      <w:r>
        <w:rPr/>
        <w:t xml:space="preserve">    </w:t>
      </w:r>
      <w:r>
        <w:rPr/>
        <w:t>price of Texas Instruments common stock of $90.63 on September 10,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  <w:t xml:space="preserve">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urge you to carefully consider the risk factors set forth below, as well</w:t>
      </w:r>
    </w:p>
    <w:p>
      <w:pPr>
        <w:pStyle w:val="PreformattedText"/>
        <w:rPr/>
      </w:pPr>
      <w:r>
        <w:rPr/>
        <w:t>as the other information set forth in this proxy statement/prospectus, before</w:t>
      </w:r>
    </w:p>
    <w:p>
      <w:pPr>
        <w:pStyle w:val="PreformattedText"/>
        <w:rPr/>
      </w:pPr>
      <w:r>
        <w:rPr/>
        <w:t>voting in favor of approval and adoption of the merger. In addition, you are</w:t>
      </w:r>
    </w:p>
    <w:p>
      <w:pPr>
        <w:pStyle w:val="PreformattedText"/>
        <w:rPr/>
      </w:pPr>
      <w:r>
        <w:rPr/>
        <w:t>strongly urged to consider the risk factors set forth elsewhere in this proxy</w:t>
      </w:r>
    </w:p>
    <w:p>
      <w:pPr>
        <w:pStyle w:val="PreformattedText"/>
        <w:rPr/>
      </w:pPr>
      <w:r>
        <w:rPr/>
        <w:t>statement/ prospectus. This proxy statement/prospectus contains forward-looking</w:t>
      </w:r>
    </w:p>
    <w:p>
      <w:pPr>
        <w:pStyle w:val="PreformattedText"/>
        <w:rPr/>
      </w:pPr>
      <w:r>
        <w:rPr/>
        <w:t>statements which involve risks and uncertainties. Our actual results may differ</w:t>
      </w:r>
    </w:p>
    <w:p>
      <w:pPr>
        <w:pStyle w:val="PreformattedText"/>
        <w:rPr/>
      </w:pPr>
      <w:r>
        <w:rPr/>
        <w:t>significantly from the results discussed in the forward-looking statements.</w:t>
      </w:r>
    </w:p>
    <w:p>
      <w:pPr>
        <w:pStyle w:val="PreformattedText"/>
        <w:rPr/>
      </w:pPr>
      <w:r>
        <w:rPr/>
        <w:t>Factors that might cause these differences include, but are not limited to, the</w:t>
      </w:r>
    </w:p>
    <w:p>
      <w:pPr>
        <w:pStyle w:val="PreformattedText"/>
        <w:rPr/>
      </w:pPr>
      <w:r>
        <w:rPr/>
        <w:t>risk factors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VALUE OF THE MERGER CONSIDERATION IS NOT FIXED AND, THEREFORE, COULD BE LESS</w:t>
      </w:r>
    </w:p>
    <w:p>
      <w:pPr>
        <w:pStyle w:val="PreformattedText"/>
        <w:rPr/>
      </w:pPr>
      <w:r>
        <w:rPr/>
        <w:t>THAN ANTICIPATED BY UNITRODE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number and market price of the shares of Texas Instruments common stock</w:t>
      </w:r>
    </w:p>
    <w:p>
      <w:pPr>
        <w:pStyle w:val="PreformattedText"/>
        <w:rPr/>
      </w:pPr>
      <w:r>
        <w:rPr/>
        <w:t>that Unitrode stockholders will receive in connection with the merger is subject</w:t>
      </w:r>
    </w:p>
    <w:p>
      <w:pPr>
        <w:pStyle w:val="PreformattedText"/>
        <w:rPr/>
      </w:pPr>
      <w:r>
        <w:rPr/>
        <w:t>to fluctuation. Based on the number of Unitrode shares of common stock</w:t>
      </w:r>
    </w:p>
    <w:p>
      <w:pPr>
        <w:pStyle w:val="PreformattedText"/>
        <w:rPr/>
      </w:pPr>
      <w:r>
        <w:rPr/>
        <w:t>outstanding as of the record date, Unitrode stockholders will receive an</w:t>
      </w:r>
    </w:p>
    <w:p>
      <w:pPr>
        <w:pStyle w:val="PreformattedText"/>
        <w:rPr/>
      </w:pPr>
      <w:r>
        <w:rPr/>
        <w:t>aggregate of between approximately 16.6 million and 19.1 million shares of Texas</w:t>
      </w:r>
    </w:p>
    <w:p>
      <w:pPr>
        <w:pStyle w:val="PreformattedText"/>
        <w:rPr/>
      </w:pPr>
      <w:r>
        <w:rPr/>
        <w:t>Instruments common stock depending upon the average high and low trading prices</w:t>
      </w:r>
    </w:p>
    <w:p>
      <w:pPr>
        <w:pStyle w:val="PreformattedText"/>
        <w:rPr/>
      </w:pPr>
      <w:r>
        <w:rPr/>
        <w:t>of Texas Instruments common stock during the 20 trading day period ending on the</w:t>
      </w:r>
    </w:p>
    <w:p>
      <w:pPr>
        <w:pStyle w:val="PreformattedText"/>
        <w:rPr/>
      </w:pPr>
      <w:r>
        <w:rPr/>
        <w:t>second trading day prior to the merger. See the section entitled "The Merger</w:t>
      </w:r>
    </w:p>
    <w:p>
      <w:pPr>
        <w:pStyle w:val="PreformattedText"/>
        <w:rPr/>
      </w:pPr>
      <w:r>
        <w:rPr/>
        <w:t>Agreement -- Conversion of Shares of Unitrode common stock" on page 49 for more</w:t>
      </w:r>
    </w:p>
    <w:p>
      <w:pPr>
        <w:pStyle w:val="PreformattedText"/>
        <w:rPr/>
      </w:pPr>
      <w:r>
        <w:rPr/>
        <w:t>information. Although the number of shares of Texas Instruments common stock</w:t>
      </w:r>
    </w:p>
    <w:p>
      <w:pPr>
        <w:pStyle w:val="PreformattedText"/>
        <w:rPr/>
      </w:pPr>
      <w:r>
        <w:rPr/>
        <w:t>Unitrode stockholders will receive in the merger is based on that average</w:t>
      </w:r>
    </w:p>
    <w:p>
      <w:pPr>
        <w:pStyle w:val="PreformattedText"/>
        <w:rPr/>
      </w:pPr>
      <w:r>
        <w:rPr/>
        <w:t>trading price, the market price of Texas Instruments common stock may fluctuate.</w:t>
      </w:r>
    </w:p>
    <w:p>
      <w:pPr>
        <w:pStyle w:val="PreformattedText"/>
        <w:rPr/>
      </w:pPr>
      <w:r>
        <w:rPr/>
        <w:t>Accordingly, on the date of the merger and on the date Unitrode stockholders</w:t>
      </w:r>
    </w:p>
    <w:p>
      <w:pPr>
        <w:pStyle w:val="PreformattedText"/>
        <w:rPr/>
      </w:pPr>
      <w:r>
        <w:rPr/>
        <w:t>actually receive their shares of Texas Instruments common stock in exchange for</w:t>
      </w:r>
    </w:p>
    <w:p>
      <w:pPr>
        <w:pStyle w:val="PreformattedText"/>
        <w:rPr/>
      </w:pPr>
      <w:r>
        <w:rPr/>
        <w:t>their Unitrode stock certificates, the market price of Texas Instruments common</w:t>
      </w:r>
    </w:p>
    <w:p>
      <w:pPr>
        <w:pStyle w:val="PreformattedText"/>
        <w:rPr/>
      </w:pPr>
      <w:r>
        <w:rPr/>
        <w:t>stock may be more or less than the average trading price of Texas Instruments</w:t>
      </w:r>
    </w:p>
    <w:p>
      <w:pPr>
        <w:pStyle w:val="PreformattedText"/>
        <w:rPr/>
      </w:pPr>
      <w:r>
        <w:rPr/>
        <w:t>common stock used to determine the merger 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UNITRODE OFFICERS AND DIRECTORS HAVE CONFLICTS OF INTEREST THAT MAY INFLUENCE</w:t>
      </w:r>
    </w:p>
    <w:p>
      <w:pPr>
        <w:pStyle w:val="PreformattedText"/>
        <w:rPr/>
      </w:pPr>
      <w:r>
        <w:rPr/>
        <w:t>THEM TO SUPPORT OR RECOMMEND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officers and directors of Unitrode participate in arrangements that</w:t>
      </w:r>
    </w:p>
    <w:p>
      <w:pPr>
        <w:pStyle w:val="PreformattedText"/>
        <w:rPr/>
      </w:pPr>
      <w:r>
        <w:rPr/>
        <w:t>provide them with interests in the merger that are different from, or are in</w:t>
      </w:r>
    </w:p>
    <w:p>
      <w:pPr>
        <w:pStyle w:val="PreformattedText"/>
        <w:rPr/>
      </w:pPr>
      <w:r>
        <w:rPr/>
        <w:t>addition to, yours. In particular, certain officers of Unitrode, consisting of</w:t>
      </w:r>
    </w:p>
    <w:p>
      <w:pPr>
        <w:pStyle w:val="PreformattedText"/>
        <w:rPr/>
      </w:pPr>
      <w:r>
        <w:rPr/>
        <w:t>Robert J. Richardson, Allan R. Campbell, Raymond G. Hawkins, John L. Kokulis, S.</w:t>
      </w:r>
    </w:p>
    <w:p>
      <w:pPr>
        <w:pStyle w:val="PreformattedText"/>
        <w:rPr/>
      </w:pPr>
      <w:r>
        <w:rPr/>
        <w:t>Kelley MacDonald and Patrick J. Moquin, have retention agreements with Unitrode</w:t>
      </w:r>
    </w:p>
    <w:p>
      <w:pPr>
        <w:pStyle w:val="PreformattedText"/>
        <w:rPr/>
      </w:pPr>
      <w:r>
        <w:rPr/>
        <w:t>which provide for, among other things, continued or extended employment with</w:t>
      </w:r>
    </w:p>
    <w:p>
      <w:pPr>
        <w:pStyle w:val="PreformattedText"/>
        <w:rPr/>
      </w:pPr>
      <w:r>
        <w:rPr/>
        <w:t>Unitrode or Texas Instruments after the merger and other payments and benefits.</w:t>
      </w:r>
    </w:p>
    <w:p>
      <w:pPr>
        <w:pStyle w:val="PreformattedText"/>
        <w:rPr/>
      </w:pPr>
      <w:r>
        <w:rPr/>
        <w:t>Furthermore, Texas Instruments has agreed to indemnify the officers and</w:t>
      </w:r>
    </w:p>
    <w:p>
      <w:pPr>
        <w:pStyle w:val="PreformattedText"/>
        <w:rPr/>
      </w:pPr>
      <w:r>
        <w:rPr/>
        <w:t>directors of Unitrode for their acts and omissions as officers and directors of</w:t>
      </w:r>
    </w:p>
    <w:p>
      <w:pPr>
        <w:pStyle w:val="PreformattedText"/>
        <w:rPr/>
      </w:pPr>
      <w:r>
        <w:rPr/>
        <w:t>Unitrode prior to the merger to the maximum extent permitted by Maryland law.</w:t>
      </w:r>
    </w:p>
    <w:p>
      <w:pPr>
        <w:pStyle w:val="PreformattedText"/>
        <w:rPr/>
      </w:pPr>
      <w:r>
        <w:rPr/>
        <w:t>See the section entitled "The Merger -- Interests of Certain Persons in the</w:t>
      </w:r>
    </w:p>
    <w:p>
      <w:pPr>
        <w:pStyle w:val="PreformattedText"/>
        <w:rPr/>
      </w:pPr>
      <w:r>
        <w:rPr/>
        <w:t>Merger" on page 35 for more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result of these interests, these officers and directors could be more</w:t>
      </w:r>
    </w:p>
    <w:p>
      <w:pPr>
        <w:pStyle w:val="PreformattedText"/>
        <w:rPr/>
      </w:pPr>
      <w:r>
        <w:rPr/>
        <w:t>likely to support or recommend the approval and adoption of the merger on</w:t>
      </w:r>
    </w:p>
    <w:p>
      <w:pPr>
        <w:pStyle w:val="PreformattedText"/>
        <w:rPr/>
      </w:pPr>
      <w:r>
        <w:rPr/>
        <w:t>substantially the terms and conditions set forth in the merger agreement than if</w:t>
      </w:r>
    </w:p>
    <w:p>
      <w:pPr>
        <w:pStyle w:val="PreformattedText"/>
        <w:rPr/>
      </w:pPr>
      <w:r>
        <w:rPr/>
        <w:t>they did not have these interests. Unitrode stockholders should consider whether</w:t>
      </w:r>
    </w:p>
    <w:p>
      <w:pPr>
        <w:pStyle w:val="PreformattedText"/>
        <w:rPr/>
      </w:pPr>
      <w:r>
        <w:rPr/>
        <w:t>these interests may have influenced these officers and directors to support or</w:t>
      </w:r>
    </w:p>
    <w:p>
      <w:pPr>
        <w:pStyle w:val="PreformattedText"/>
        <w:rPr/>
      </w:pPr>
      <w:r>
        <w:rPr/>
        <w:t>recommend the approval and 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MAY HAVE DIFFICULTY INTEGRATING UNITRODE'S OPERATIONS AND</w:t>
      </w:r>
    </w:p>
    <w:p>
      <w:pPr>
        <w:pStyle w:val="PreformattedText"/>
        <w:rPr/>
      </w:pPr>
      <w:r>
        <w:rPr/>
        <w:t>RETAINING IMPORTANT EMPLOYEES OF UNITRODE.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There can be no guarantee that management will be able to successfully</w:t>
      </w:r>
    </w:p>
    <w:p>
      <w:pPr>
        <w:pStyle w:val="PreformattedText"/>
        <w:rPr/>
      </w:pPr>
      <w:r>
        <w:rPr/>
        <w:t>integrate Unitrode's employees and operations following the merger and there is</w:t>
      </w:r>
    </w:p>
    <w:p>
      <w:pPr>
        <w:pStyle w:val="PreformattedText"/>
        <w:rPr/>
      </w:pPr>
      <w:r>
        <w:rPr/>
        <w:t>the risk that Texas Instruments will be unable to retain all of Unitrode's key</w:t>
      </w:r>
    </w:p>
    <w:p>
      <w:pPr>
        <w:pStyle w:val="PreformattedText"/>
        <w:rPr/>
      </w:pPr>
      <w:r>
        <w:rPr/>
        <w:t>employees for a number of reasons, including the risk that the cultures of the</w:t>
      </w:r>
    </w:p>
    <w:p>
      <w:pPr>
        <w:pStyle w:val="PreformattedText"/>
        <w:rPr/>
      </w:pPr>
      <w:r>
        <w:rPr/>
        <w:t>companies will not blend. There also can be no assurance that any contemplated</w:t>
      </w:r>
    </w:p>
    <w:p>
      <w:pPr>
        <w:pStyle w:val="PreformattedText"/>
        <w:rPr/>
      </w:pPr>
      <w:r>
        <w:rPr/>
        <w:t>synergies from the integration of the businesses will be realized.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  <w:t xml:space="preserve">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INTEGRATION OF UNITRODE WILL REQUIRE SUBSTANTIAL TIME AND EFFORT OF KEY</w:t>
      </w:r>
    </w:p>
    <w:p>
      <w:pPr>
        <w:pStyle w:val="PreformattedText"/>
        <w:rPr/>
      </w:pPr>
      <w:r>
        <w:rPr/>
        <w:t>MANAGERS OF TEXAS INSTRUMENTS, WHICH COULD DIVERT THE ATTENTION OF THOSE</w:t>
      </w:r>
    </w:p>
    <w:p>
      <w:pPr>
        <w:pStyle w:val="PreformattedText"/>
        <w:rPr/>
      </w:pPr>
      <w:r>
        <w:rPr/>
        <w:t>MANAGERS FROM OTHER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will place significant demands on key managers of Texas</w:t>
      </w:r>
    </w:p>
    <w:p>
      <w:pPr>
        <w:pStyle w:val="PreformattedText"/>
        <w:rPr/>
      </w:pPr>
      <w:r>
        <w:rPr/>
        <w:t>Instruments. Risks exist in the consolidation of the systems, operations and</w:t>
      </w:r>
    </w:p>
    <w:p>
      <w:pPr>
        <w:pStyle w:val="PreformattedText"/>
        <w:rPr/>
      </w:pPr>
      <w:r>
        <w:rPr/>
        <w:t>administrative functions of Unitrode and Texas Instruments. Managing the growth</w:t>
      </w:r>
    </w:p>
    <w:p>
      <w:pPr>
        <w:pStyle w:val="PreformattedText"/>
        <w:rPr/>
      </w:pPr>
      <w:r>
        <w:rPr/>
        <w:t>of the Unitrode business may limit the time available for those managers of</w:t>
      </w:r>
    </w:p>
    <w:p>
      <w:pPr>
        <w:pStyle w:val="PreformattedText"/>
        <w:rPr/>
      </w:pPr>
      <w:r>
        <w:rPr/>
        <w:t>Texas Instruments to attend to other operational, financial and strategic</w:t>
      </w:r>
    </w:p>
    <w:p>
      <w:pPr>
        <w:pStyle w:val="PreformattedText"/>
        <w:rPr/>
      </w:pPr>
      <w:r>
        <w:rPr/>
        <w:t>issues.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UNITRODE STOCKHOLDERS SHOULD NOT PLACE UNDUE RELIANCE ON FORWARD-LOOKING</w:t>
      </w:r>
    </w:p>
    <w:p>
      <w:pPr>
        <w:pStyle w:val="PreformattedText"/>
        <w:rPr/>
      </w:pPr>
      <w:r>
        <w:rPr/>
        <w:t>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Information contained in this proxy statement/prospectus may contain</w:t>
      </w:r>
    </w:p>
    <w:p>
      <w:pPr>
        <w:pStyle w:val="PreformattedText"/>
        <w:rPr/>
      </w:pPr>
      <w:r>
        <w:rPr/>
        <w:t>"forward-looking statements" within the meaning of Section 27A of the Securities</w:t>
      </w:r>
    </w:p>
    <w:p>
      <w:pPr>
        <w:pStyle w:val="PreformattedText"/>
        <w:rPr/>
      </w:pPr>
      <w:r>
        <w:rPr/>
        <w:t>Act of 1933 and Section 21E of the Securities Exchange Act of 1934 which can be</w:t>
      </w:r>
    </w:p>
    <w:p>
      <w:pPr>
        <w:pStyle w:val="PreformattedText"/>
        <w:rPr/>
      </w:pPr>
      <w:r>
        <w:rPr/>
        <w:t>identified by the use of forward-looking terminology like "may," "will,"</w:t>
      </w:r>
    </w:p>
    <w:p>
      <w:pPr>
        <w:pStyle w:val="PreformattedText"/>
        <w:rPr/>
      </w:pPr>
      <w:r>
        <w:rPr/>
        <w:t>"expect," "intend," "anticipate," "believe," "estimate," "continue" or "pro</w:t>
      </w:r>
    </w:p>
    <w:p>
      <w:pPr>
        <w:pStyle w:val="PreformattedText"/>
        <w:rPr/>
      </w:pPr>
      <w:r>
        <w:rPr/>
        <w:t>forma" or the negative or other variations of those words or comparable</w:t>
      </w:r>
    </w:p>
    <w:p>
      <w:pPr>
        <w:pStyle w:val="PreformattedText"/>
        <w:rPr/>
      </w:pPr>
      <w:r>
        <w:rPr/>
        <w:t>terminology.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forward-looking statements contained in this proxy statement/prospectus</w:t>
      </w:r>
    </w:p>
    <w:p>
      <w:pPr>
        <w:pStyle w:val="PreformattedText"/>
        <w:rPr/>
      </w:pPr>
      <w:r>
        <w:rPr/>
        <w:t>are expressly qualified in their entirety by the cautionary statements set forth</w:t>
      </w:r>
    </w:p>
    <w:p>
      <w:pPr>
        <w:pStyle w:val="PreformattedText"/>
        <w:rPr/>
      </w:pPr>
      <w:r>
        <w:rPr/>
        <w:t>in this proxy statement/prospectus and the documents incorporated by reference.</w:t>
      </w:r>
    </w:p>
    <w:p>
      <w:pPr>
        <w:pStyle w:val="PreformattedText"/>
        <w:rPr/>
      </w:pPr>
      <w:r>
        <w:rPr/>
        <w:t>Stockholders of Texas Instruments and Unitrode are cautioned not to place undue</w:t>
      </w:r>
    </w:p>
    <w:p>
      <w:pPr>
        <w:pStyle w:val="PreformattedText"/>
        <w:rPr/>
      </w:pPr>
      <w:r>
        <w:rPr/>
        <w:t>reliance on these forward-looking statements which speak only as of the date of</w:t>
      </w:r>
    </w:p>
    <w:p>
      <w:pPr>
        <w:pStyle w:val="PreformattedText"/>
        <w:rPr/>
      </w:pPr>
      <w:r>
        <w:rPr/>
        <w:t>this proxy statement/prospectus. Neither Texas Instruments nor Unitrode</w:t>
      </w:r>
    </w:p>
    <w:p>
      <w:pPr>
        <w:pStyle w:val="PreformattedText"/>
        <w:rPr/>
      </w:pPr>
      <w:r>
        <w:rPr/>
        <w:t>undertakes any responsibility to update you on the occurrence of any anticipated</w:t>
      </w:r>
    </w:p>
    <w:p>
      <w:pPr>
        <w:pStyle w:val="PreformattedText"/>
        <w:rPr/>
      </w:pPr>
      <w:r>
        <w:rPr/>
        <w:t>events which may cause actual results to differ from those expressed or implied</w:t>
      </w:r>
    </w:p>
    <w:p>
      <w:pPr>
        <w:pStyle w:val="PreformattedText"/>
        <w:rPr/>
      </w:pPr>
      <w:r>
        <w:rPr/>
        <w:t>by the forward-looking statements contained in this proxy statement/prospectus</w:t>
      </w:r>
    </w:p>
    <w:p>
      <w:pPr>
        <w:pStyle w:val="PreformattedText"/>
        <w:rPr/>
      </w:pPr>
      <w:r>
        <w:rPr/>
        <w:t>or in documents incorporated by reference to this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urge you to carefully consider the following important factors that</w:t>
      </w:r>
    </w:p>
    <w:p>
      <w:pPr>
        <w:pStyle w:val="PreformattedText"/>
        <w:rPr/>
      </w:pPr>
      <w:r>
        <w:rPr/>
        <w:t>could cause actual results to differ materially from the expectations of Texas</w:t>
      </w:r>
    </w:p>
    <w:p>
      <w:pPr>
        <w:pStyle w:val="PreformattedText"/>
        <w:rPr/>
      </w:pPr>
      <w:r>
        <w:rPr/>
        <w:t>Instruments or its management: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Market demand for semiconductors, particularly for digital signal</w:t>
      </w:r>
    </w:p>
    <w:p>
      <w:pPr>
        <w:pStyle w:val="PreformattedText"/>
        <w:rPr/>
      </w:pPr>
      <w:r>
        <w:rPr/>
        <w:t xml:space="preserve">       </w:t>
      </w:r>
      <w:r>
        <w:rPr/>
        <w:t>processors and analog integrated circuits in key markets, such as</w:t>
      </w:r>
    </w:p>
    <w:p>
      <w:pPr>
        <w:pStyle w:val="PreformattedText"/>
        <w:rPr/>
      </w:pPr>
      <w:r>
        <w:rPr/>
        <w:t xml:space="preserve">       </w:t>
      </w:r>
      <w:r>
        <w:rPr/>
        <w:t>telecommunications and computers;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Instruments' ability to develop, manufacture and market innovative</w:t>
      </w:r>
    </w:p>
    <w:p>
      <w:pPr>
        <w:pStyle w:val="PreformattedText"/>
        <w:rPr/>
      </w:pPr>
      <w:r>
        <w:rPr/>
        <w:t xml:space="preserve">       </w:t>
      </w:r>
      <w:r>
        <w:rPr/>
        <w:t>products in a rapidly changing technological environment;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Instruments' ability to compete in products and prices in an</w:t>
      </w:r>
    </w:p>
    <w:p>
      <w:pPr>
        <w:pStyle w:val="PreformattedText"/>
        <w:rPr/>
      </w:pPr>
      <w:r>
        <w:rPr/>
        <w:t xml:space="preserve">       </w:t>
      </w:r>
      <w:r>
        <w:rPr/>
        <w:t>intensely competitive industry;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Instruments' ability to maintain and enforce a strong intellectual</w:t>
      </w:r>
    </w:p>
    <w:p>
      <w:pPr>
        <w:pStyle w:val="PreformattedText"/>
        <w:rPr/>
      </w:pPr>
      <w:r>
        <w:rPr/>
        <w:t xml:space="preserve">       </w:t>
      </w:r>
      <w:r>
        <w:rPr/>
        <w:t>property portfolio and obtain needed licenses from third parties;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Timely completion by customers and suppliers of their Year 2000 programs,</w:t>
      </w:r>
    </w:p>
    <w:p>
      <w:pPr>
        <w:pStyle w:val="PreformattedText"/>
        <w:rPr/>
      </w:pPr>
      <w:r>
        <w:rPr/>
        <w:t xml:space="preserve">       </w:t>
      </w:r>
      <w:r>
        <w:rPr/>
        <w:t>accurate assessment of Texas Instruments' Year 2000 readiness and of</w:t>
      </w:r>
    </w:p>
    <w:p>
      <w:pPr>
        <w:pStyle w:val="PreformattedText"/>
        <w:rPr/>
      </w:pPr>
      <w:r>
        <w:rPr/>
        <w:t xml:space="preserve">       </w:t>
      </w:r>
      <w:r>
        <w:rPr/>
        <w:t>risks associated with its current and past products, and effective</w:t>
      </w:r>
    </w:p>
    <w:p>
      <w:pPr>
        <w:pStyle w:val="PreformattedText"/>
        <w:rPr/>
      </w:pPr>
      <w:r>
        <w:rPr/>
        <w:t xml:space="preserve">       </w:t>
      </w:r>
      <w:r>
        <w:rPr/>
        <w:t>implementation of contingency plans and corrective actions;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Timely completion of announced acquisitions;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Global economic, social and political conditions in the countries in</w:t>
      </w:r>
    </w:p>
    <w:p>
      <w:pPr>
        <w:pStyle w:val="PreformattedText"/>
        <w:rPr/>
      </w:pPr>
      <w:r>
        <w:rPr/>
        <w:t xml:space="preserve">       </w:t>
      </w:r>
      <w:r>
        <w:rPr/>
        <w:t>which Texas Instruments and its customers and suppliers operate,</w:t>
      </w:r>
    </w:p>
    <w:p>
      <w:pPr>
        <w:pStyle w:val="PreformattedText"/>
        <w:rPr/>
      </w:pPr>
      <w:r>
        <w:rPr/>
        <w:t xml:space="preserve">       </w:t>
      </w:r>
      <w:r>
        <w:rPr/>
        <w:t>including fluctuations in foreign currency exchange rates;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Losses or curtailments of purchases from key customers;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Instruments' ability to recruit and retain skilled personnel;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Availability of raw materials and critical manufacturing equipment;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Realization of savings from announced worldwide corporate restructuring</w:t>
      </w:r>
    </w:p>
    <w:p>
      <w:pPr>
        <w:pStyle w:val="PreformattedText"/>
        <w:rPr/>
      </w:pPr>
      <w:r>
        <w:rPr/>
        <w:t xml:space="preserve">       </w:t>
      </w:r>
      <w:r>
        <w:rPr/>
        <w:t>efforts and consolidation of manufacturing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a more detailed discussion of these factors, see the text under the</w:t>
      </w:r>
    </w:p>
    <w:p>
      <w:pPr>
        <w:pStyle w:val="PreformattedText"/>
        <w:rPr/>
      </w:pPr>
      <w:r>
        <w:rPr/>
        <w:t>heading "Cautionary Statements Regarding Future Operations" in Item 1 of Texas</w:t>
      </w:r>
    </w:p>
    <w:p>
      <w:pPr>
        <w:pStyle w:val="PreformattedText"/>
        <w:rPr/>
      </w:pPr>
      <w:r>
        <w:rPr/>
        <w:t>Instruments' annual report on Form 10-K for the year ended December 31, 1998, as</w:t>
      </w:r>
    </w:p>
    <w:p>
      <w:pPr>
        <w:pStyle w:val="PreformattedText"/>
        <w:rPr/>
      </w:pPr>
      <w:r>
        <w:rPr/>
        <w:t>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  <w:t xml:space="preserve">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UNAUDITED PRO FORMA COMBINED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unaudited pro forma combined financial information gives</w:t>
      </w:r>
    </w:p>
    <w:p>
      <w:pPr>
        <w:pStyle w:val="PreformattedText"/>
        <w:rPr/>
      </w:pPr>
      <w:r>
        <w:rPr/>
        <w:t>effect to the merger using the "pooling of interests" method of accounting,</w:t>
      </w:r>
    </w:p>
    <w:p>
      <w:pPr>
        <w:pStyle w:val="PreformattedText"/>
        <w:rPr/>
      </w:pPr>
      <w:r>
        <w:rPr/>
        <w:t>after giving effect to the pro forma adjustments described in the accompanying</w:t>
      </w:r>
    </w:p>
    <w:p>
      <w:pPr>
        <w:pStyle w:val="PreformattedText"/>
        <w:rPr/>
      </w:pPr>
      <w:r>
        <w:rPr/>
        <w:t>notes. The unaudited pro forma combined financial information should be read in</w:t>
      </w:r>
    </w:p>
    <w:p>
      <w:pPr>
        <w:pStyle w:val="PreformattedText"/>
        <w:rPr/>
      </w:pPr>
      <w:r>
        <w:rPr/>
        <w:t>conjunction with the audited historical consolidated financial statements and</w:t>
      </w:r>
    </w:p>
    <w:p>
      <w:pPr>
        <w:pStyle w:val="PreformattedText"/>
        <w:rPr/>
      </w:pPr>
      <w:r>
        <w:rPr/>
        <w:t>related notes of Texas Instruments and Unitrode, which are incorporated by</w:t>
      </w:r>
    </w:p>
    <w:p>
      <w:pPr>
        <w:pStyle w:val="PreformattedText"/>
        <w:rPr/>
      </w:pPr>
      <w:r>
        <w:rPr/>
        <w:t>reference into this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unaudited pro forma combined balance sheet gives effect to the merger</w:t>
      </w:r>
    </w:p>
    <w:p>
      <w:pPr>
        <w:pStyle w:val="PreformattedText"/>
        <w:rPr/>
      </w:pPr>
      <w:r>
        <w:rPr/>
        <w:t>as if it had occurred on the balance sheet date. The unaudited pro forma</w:t>
      </w:r>
    </w:p>
    <w:p>
      <w:pPr>
        <w:pStyle w:val="PreformattedText"/>
        <w:rPr/>
      </w:pPr>
      <w:r>
        <w:rPr/>
        <w:t>combined balance sheet combines Texas Instruments' June 30, 1999 unaudited</w:t>
      </w:r>
    </w:p>
    <w:p>
      <w:pPr>
        <w:pStyle w:val="PreformattedText"/>
        <w:rPr/>
      </w:pPr>
      <w:r>
        <w:rPr/>
        <w:t>consolidated balance sheet with Unitrode's July 31, 1999 unaudited consolidated</w:t>
      </w:r>
    </w:p>
    <w:p>
      <w:pPr>
        <w:pStyle w:val="PreformattedText"/>
        <w:rPr/>
      </w:pPr>
      <w:r>
        <w:rPr/>
        <w:t>balance sheet. The unaudited pro forma combined statements of operations give</w:t>
      </w:r>
    </w:p>
    <w:p>
      <w:pPr>
        <w:pStyle w:val="PreformattedText"/>
        <w:rPr/>
      </w:pPr>
      <w:r>
        <w:rPr/>
        <w:t>effect to the merger as if it had occurred at the beginning of the periods</w:t>
      </w:r>
    </w:p>
    <w:p>
      <w:pPr>
        <w:pStyle w:val="PreformattedText"/>
        <w:rPr/>
      </w:pPr>
      <w:r>
        <w:rPr/>
        <w:t>presented. The unaudited pro forma combined statements of operations combine</w:t>
      </w:r>
    </w:p>
    <w:p>
      <w:pPr>
        <w:pStyle w:val="PreformattedText"/>
        <w:rPr/>
      </w:pPr>
      <w:r>
        <w:rPr/>
        <w:t>Texas Instruments' historical operating results for the six months ended June</w:t>
      </w:r>
    </w:p>
    <w:p>
      <w:pPr>
        <w:pStyle w:val="PreformattedText"/>
        <w:rPr/>
      </w:pPr>
      <w:r>
        <w:rPr/>
        <w:t>30, 1999 and 1998 and for the fiscal years ended December 31, 1998, 1997 and</w:t>
      </w:r>
    </w:p>
    <w:p>
      <w:pPr>
        <w:pStyle w:val="PreformattedText"/>
        <w:rPr/>
      </w:pPr>
      <w:r>
        <w:rPr/>
        <w:t>1996 with the corresponding Unitrode historical operating results for the six</w:t>
      </w:r>
    </w:p>
    <w:p>
      <w:pPr>
        <w:pStyle w:val="PreformattedText"/>
        <w:rPr/>
      </w:pPr>
      <w:r>
        <w:rPr/>
        <w:t>months ended July 31, 1999 and August 1, 1998 and for the fiscal years ended</w:t>
      </w:r>
    </w:p>
    <w:p>
      <w:pPr>
        <w:pStyle w:val="PreformattedText"/>
        <w:rPr/>
      </w:pPr>
      <w:r>
        <w:rPr/>
        <w:t>January 31, 1999, 1998 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purposes of the preparation of the unaudited pro forma combined balance</w:t>
      </w:r>
    </w:p>
    <w:p>
      <w:pPr>
        <w:pStyle w:val="PreformattedText"/>
        <w:rPr/>
      </w:pPr>
      <w:r>
        <w:rPr/>
        <w:t>sheet, merger-related expenses (which the companies anticipate will be</w:t>
      </w:r>
    </w:p>
    <w:p>
      <w:pPr>
        <w:pStyle w:val="PreformattedText"/>
        <w:rPr/>
      </w:pPr>
      <w:r>
        <w:rPr/>
        <w:t>approximately $21 million on a pre-tax basis) were included. The estimate of</w:t>
      </w:r>
    </w:p>
    <w:p>
      <w:pPr>
        <w:pStyle w:val="PreformattedText"/>
        <w:rPr/>
      </w:pPr>
      <w:r>
        <w:rPr/>
        <w:t>merger-related expenses is preliminary and subject to change. The unaudited pro</w:t>
      </w:r>
    </w:p>
    <w:p>
      <w:pPr>
        <w:pStyle w:val="PreformattedText"/>
        <w:rPr/>
      </w:pPr>
      <w:r>
        <w:rPr/>
        <w:t>forma combined balance sheet does not give effect to $400 million of debt issued</w:t>
      </w:r>
    </w:p>
    <w:p>
      <w:pPr>
        <w:pStyle w:val="PreformattedText"/>
        <w:rPr/>
      </w:pPr>
      <w:r>
        <w:rPr/>
        <w:t>by Texas Instruments during the third quarter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Certain financial statement balances of Unitrode have been reclassified to</w:t>
      </w:r>
    </w:p>
    <w:p>
      <w:pPr>
        <w:pStyle w:val="PreformattedText"/>
        <w:rPr/>
      </w:pPr>
      <w:r>
        <w:rPr/>
        <w:t>conform with the Texas Instruments financial statement 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unaudited pro forma combined financial information is presented for</w:t>
      </w:r>
    </w:p>
    <w:p>
      <w:pPr>
        <w:pStyle w:val="PreformattedText"/>
        <w:rPr/>
      </w:pPr>
      <w:r>
        <w:rPr/>
        <w:t>illustrative purposes only and does not purport to be indicative of the</w:t>
      </w:r>
    </w:p>
    <w:p>
      <w:pPr>
        <w:pStyle w:val="PreformattedText"/>
        <w:rPr/>
      </w:pPr>
      <w:r>
        <w:rPr/>
        <w:t>operating results or financial position that would have actually occurred if the</w:t>
      </w:r>
    </w:p>
    <w:p>
      <w:pPr>
        <w:pStyle w:val="PreformattedText"/>
        <w:rPr/>
      </w:pPr>
      <w:r>
        <w:rPr/>
        <w:t>merger had been in effect on the dates indicated, nor is it necessarily</w:t>
      </w:r>
    </w:p>
    <w:p>
      <w:pPr>
        <w:pStyle w:val="PreformattedText"/>
        <w:rPr/>
      </w:pPr>
      <w:r>
        <w:rPr/>
        <w:t>indicative of future operating results or financial position of the merged</w:t>
      </w:r>
    </w:p>
    <w:p>
      <w:pPr>
        <w:pStyle w:val="PreformattedText"/>
        <w:rPr/>
      </w:pPr>
      <w:r>
        <w:rPr/>
        <w:t>companies. The pro forma adjustments are based on the information and</w:t>
      </w:r>
    </w:p>
    <w:p>
      <w:pPr>
        <w:pStyle w:val="PreformattedText"/>
        <w:rPr/>
      </w:pPr>
      <w:r>
        <w:rPr/>
        <w:t>assumptions available as of the date of this proxy statement/prospectus. The</w:t>
      </w:r>
    </w:p>
    <w:p>
      <w:pPr>
        <w:pStyle w:val="PreformattedText"/>
        <w:rPr/>
      </w:pPr>
      <w:r>
        <w:rPr/>
        <w:t>unaudited pro forma combined financial statements do not give effect to any cost</w:t>
      </w:r>
    </w:p>
    <w:p>
      <w:pPr>
        <w:pStyle w:val="PreformattedText"/>
        <w:rPr/>
      </w:pPr>
      <w:r>
        <w:rPr/>
        <w:t>savings or synergies which may result from the integration of Texas Instruments'</w:t>
      </w:r>
    </w:p>
    <w:p>
      <w:pPr>
        <w:pStyle w:val="PreformattedText"/>
        <w:rPr/>
      </w:pPr>
      <w:r>
        <w:rPr/>
        <w:t>and Unitrode's operations. The unaudited pro forma combined financial statements</w:t>
      </w:r>
    </w:p>
    <w:p>
      <w:pPr>
        <w:pStyle w:val="PreformattedText"/>
        <w:rPr/>
      </w:pPr>
      <w:r>
        <w:rPr/>
        <w:t>also do not give effect to compensation expenses related to Unitrode's amended</w:t>
      </w:r>
    </w:p>
    <w:p>
      <w:pPr>
        <w:pStyle w:val="PreformattedText"/>
        <w:rPr/>
      </w:pPr>
      <w:r>
        <w:rPr/>
        <w:t>change of control severance agreements (as described on page 36), which</w:t>
      </w:r>
    </w:p>
    <w:p>
      <w:pPr>
        <w:pStyle w:val="PreformattedText"/>
        <w:rPr/>
      </w:pPr>
      <w:r>
        <w:rPr/>
        <w:t>expenses, at September 13, 1999, are estimated to be approximately $48 million</w:t>
      </w:r>
    </w:p>
    <w:p>
      <w:pPr>
        <w:pStyle w:val="PreformattedText"/>
        <w:rPr/>
      </w:pPr>
      <w:r>
        <w:rPr/>
        <w:t>in the aggregate. The actual amount of these expenses, which Texas Instruments</w:t>
      </w:r>
    </w:p>
    <w:p>
      <w:pPr>
        <w:pStyle w:val="PreformattedText"/>
        <w:rPr/>
      </w:pPr>
      <w:r>
        <w:rPr/>
        <w:t>expects will be recognized over a short transition period following the merger,</w:t>
      </w:r>
    </w:p>
    <w:p>
      <w:pPr>
        <w:pStyle w:val="PreformattedText"/>
        <w:rPr/>
      </w:pPr>
      <w:r>
        <w:rPr/>
        <w:t>will vary based on changes in the market price of Texas Instruments common</w:t>
      </w:r>
    </w:p>
    <w:p>
      <w:pPr>
        <w:pStyle w:val="PreformattedText"/>
        <w:rPr/>
      </w:pP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  <w:t xml:space="preserve">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UNAUDITED PRO FORMA COMBINED BALANCE SHEET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AS OF JUNE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IN MILLIONS, EXCEPT PER-SHARE DATA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TEXAS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INSTRUMENTS      UNITRODE       PRO FORMA     PRO FORMA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JUNE 30, 1999   JULY 31, 1999   ADJUSTMENTS    COMBINED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   -------------   ----------- 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</w:t>
      </w:r>
      <w:r>
        <w:rPr/>
        <w:t>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 Assets: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equivalents..................     $   334         $   103        $    --       $   437</w:t>
      </w:r>
    </w:p>
    <w:p>
      <w:pPr>
        <w:pStyle w:val="PreformattedText"/>
        <w:rPr/>
      </w:pPr>
      <w:r>
        <w:rPr/>
        <w:t xml:space="preserve">  </w:t>
      </w:r>
      <w:r>
        <w:rPr/>
        <w:t>Short-term investments.....................       1,409              --             --         1,409</w:t>
      </w:r>
    </w:p>
    <w:p>
      <w:pPr>
        <w:pStyle w:val="PreformattedText"/>
        <w:rPr/>
      </w:pPr>
      <w:r>
        <w:rPr/>
        <w:t xml:space="preserve">  </w:t>
      </w:r>
      <w:r>
        <w:rPr/>
        <w:t>Accounts receivable, net...................       1,749              30             --         1,779</w:t>
      </w:r>
    </w:p>
    <w:p>
      <w:pPr>
        <w:pStyle w:val="PreformattedText"/>
        <w:rPr/>
      </w:pPr>
      <w:r>
        <w:rPr/>
        <w:t xml:space="preserve">  </w:t>
      </w:r>
      <w:r>
        <w:rPr/>
        <w:t>Inventories................................         689              24             --           713</w:t>
      </w:r>
    </w:p>
    <w:p>
      <w:pPr>
        <w:pStyle w:val="PreformattedText"/>
        <w:rPr/>
      </w:pPr>
      <w:r>
        <w:rPr/>
        <w:t xml:space="preserve">  </w:t>
      </w:r>
      <w:r>
        <w:rPr/>
        <w:t>Prepaid expenses...........................          87               9             --            96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taxes......................         553               6             --           559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         -------        -------  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assets...............       4,821             172             --         4,993</w:t>
      </w:r>
    </w:p>
    <w:p>
      <w:pPr>
        <w:pStyle w:val="PreformattedText"/>
        <w:rPr/>
      </w:pPr>
      <w:r>
        <w:rPr/>
        <w:t>Property, plant and equipment, net...........       3,407              81             --         3,488</w:t>
      </w:r>
    </w:p>
    <w:p>
      <w:pPr>
        <w:pStyle w:val="PreformattedText"/>
        <w:rPr/>
      </w:pPr>
      <w:r>
        <w:rPr/>
        <w:t>Investments..................................       1,987               1             --         1,988</w:t>
      </w:r>
    </w:p>
    <w:p>
      <w:pPr>
        <w:pStyle w:val="PreformattedText"/>
        <w:rPr/>
      </w:pPr>
      <w:r>
        <w:rPr/>
        <w:t>Deferred income taxes........................          38              --             --            38</w:t>
      </w:r>
    </w:p>
    <w:p>
      <w:pPr>
        <w:pStyle w:val="PreformattedText"/>
        <w:rPr/>
      </w:pPr>
      <w:r>
        <w:rPr/>
        <w:t>Other assets.................................         794               6             --           800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         -------        -------  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assets.......................     $11,047         $   260        $    --       $11,307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=======         =======        =======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LIABILITIES AND STOCKHOLDERS' EQUITY</w:t>
      </w:r>
    </w:p>
    <w:p>
      <w:pPr>
        <w:pStyle w:val="PreformattedText"/>
        <w:rPr/>
      </w:pPr>
      <w:r>
        <w:rPr/>
        <w:t>Current liabilities:</w:t>
      </w:r>
    </w:p>
    <w:p>
      <w:pPr>
        <w:pStyle w:val="PreformattedText"/>
        <w:rPr/>
      </w:pPr>
      <w:r>
        <w:rPr/>
        <w:t xml:space="preserve">  </w:t>
      </w:r>
      <w:r>
        <w:rPr/>
        <w:t>Loans payable and current portion long term</w:t>
      </w:r>
    </w:p>
    <w:p>
      <w:pPr>
        <w:pStyle w:val="PreformattedText"/>
        <w:rPr/>
      </w:pPr>
      <w:r>
        <w:rPr/>
        <w:t xml:space="preserve">     </w:t>
      </w:r>
      <w:r>
        <w:rPr/>
        <w:t>debt....................................     $   263         $    --        $    --       $   263</w:t>
      </w:r>
    </w:p>
    <w:p>
      <w:pPr>
        <w:pStyle w:val="PreformattedText"/>
        <w:rPr/>
      </w:pPr>
      <w:r>
        <w:rPr/>
        <w:t xml:space="preserve">  </w:t>
      </w:r>
      <w:r>
        <w:rPr/>
        <w:t>Accounts payable...........................         554              18             --           572</w:t>
      </w:r>
    </w:p>
    <w:p>
      <w:pPr>
        <w:pStyle w:val="PreformattedText"/>
        <w:rPr/>
      </w:pPr>
      <w:r>
        <w:rPr/>
        <w:t xml:space="preserve">  </w:t>
      </w:r>
      <w:r>
        <w:rPr/>
        <w:t>Accrued and other current liabilities......       1,261              14             17(c)      1,292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         -------        -------  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liabilities..........       2,078              32             17         2,127</w:t>
      </w:r>
    </w:p>
    <w:p>
      <w:pPr>
        <w:pStyle w:val="PreformattedText"/>
        <w:rPr/>
      </w:pPr>
      <w:r>
        <w:rPr/>
        <w:t>Long term debt...............................         960              --             --           960</w:t>
      </w:r>
    </w:p>
    <w:p>
      <w:pPr>
        <w:pStyle w:val="PreformattedText"/>
        <w:rPr/>
      </w:pPr>
      <w:r>
        <w:rPr/>
        <w:t>Accrued retirement costs.....................         776              --             --           776</w:t>
      </w:r>
    </w:p>
    <w:p>
      <w:pPr>
        <w:pStyle w:val="PreformattedText"/>
        <w:rPr/>
      </w:pPr>
      <w:r>
        <w:rPr/>
        <w:t>Deferred income taxes........................         264               4             --           268</w:t>
      </w:r>
    </w:p>
    <w:p>
      <w:pPr>
        <w:pStyle w:val="PreformattedText"/>
        <w:rPr/>
      </w:pPr>
      <w:r>
        <w:rPr/>
        <w:t>Deferred credits and other liabilities.......         248               1             --           249</w:t>
      </w:r>
    </w:p>
    <w:p>
      <w:pPr>
        <w:pStyle w:val="PreformattedText"/>
        <w:rPr/>
      </w:pPr>
      <w:r>
        <w:rPr/>
        <w:t>Stockholders' equity.........................       6,721             223            (17)(c)     6,927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         -------        -------  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liabilities and stockholders'</w:t>
      </w:r>
    </w:p>
    <w:p>
      <w:pPr>
        <w:pStyle w:val="PreformattedText"/>
        <w:rPr/>
      </w:pPr>
      <w:r>
        <w:rPr/>
        <w:t xml:space="preserve">            </w:t>
      </w:r>
      <w:r>
        <w:rPr/>
        <w:t>equity...........................     $11,047         $   260        $    --       $11,307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=======         =======        =======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  <w:t xml:space="preserve">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UNAUDITED PRO FORMA COMBINED STATEMENT OF OPERATIONS</w:t>
      </w:r>
    </w:p>
    <w:p>
      <w:pPr>
        <w:pStyle w:val="PreformattedText"/>
        <w:rPr/>
      </w:pPr>
      <w:r>
        <w:rPr/>
        <w:t xml:space="preserve">                     </w:t>
      </w:r>
      <w:r>
        <w:rPr/>
        <w:t>FOR THE SIX MONTHS ENDED JUNE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IN MILLIONS, EXCEPT PER-SHARE DATA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TEXAS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INSTRUMENTS          UNITRODE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SIX MONTHS ENDED   SIX MONTHS ENDED     PRO FORMA    PRO FORMA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JUNE 30, 1999      JULY 31, 1999      ADJUSTMENTS   COMBINED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   ----------------    -----------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Net revenues............................      $  4,385           $    95           $    --     $  4,480</w:t>
      </w:r>
    </w:p>
    <w:p>
      <w:pPr>
        <w:pStyle w:val="PreformattedText"/>
        <w:rPr/>
      </w:pPr>
      <w:r>
        <w:rPr/>
        <w:t>Operating costs and expenses:</w:t>
      </w:r>
    </w:p>
    <w:p>
      <w:pPr>
        <w:pStyle w:val="PreformattedText"/>
        <w:rPr/>
      </w:pPr>
      <w:r>
        <w:rPr/>
        <w:t xml:space="preserve">  </w:t>
      </w:r>
      <w:r>
        <w:rPr/>
        <w:t>Cost of revenues......................         2,307                49                --        2,356</w:t>
      </w:r>
    </w:p>
    <w:p>
      <w:pPr>
        <w:pStyle w:val="PreformattedText"/>
        <w:rPr/>
      </w:pPr>
      <w:r>
        <w:rPr/>
        <w:t xml:space="preserve">  </w:t>
      </w:r>
      <w:r>
        <w:rPr/>
        <w:t>Research and development..............           666                11                --          677</w:t>
      </w:r>
    </w:p>
    <w:p>
      <w:pPr>
        <w:pStyle w:val="PreformattedText"/>
        <w:rPr/>
      </w:pPr>
      <w:r>
        <w:rPr/>
        <w:t xml:space="preserve">  </w:t>
      </w:r>
      <w:r>
        <w:rPr/>
        <w:t>Marketing, general and</w:t>
      </w:r>
    </w:p>
    <w:p>
      <w:pPr>
        <w:pStyle w:val="PreformattedText"/>
        <w:rPr/>
      </w:pPr>
      <w:r>
        <w:rPr/>
        <w:t xml:space="preserve">     </w:t>
      </w:r>
      <w:r>
        <w:rPr/>
        <w:t>administrative.....................           659                25                (4)(c)      680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  -------           -------     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         3,632                85                (4)       3,713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  -------           -------     --------</w:t>
      </w:r>
    </w:p>
    <w:p>
      <w:pPr>
        <w:pStyle w:val="PreformattedText"/>
        <w:rPr/>
      </w:pPr>
      <w:r>
        <w:rPr/>
        <w:t>Profit from operations..................           753                10                 4          767</w:t>
      </w:r>
    </w:p>
    <w:p>
      <w:pPr>
        <w:pStyle w:val="PreformattedText"/>
        <w:rPr/>
      </w:pPr>
      <w:r>
        <w:rPr/>
        <w:t>Other income (expense), net.............           106                 5                --          111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  -------           -------     --------</w:t>
      </w:r>
    </w:p>
    <w:p>
      <w:pPr>
        <w:pStyle w:val="PreformattedText"/>
        <w:rPr/>
      </w:pPr>
      <w:r>
        <w:rPr/>
        <w:t>Income from continuing operations before</w:t>
      </w:r>
    </w:p>
    <w:p>
      <w:pPr>
        <w:pStyle w:val="PreformattedText"/>
        <w:rPr/>
      </w:pPr>
      <w:r>
        <w:rPr/>
        <w:t xml:space="preserve">  </w:t>
      </w:r>
      <w:r>
        <w:rPr/>
        <w:t>provision for income taxes............           859                15                 4          878</w:t>
      </w:r>
    </w:p>
    <w:p>
      <w:pPr>
        <w:pStyle w:val="PreformattedText"/>
        <w:rPr/>
      </w:pPr>
      <w:r>
        <w:rPr/>
        <w:t>Provision for income taxes..............           292                 7                --          299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  -------           -------     --------</w:t>
      </w:r>
    </w:p>
    <w:p>
      <w:pPr>
        <w:pStyle w:val="PreformattedText"/>
        <w:rPr/>
      </w:pPr>
      <w:r>
        <w:rPr/>
        <w:t>Income from continuing operations.......      $    567           $     8           $     4     $    579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        =======           =======     ========</w:t>
      </w:r>
    </w:p>
    <w:p>
      <w:pPr>
        <w:pStyle w:val="PreformattedText"/>
        <w:rPr/>
      </w:pPr>
      <w:r>
        <w:rPr/>
        <w:t>Diluted earnings per common share from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operations.................      $   0.70           $  0.25                       $   0.70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        =======                       ========</w:t>
      </w:r>
    </w:p>
    <w:p>
      <w:pPr>
        <w:pStyle w:val="PreformattedText"/>
        <w:rPr/>
      </w:pPr>
      <w:r>
        <w:rPr/>
        <w:t>Basic earnings per common share from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operations.................      $   0.72           $  0.26                       $   0.72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        =======                       ========</w:t>
      </w:r>
    </w:p>
    <w:p>
      <w:pPr>
        <w:pStyle w:val="PreformattedText"/>
        <w:rPr/>
      </w:pPr>
      <w:r>
        <w:rPr/>
        <w:t>Weighted average common shares</w:t>
      </w:r>
    </w:p>
    <w:p>
      <w:pPr>
        <w:pStyle w:val="PreformattedText"/>
        <w:rPr/>
      </w:pPr>
      <w:r>
        <w:rPr/>
        <w:t xml:space="preserve">  </w:t>
      </w:r>
      <w:r>
        <w:rPr/>
        <w:t>outstanding (in thousands):</w:t>
      </w:r>
    </w:p>
    <w:p>
      <w:pPr>
        <w:pStyle w:val="PreformattedText"/>
        <w:rPr/>
      </w:pPr>
      <w:r>
        <w:rPr/>
        <w:t xml:space="preserve">  </w:t>
      </w:r>
      <w:r>
        <w:rPr/>
        <w:t>Diluted...............................       810,444(a)         33,613                        827,328(b)</w:t>
      </w:r>
    </w:p>
    <w:p>
      <w:pPr>
        <w:pStyle w:val="PreformattedText"/>
        <w:rPr/>
      </w:pPr>
      <w:r>
        <w:rPr/>
        <w:t xml:space="preserve">  </w:t>
      </w:r>
      <w:r>
        <w:rPr/>
        <w:t>Basic.................................       784,244(a)         32,182                        800,409(b)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  <w:t xml:space="preserve">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UNAUDITED PRO FORMA COMBINED STATEMENT OF OPERATIONS</w:t>
      </w:r>
    </w:p>
    <w:p>
      <w:pPr>
        <w:pStyle w:val="PreformattedText"/>
        <w:rPr/>
      </w:pPr>
      <w:r>
        <w:rPr/>
        <w:t xml:space="preserve">                     </w:t>
      </w:r>
      <w:r>
        <w:rPr/>
        <w:t>FOR THE SIX MONTHS ENDED JUNE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IN MILLIONS, EXCEPT PER-SHARE DATA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TEXAS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INSTRUMENTS          UNITRODE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SIX MONTHS ENDED   SIX MONTHS ENDED     PRO FORMA    PRO FORMA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JUNE 30, 1998      AUGUST 1, 1998     ADJUSTMENTS   COMBINED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   ----------------    -----------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Net revenues............................      $  4,353           $    76           $    --     $  4,429</w:t>
      </w:r>
    </w:p>
    <w:p>
      <w:pPr>
        <w:pStyle w:val="PreformattedText"/>
        <w:rPr/>
      </w:pPr>
      <w:r>
        <w:rPr/>
        <w:t>Operating costs and expenses:</w:t>
      </w:r>
    </w:p>
    <w:p>
      <w:pPr>
        <w:pStyle w:val="PreformattedText"/>
        <w:rPr/>
      </w:pPr>
      <w:r>
        <w:rPr/>
        <w:t xml:space="preserve">  </w:t>
      </w:r>
      <w:r>
        <w:rPr/>
        <w:t>Cost of revenues......................         2,958                46                --        3,004</w:t>
      </w:r>
    </w:p>
    <w:p>
      <w:pPr>
        <w:pStyle w:val="PreformattedText"/>
        <w:rPr/>
      </w:pPr>
      <w:r>
        <w:rPr/>
        <w:t xml:space="preserve">  </w:t>
      </w:r>
      <w:r>
        <w:rPr/>
        <w:t>Research and development..............           634                 9                --          643</w:t>
      </w:r>
    </w:p>
    <w:p>
      <w:pPr>
        <w:pStyle w:val="PreformattedText"/>
        <w:rPr/>
      </w:pPr>
      <w:r>
        <w:rPr/>
        <w:t xml:space="preserve">  </w:t>
      </w:r>
      <w:r>
        <w:rPr/>
        <w:t>Marketing, general and</w:t>
      </w:r>
    </w:p>
    <w:p>
      <w:pPr>
        <w:pStyle w:val="PreformattedText"/>
        <w:rPr/>
      </w:pPr>
      <w:r>
        <w:rPr/>
        <w:t xml:space="preserve">     </w:t>
      </w:r>
      <w:r>
        <w:rPr/>
        <w:t>administrative.....................           821                19                --          840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  -------           -------     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         4,413                74                --        4,487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  -------           -------     --------</w:t>
      </w:r>
    </w:p>
    <w:p>
      <w:pPr>
        <w:pStyle w:val="PreformattedText"/>
        <w:rPr/>
      </w:pPr>
      <w:r>
        <w:rPr/>
        <w:t>Profit (loss) from operations...........           (60)                2                --          (58)</w:t>
      </w:r>
    </w:p>
    <w:p>
      <w:pPr>
        <w:pStyle w:val="PreformattedText"/>
        <w:rPr/>
      </w:pPr>
      <w:r>
        <w:rPr/>
        <w:t>Other income (expense), net.............           156                 1                --          157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  -------           -------     --------</w:t>
      </w:r>
    </w:p>
    <w:p>
      <w:pPr>
        <w:pStyle w:val="PreformattedText"/>
        <w:rPr/>
      </w:pPr>
      <w:r>
        <w:rPr/>
        <w:t>Income from continuing operations before</w:t>
      </w:r>
    </w:p>
    <w:p>
      <w:pPr>
        <w:pStyle w:val="PreformattedText"/>
        <w:rPr/>
      </w:pPr>
      <w:r>
        <w:rPr/>
        <w:t xml:space="preserve">  </w:t>
      </w:r>
      <w:r>
        <w:rPr/>
        <w:t>provision for income taxes............            96                 3                --           99</w:t>
      </w:r>
    </w:p>
    <w:p>
      <w:pPr>
        <w:pStyle w:val="PreformattedText"/>
        <w:rPr/>
      </w:pPr>
      <w:r>
        <w:rPr/>
        <w:t>Provision for income taxes..............            33                 2                --           35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  -------           -------     --------</w:t>
      </w:r>
    </w:p>
    <w:p>
      <w:pPr>
        <w:pStyle w:val="PreformattedText"/>
        <w:rPr/>
      </w:pPr>
      <w:r>
        <w:rPr/>
        <w:t>Income from continuing operations.......      $     63           $     1           $    --     $     64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        =======           =======     ========</w:t>
      </w:r>
    </w:p>
    <w:p>
      <w:pPr>
        <w:pStyle w:val="PreformattedText"/>
        <w:rPr/>
      </w:pPr>
      <w:r>
        <w:rPr/>
        <w:t>Diluted earnings per common share from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operations.................      $   0.08           $  0.03                       $   0.08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        =======                       ========</w:t>
      </w:r>
    </w:p>
    <w:p>
      <w:pPr>
        <w:pStyle w:val="PreformattedText"/>
        <w:rPr/>
      </w:pPr>
      <w:r>
        <w:rPr/>
        <w:t>Basic earnings per common share from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operations.................      $   0.08           $  0.03                       $   0.08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        =======                       ========</w:t>
      </w:r>
    </w:p>
    <w:p>
      <w:pPr>
        <w:pStyle w:val="PreformattedText"/>
        <w:rPr/>
      </w:pPr>
      <w:r>
        <w:rPr/>
        <w:t>Weighted average common shares</w:t>
      </w:r>
    </w:p>
    <w:p>
      <w:pPr>
        <w:pStyle w:val="PreformattedText"/>
        <w:rPr/>
      </w:pPr>
      <w:r>
        <w:rPr/>
        <w:t xml:space="preserve">  </w:t>
      </w:r>
      <w:r>
        <w:rPr/>
        <w:t>outstanding (in thousands):</w:t>
      </w:r>
    </w:p>
    <w:p>
      <w:pPr>
        <w:pStyle w:val="PreformattedText"/>
        <w:rPr/>
      </w:pPr>
      <w:r>
        <w:rPr/>
        <w:t xml:space="preserve">     </w:t>
      </w:r>
      <w:r>
        <w:rPr/>
        <w:t>Diluted............................       801,690(a)         32,524                        818,027(b)</w:t>
      </w:r>
    </w:p>
    <w:p>
      <w:pPr>
        <w:pStyle w:val="PreformattedText"/>
        <w:rPr/>
      </w:pPr>
      <w:r>
        <w:rPr/>
        <w:t xml:space="preserve">     </w:t>
      </w:r>
      <w:r>
        <w:rPr/>
        <w:t>Basic..............................       780,796(a)         31,517                        796,627(b)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  <w:t xml:space="preserve">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UNAUDITED PRO FORMA COMBINED STATEMENT OF OPERATIONS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FOR THE YEAR ENDED DECEMBER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IN MILLIONS, EXCEPT PER-SHARE DATA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TEXAS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INSTRUMENTS           UNITRODE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YEAR ENDED           YEAR ENDED       PRO FORMA    PRO FORMA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DECEMBER 31, 1998    JANUARY 31, 1999   ADJUSTMENTS   COMBINED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    ----------------   -----------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Net revenues............................      $  8,460              $  158         $     --      $ 8,618</w:t>
      </w:r>
    </w:p>
    <w:p>
      <w:pPr>
        <w:pStyle w:val="PreformattedText"/>
        <w:rPr/>
      </w:pPr>
      <w:r>
        <w:rPr/>
        <w:t>Operating costs and expenses:</w:t>
      </w:r>
    </w:p>
    <w:p>
      <w:pPr>
        <w:pStyle w:val="PreformattedText"/>
        <w:rPr/>
      </w:pPr>
      <w:r>
        <w:rPr/>
        <w:t xml:space="preserve">  </w:t>
      </w:r>
      <w:r>
        <w:rPr/>
        <w:t>Cost of revenues......................         5,394                  91               --        5,485</w:t>
      </w:r>
    </w:p>
    <w:p>
      <w:pPr>
        <w:pStyle w:val="PreformattedText"/>
        <w:rPr/>
      </w:pPr>
      <w:r>
        <w:rPr/>
        <w:t xml:space="preserve">  </w:t>
      </w:r>
      <w:r>
        <w:rPr/>
        <w:t>Research and development..............         1,206                  19               --        1,225</w:t>
      </w:r>
    </w:p>
    <w:p>
      <w:pPr>
        <w:pStyle w:val="PreformattedText"/>
        <w:rPr/>
      </w:pPr>
      <w:r>
        <w:rPr/>
        <w:t xml:space="preserve">  </w:t>
      </w:r>
      <w:r>
        <w:rPr/>
        <w:t>Marketing, general and</w:t>
      </w:r>
    </w:p>
    <w:p>
      <w:pPr>
        <w:pStyle w:val="PreformattedText"/>
        <w:rPr/>
      </w:pPr>
      <w:r>
        <w:rPr/>
        <w:t xml:space="preserve">     </w:t>
      </w:r>
      <w:r>
        <w:rPr/>
        <w:t>administrative.....................         1,461                  37               --        1,498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     ------         --------      -------</w:t>
      </w:r>
    </w:p>
    <w:p>
      <w:pPr>
        <w:pStyle w:val="PreformattedText"/>
        <w:rPr/>
      </w:pPr>
      <w:r>
        <w:rPr/>
        <w:t>Total...................................         8,061                 147               --        8,208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     ------         --------      -------</w:t>
      </w:r>
    </w:p>
    <w:p>
      <w:pPr>
        <w:pStyle w:val="PreformattedText"/>
        <w:rPr/>
      </w:pPr>
      <w:r>
        <w:rPr/>
        <w:t>Profit from operations..................           399                  11               --          410</w:t>
      </w:r>
    </w:p>
    <w:p>
      <w:pPr>
        <w:pStyle w:val="PreformattedText"/>
        <w:rPr/>
      </w:pPr>
      <w:r>
        <w:rPr/>
        <w:t>Other income (expense), net.............           218                   4               --          222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     ------         --------      -------</w:t>
      </w:r>
    </w:p>
    <w:p>
      <w:pPr>
        <w:pStyle w:val="PreformattedText"/>
        <w:rPr/>
      </w:pPr>
      <w:r>
        <w:rPr/>
        <w:t>Income from continuing operations before</w:t>
      </w:r>
    </w:p>
    <w:p>
      <w:pPr>
        <w:pStyle w:val="PreformattedText"/>
        <w:rPr/>
      </w:pPr>
      <w:r>
        <w:rPr/>
        <w:t xml:space="preserve">  </w:t>
      </w:r>
      <w:r>
        <w:rPr/>
        <w:t>provision for income taxes............           617                  15               --          632</w:t>
      </w:r>
    </w:p>
    <w:p>
      <w:pPr>
        <w:pStyle w:val="PreformattedText"/>
        <w:rPr/>
      </w:pPr>
      <w:r>
        <w:rPr/>
        <w:t>Provision for income taxes..............           210                   6               --          216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     ------         --------      -------</w:t>
      </w:r>
    </w:p>
    <w:p>
      <w:pPr>
        <w:pStyle w:val="PreformattedText"/>
        <w:rPr/>
      </w:pPr>
      <w:r>
        <w:rPr/>
        <w:t>Income from continuing operations.......      $    407              $    9         $     --      $   416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           ======         ========      =======</w:t>
      </w:r>
    </w:p>
    <w:p>
      <w:pPr>
        <w:pStyle w:val="PreformattedText"/>
        <w:rPr/>
      </w:pPr>
      <w:r>
        <w:rPr/>
        <w:t>Diluted earnings per common share from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operations.................      $   0.51              $ 0.27                       $  0.51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           ======                       =======</w:t>
      </w:r>
    </w:p>
    <w:p>
      <w:pPr>
        <w:pStyle w:val="PreformattedText"/>
        <w:rPr/>
      </w:pPr>
      <w:r>
        <w:rPr/>
        <w:t>Basic earnings per common share from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operations.................      $   0.52              $ 0.27                       $  0.52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           ======                       =======</w:t>
      </w:r>
    </w:p>
    <w:p>
      <w:pPr>
        <w:pStyle w:val="PreformattedText"/>
        <w:rPr/>
      </w:pPr>
      <w:r>
        <w:rPr/>
        <w:t>Weighted average common shares</w:t>
      </w:r>
    </w:p>
    <w:p>
      <w:pPr>
        <w:pStyle w:val="PreformattedText"/>
        <w:rPr/>
      </w:pPr>
      <w:r>
        <w:rPr/>
        <w:t xml:space="preserve">  </w:t>
      </w:r>
      <w:r>
        <w:rPr/>
        <w:t>outstanding (in thousands):</w:t>
      </w:r>
    </w:p>
    <w:p>
      <w:pPr>
        <w:pStyle w:val="PreformattedText"/>
        <w:rPr/>
      </w:pPr>
      <w:r>
        <w:rPr/>
        <w:t xml:space="preserve">  </w:t>
      </w:r>
      <w:r>
        <w:rPr/>
        <w:t>Diluted...............................       801,858(a)           32,601                       818,233(b)</w:t>
      </w:r>
    </w:p>
    <w:p>
      <w:pPr>
        <w:pStyle w:val="PreformattedText"/>
        <w:rPr/>
      </w:pPr>
      <w:r>
        <w:rPr/>
        <w:t xml:space="preserve">  </w:t>
      </w:r>
      <w:r>
        <w:rPr/>
        <w:t>Basic.................................       780,990(a)           31,639                       796,882(b)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  <w:t xml:space="preserve">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UNAUDITED PRO FORMA COMBINED STATEMENT OF OPERATIONS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FOR THE YEAR ENDED DECEMBER 31,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IN MILLIONS, EXCEPT PER-SHARE DATA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TEXAS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INSTRUMENTS          UNITRODE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YEAR ENDED          YEAR ENDED       PRO FORMA    PRO FORMA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DECEMBER 31, 1997   JANUARY 31, 1998   ADJUSTMENTS   COMBINED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   ----------------   -----------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>Net revenues...............................      $  9,750            $   222           $  --      $  9,972</w:t>
      </w:r>
    </w:p>
    <w:p>
      <w:pPr>
        <w:pStyle w:val="PreformattedText"/>
        <w:rPr/>
      </w:pPr>
      <w:r>
        <w:rPr/>
        <w:t>Operating costs and expenses:</w:t>
      </w:r>
    </w:p>
    <w:p>
      <w:pPr>
        <w:pStyle w:val="PreformattedText"/>
        <w:rPr/>
      </w:pPr>
      <w:r>
        <w:rPr/>
        <w:t xml:space="preserve">  </w:t>
      </w:r>
      <w:r>
        <w:rPr/>
        <w:t>Cost of revenues.........................         6,067                111              --         6,178</w:t>
      </w:r>
    </w:p>
    <w:p>
      <w:pPr>
        <w:pStyle w:val="PreformattedText"/>
        <w:rPr/>
      </w:pPr>
      <w:r>
        <w:rPr/>
        <w:t xml:space="preserve">  </w:t>
      </w:r>
      <w:r>
        <w:rPr/>
        <w:t>Research and development.................         1,536                 21              --         1,557</w:t>
      </w:r>
    </w:p>
    <w:p>
      <w:pPr>
        <w:pStyle w:val="PreformattedText"/>
        <w:rPr/>
      </w:pPr>
      <w:r>
        <w:rPr/>
        <w:t xml:space="preserve">  </w:t>
      </w:r>
      <w:r>
        <w:rPr/>
        <w:t>Marketing, general and administrative....         1,532                 38              --         1,570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        -------           -----      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         9,135                170              --         9,305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        -------           -----      --------</w:t>
      </w:r>
    </w:p>
    <w:p>
      <w:pPr>
        <w:pStyle w:val="PreformattedText"/>
        <w:rPr/>
      </w:pPr>
      <w:r>
        <w:rPr/>
        <w:t>Profit from operations.....................           615                 52              --           667</w:t>
      </w:r>
    </w:p>
    <w:p>
      <w:pPr>
        <w:pStyle w:val="PreformattedText"/>
        <w:rPr/>
      </w:pPr>
      <w:r>
        <w:rPr/>
        <w:t>Other income (expense), net................            98                  6              --           104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        -------           -----      --------</w:t>
      </w:r>
    </w:p>
    <w:p>
      <w:pPr>
        <w:pStyle w:val="PreformattedText"/>
        <w:rPr/>
      </w:pPr>
      <w:r>
        <w:rPr/>
        <w:t>Income from continuing operations before</w:t>
      </w:r>
    </w:p>
    <w:p>
      <w:pPr>
        <w:pStyle w:val="PreformattedText"/>
        <w:rPr/>
      </w:pPr>
      <w:r>
        <w:rPr/>
        <w:t xml:space="preserve">  </w:t>
      </w:r>
      <w:r>
        <w:rPr/>
        <w:t>provision for income taxes and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item.......................           713                 58              --           771</w:t>
      </w:r>
    </w:p>
    <w:p>
      <w:pPr>
        <w:pStyle w:val="PreformattedText"/>
        <w:rPr/>
      </w:pPr>
      <w:r>
        <w:rPr/>
        <w:t>Provision for income taxes.................           411                 21              --           432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        -------           -----      --------</w:t>
      </w:r>
    </w:p>
    <w:p>
      <w:pPr>
        <w:pStyle w:val="PreformattedText"/>
        <w:rPr/>
      </w:pPr>
      <w:r>
        <w:rPr/>
        <w:t>Income from continuing operations before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item.......................      $    302            $    37           $  --      $    339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========            =======           =====      ========</w:t>
      </w:r>
    </w:p>
    <w:p>
      <w:pPr>
        <w:pStyle w:val="PreformattedText"/>
        <w:rPr/>
      </w:pPr>
      <w:r>
        <w:rPr/>
        <w:t>Diluted earnings per common share from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 before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item.......................      $   0.38            $  1.13                      $   0.42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========            =======                      ========</w:t>
      </w:r>
    </w:p>
    <w:p>
      <w:pPr>
        <w:pStyle w:val="PreformattedText"/>
        <w:rPr/>
      </w:pPr>
      <w:r>
        <w:rPr/>
        <w:t>Basic earnings per common share from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 before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item.......................      $   0.39            $  1.20                      $   0.43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========            =======                      ========</w:t>
      </w:r>
    </w:p>
    <w:p>
      <w:pPr>
        <w:pStyle w:val="PreformattedText"/>
        <w:rPr/>
      </w:pPr>
      <w:r>
        <w:rPr/>
        <w:t>Weighted average common shares outstanding</w:t>
      </w:r>
    </w:p>
    <w:p>
      <w:pPr>
        <w:pStyle w:val="PreformattedText"/>
        <w:rPr/>
      </w:pPr>
      <w:r>
        <w:rPr/>
        <w:t xml:space="preserve">  </w:t>
      </w:r>
      <w:r>
        <w:rPr/>
        <w:t>(in thousands):</w:t>
      </w:r>
    </w:p>
    <w:p>
      <w:pPr>
        <w:pStyle w:val="PreformattedText"/>
        <w:rPr/>
      </w:pPr>
      <w:r>
        <w:rPr/>
        <w:t xml:space="preserve">  </w:t>
      </w:r>
      <w:r>
        <w:rPr/>
        <w:t>Diluted..................................       795,454(a)          32,709                       811,884(b)</w:t>
      </w:r>
    </w:p>
    <w:p>
      <w:pPr>
        <w:pStyle w:val="PreformattedText"/>
        <w:rPr/>
      </w:pPr>
      <w:r>
        <w:rPr/>
        <w:t xml:space="preserve">  </w:t>
      </w:r>
      <w:r>
        <w:rPr/>
        <w:t>Basic....................................       770,282(a)          30,673                       785,689(b)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  <w:t xml:space="preserve">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UNAUDITED PRO FORMA COMBINED STATEMENT OF OPERATIONS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FOR THE YEAR ENDED DECEMBER 31,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IN MILLIONS, EXCEPT PER-SHARE DATA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TEXAS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INSTRUMENTS             UNITRODE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YEAR ENDED             YEAR ENDED       PRO FORMA    PRO FORMA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DECEMBER 31, 1996      JANUARY 31, 1997   ADJUSTMENTS   COMBINED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      ----------------   -----------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Net revenues......................      $  9,940               $   174          $    --     $ 10,114</w:t>
      </w:r>
    </w:p>
    <w:p>
      <w:pPr>
        <w:pStyle w:val="PreformattedText"/>
        <w:rPr/>
      </w:pPr>
      <w:r>
        <w:rPr/>
        <w:t>Operating costs and expenses:</w:t>
      </w:r>
    </w:p>
    <w:p>
      <w:pPr>
        <w:pStyle w:val="PreformattedText"/>
        <w:rPr/>
      </w:pPr>
      <w:r>
        <w:rPr/>
        <w:t xml:space="preserve">     </w:t>
      </w:r>
      <w:r>
        <w:rPr/>
        <w:t>Cost of revenues.............         7,146                    86               --        7,232</w:t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development.....         1,181                    21               --        1,202</w:t>
      </w:r>
    </w:p>
    <w:p>
      <w:pPr>
        <w:pStyle w:val="PreformattedText"/>
        <w:rPr/>
      </w:pPr>
      <w:r>
        <w:rPr/>
        <w:t xml:space="preserve">     </w:t>
      </w:r>
      <w:r>
        <w:rPr/>
        <w:t>Marketing, general and</w:t>
      </w:r>
    </w:p>
    <w:p>
      <w:pPr>
        <w:pStyle w:val="PreformattedText"/>
        <w:rPr/>
      </w:pPr>
      <w:r>
        <w:rPr/>
        <w:t xml:space="preserve">       </w:t>
      </w:r>
      <w:r>
        <w:rPr/>
        <w:t>administrative.............         1,639                    31               --        1,670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               -------          -------     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         9,966                   138               --       10,104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               -------          -------     --------</w:t>
      </w:r>
    </w:p>
    <w:p>
      <w:pPr>
        <w:pStyle w:val="PreformattedText"/>
        <w:rPr/>
      </w:pPr>
      <w:r>
        <w:rPr/>
        <w:t>Profit (loss) from operations.....           (26)                   36               --           10</w:t>
      </w:r>
    </w:p>
    <w:p>
      <w:pPr>
        <w:pStyle w:val="PreformattedText"/>
        <w:rPr/>
      </w:pPr>
      <w:r>
        <w:rPr/>
        <w:t>Other income (expense), net.......             3                     5               --            8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               -------          -------     --------</w:t>
      </w:r>
    </w:p>
    <w:p>
      <w:pPr>
        <w:pStyle w:val="PreformattedText"/>
        <w:rPr/>
      </w:pPr>
      <w:r>
        <w:rPr/>
        <w:t>Income from continuing operations</w:t>
      </w:r>
    </w:p>
    <w:p>
      <w:pPr>
        <w:pStyle w:val="PreformattedText"/>
        <w:rPr/>
      </w:pPr>
      <w:r>
        <w:rPr/>
        <w:t xml:space="preserve">  </w:t>
      </w:r>
      <w:r>
        <w:rPr/>
        <w:t>before provision for income</w:t>
      </w:r>
    </w:p>
    <w:p>
      <w:pPr>
        <w:pStyle w:val="PreformattedText"/>
        <w:rPr/>
      </w:pPr>
      <w:r>
        <w:rPr/>
        <w:t xml:space="preserve">  </w:t>
      </w:r>
      <w:r>
        <w:rPr/>
        <w:t>taxes...........................           (23)                   41               --           18</w:t>
      </w:r>
    </w:p>
    <w:p>
      <w:pPr>
        <w:pStyle w:val="PreformattedText"/>
        <w:rPr/>
      </w:pPr>
      <w:r>
        <w:rPr/>
        <w:t>Provision for income taxes........            23                    13               --           36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               -------          -------     --------</w:t>
      </w:r>
    </w:p>
    <w:p>
      <w:pPr>
        <w:pStyle w:val="PreformattedText"/>
        <w:rPr/>
      </w:pPr>
      <w:r>
        <w:rPr/>
        <w:t>Income (loss) from continuing</w:t>
      </w:r>
    </w:p>
    <w:p>
      <w:pPr>
        <w:pStyle w:val="PreformattedText"/>
        <w:rPr/>
      </w:pPr>
      <w:r>
        <w:rPr/>
        <w:t xml:space="preserve">  </w:t>
      </w:r>
      <w:r>
        <w:rPr/>
        <w:t>operations......................      $    (46)              $    28          $    --     $    (18)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========               =======          =======     ========</w:t>
      </w:r>
    </w:p>
    <w:p>
      <w:pPr>
        <w:pStyle w:val="PreformattedText"/>
        <w:rPr/>
      </w:pPr>
      <w:r>
        <w:rPr/>
        <w:t>Diluted earnings (loss) per common</w:t>
      </w:r>
    </w:p>
    <w:p>
      <w:pPr>
        <w:pStyle w:val="PreformattedText"/>
        <w:rPr/>
      </w:pPr>
      <w:r>
        <w:rPr/>
        <w:t xml:space="preserve">  </w:t>
      </w:r>
      <w:r>
        <w:rPr/>
        <w:t>share from continuing</w:t>
      </w:r>
    </w:p>
    <w:p>
      <w:pPr>
        <w:pStyle w:val="PreformattedText"/>
        <w:rPr/>
      </w:pPr>
      <w:r>
        <w:rPr/>
        <w:t xml:space="preserve">  </w:t>
      </w:r>
      <w:r>
        <w:rPr/>
        <w:t>operations......................      $  (0.06)              $  0.89                      $  (0.02)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========               =======                      ========</w:t>
      </w:r>
    </w:p>
    <w:p>
      <w:pPr>
        <w:pStyle w:val="PreformattedText"/>
        <w:rPr/>
      </w:pPr>
      <w:r>
        <w:rPr/>
        <w:t>Basic earnings (loss) per common</w:t>
      </w:r>
    </w:p>
    <w:p>
      <w:pPr>
        <w:pStyle w:val="PreformattedText"/>
        <w:rPr/>
      </w:pPr>
      <w:r>
        <w:rPr/>
        <w:t xml:space="preserve">  </w:t>
      </w:r>
      <w:r>
        <w:rPr/>
        <w:t>share from continuing</w:t>
      </w:r>
    </w:p>
    <w:p>
      <w:pPr>
        <w:pStyle w:val="PreformattedText"/>
        <w:rPr/>
      </w:pPr>
      <w:r>
        <w:rPr/>
        <w:t xml:space="preserve">  </w:t>
      </w:r>
      <w:r>
        <w:rPr/>
        <w:t>operations......................      $  (0.06)              $  0.93                      $  (0.02)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========               =======                      ========</w:t>
      </w:r>
    </w:p>
    <w:p>
      <w:pPr>
        <w:pStyle w:val="PreformattedText"/>
        <w:rPr/>
      </w:pPr>
      <w:r>
        <w:rPr/>
        <w:t>Weighted average common shares</w:t>
      </w:r>
    </w:p>
    <w:p>
      <w:pPr>
        <w:pStyle w:val="PreformattedText"/>
        <w:rPr/>
      </w:pPr>
      <w:r>
        <w:rPr/>
        <w:t xml:space="preserve">  </w:t>
      </w:r>
      <w:r>
        <w:rPr/>
        <w:t>outstanding (in thousands):</w:t>
      </w:r>
    </w:p>
    <w:p>
      <w:pPr>
        <w:pStyle w:val="PreformattedText"/>
        <w:rPr/>
      </w:pPr>
      <w:r>
        <w:rPr/>
        <w:t xml:space="preserve">  </w:t>
      </w:r>
      <w:r>
        <w:rPr/>
        <w:t>Diluted.........................       758,776(a)             31,096                       773,694(b)</w:t>
      </w:r>
    </w:p>
    <w:p>
      <w:pPr>
        <w:pStyle w:val="PreformattedText"/>
        <w:rPr/>
      </w:pPr>
      <w:r>
        <w:rPr/>
        <w:t xml:space="preserve">  </w:t>
      </w:r>
      <w:r>
        <w:rPr/>
        <w:t>Basic...........................       758,776(a)             29,700                       773,694(b)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  <w:t xml:space="preserve">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NOTES TO UNAUDITED PRO FORMA COMBINED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unaudited pro forma combined financial information reflects the merger,</w:t>
      </w:r>
    </w:p>
    <w:p>
      <w:pPr>
        <w:pStyle w:val="PreformattedText"/>
        <w:rPr/>
      </w:pPr>
      <w:r>
        <w:rPr/>
        <w:t>and gives effect to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On August 16, 1999, Texas Instruments effected a two-for-one stock</w:t>
      </w:r>
    </w:p>
    <w:p>
      <w:pPr>
        <w:pStyle w:val="PreformattedText"/>
        <w:rPr/>
      </w:pPr>
      <w:r>
        <w:rPr/>
        <w:t xml:space="preserve">     </w:t>
      </w:r>
      <w:r>
        <w:rPr/>
        <w:t>split in the form of a 100 percent stock dividend. Accordingly, all data</w:t>
      </w:r>
    </w:p>
    <w:p>
      <w:pPr>
        <w:pStyle w:val="PreformattedText"/>
        <w:rPr/>
      </w:pPr>
      <w:r>
        <w:rPr/>
        <w:t xml:space="preserve">     </w:t>
      </w:r>
      <w:r>
        <w:rPr/>
        <w:t>shown in the accompanying unaudited pro forma combined financial</w:t>
      </w:r>
    </w:p>
    <w:p>
      <w:pPr>
        <w:pStyle w:val="PreformattedText"/>
        <w:rPr/>
      </w:pPr>
      <w:r>
        <w:rPr/>
        <w:t xml:space="preserve">     </w:t>
      </w:r>
      <w:r>
        <w:rPr/>
        <w:t>information has been retroactively adjusted to reflect the August stock</w:t>
      </w:r>
    </w:p>
    <w:p>
      <w:pPr>
        <w:pStyle w:val="PreformattedText"/>
        <w:rPr/>
      </w:pPr>
      <w:r>
        <w:rPr/>
        <w:t xml:space="preserve">     </w:t>
      </w:r>
      <w:r>
        <w:rPr/>
        <w:t>split.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Unaudited pro forma combined basic and diluted earnings per share</w:t>
      </w:r>
    </w:p>
    <w:p>
      <w:pPr>
        <w:pStyle w:val="PreformattedText"/>
        <w:rPr/>
      </w:pPr>
      <w:r>
        <w:rPr/>
        <w:t xml:space="preserve">     </w:t>
      </w:r>
      <w:r>
        <w:rPr/>
        <w:t>is based on the combined weighted average shares of both Texas Instruments</w:t>
      </w:r>
    </w:p>
    <w:p>
      <w:pPr>
        <w:pStyle w:val="PreformattedText"/>
        <w:rPr/>
      </w:pPr>
      <w:r>
        <w:rPr/>
        <w:t xml:space="preserve">     </w:t>
      </w:r>
      <w:r>
        <w:rPr/>
        <w:t>and Unitrode, with Unitrode shares included based upon an assumed exchange</w:t>
      </w:r>
    </w:p>
    <w:p>
      <w:pPr>
        <w:pStyle w:val="PreformattedText"/>
        <w:rPr/>
      </w:pPr>
      <w:r>
        <w:rPr/>
        <w:t xml:space="preserve">     </w:t>
      </w:r>
      <w:r>
        <w:rPr/>
        <w:t>ratio of 0.5023 of a share of Texas Instruments common stock for each share</w:t>
      </w:r>
    </w:p>
    <w:p>
      <w:pPr>
        <w:pStyle w:val="PreformattedText"/>
        <w:rPr/>
      </w:pPr>
      <w:r>
        <w:rPr/>
        <w:t xml:space="preserve">     </w:t>
      </w:r>
      <w:r>
        <w:rPr/>
        <w:t>of Unitrode common stock. The assumed exchange ratio is based on the</w:t>
      </w:r>
    </w:p>
    <w:p>
      <w:pPr>
        <w:pStyle w:val="PreformattedText"/>
        <w:rPr/>
      </w:pPr>
      <w:r>
        <w:rPr/>
        <w:t xml:space="preserve">     </w:t>
      </w:r>
      <w:r>
        <w:rPr/>
        <w:t>closing price of Texas Instruments common stock of $90.63 on September 10,</w:t>
      </w:r>
    </w:p>
    <w:p>
      <w:pPr>
        <w:pStyle w:val="PreformattedText"/>
        <w:rPr/>
      </w:pPr>
      <w:r>
        <w:rPr/>
        <w:t xml:space="preserve">     </w:t>
      </w:r>
      <w:r>
        <w:rPr/>
        <w:t>1999. The assumed exchange ratio reflects the August stock split. The</w:t>
      </w:r>
    </w:p>
    <w:p>
      <w:pPr>
        <w:pStyle w:val="PreformattedText"/>
        <w:rPr/>
      </w:pPr>
      <w:r>
        <w:rPr/>
        <w:t xml:space="preserve">     </w:t>
      </w:r>
      <w:r>
        <w:rPr/>
        <w:t>actual exchange ratio will be determined by dividing $38.60 by the average</w:t>
      </w:r>
    </w:p>
    <w:p>
      <w:pPr>
        <w:pStyle w:val="PreformattedText"/>
        <w:rPr/>
      </w:pPr>
      <w:r>
        <w:rPr/>
        <w:t xml:space="preserve">     </w:t>
      </w:r>
      <w:r>
        <w:rPr/>
        <w:t>of the daily high and low trading prices for the 20 trading day period</w:t>
      </w:r>
    </w:p>
    <w:p>
      <w:pPr>
        <w:pStyle w:val="PreformattedText"/>
        <w:rPr/>
      </w:pPr>
      <w:r>
        <w:rPr/>
        <w:t xml:space="preserve">     </w:t>
      </w:r>
      <w:r>
        <w:rPr/>
        <w:t>ending on the second trading day prior to the merger, subject to a minimum</w:t>
      </w:r>
    </w:p>
    <w:p>
      <w:pPr>
        <w:pStyle w:val="PreformattedText"/>
        <w:rPr/>
      </w:pPr>
      <w:r>
        <w:rPr/>
        <w:t xml:space="preserve">     </w:t>
      </w:r>
      <w:r>
        <w:rPr/>
        <w:t>of 0.5023 and a maximum of 0.5774 of a share of Texas Instruments common</w:t>
      </w:r>
    </w:p>
    <w:p>
      <w:pPr>
        <w:pStyle w:val="PreformattedText"/>
        <w:rPr/>
      </w:pPr>
      <w:r>
        <w:rPr/>
        <w:t xml:space="preserve">     </w:t>
      </w:r>
      <w:r>
        <w:rPr/>
        <w:t>stock for each share of Unitrode common stock. In addition, unaudited pro</w:t>
      </w:r>
    </w:p>
    <w:p>
      <w:pPr>
        <w:pStyle w:val="PreformattedText"/>
        <w:rPr/>
      </w:pPr>
      <w:r>
        <w:rPr/>
        <w:t xml:space="preserve">     </w:t>
      </w:r>
      <w:r>
        <w:rPr/>
        <w:t>forma combined diluted earnings per share for 1996 excludes the impact of</w:t>
      </w:r>
    </w:p>
    <w:p>
      <w:pPr>
        <w:pStyle w:val="PreformattedText"/>
        <w:rPr/>
      </w:pPr>
      <w:r>
        <w:rPr/>
        <w:t xml:space="preserve">     </w:t>
      </w:r>
      <w:r>
        <w:rPr/>
        <w:t>potentially dilutive securities as their impact would be 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It is expected that approximately $21 million will be incurred for</w:t>
      </w:r>
    </w:p>
    <w:p>
      <w:pPr>
        <w:pStyle w:val="PreformattedText"/>
        <w:rPr/>
      </w:pPr>
      <w:r>
        <w:rPr/>
        <w:t xml:space="preserve">     </w:t>
      </w:r>
      <w:r>
        <w:rPr/>
        <w:t>direct costs of the merger, consisting primarily of transaction costs for</w:t>
      </w:r>
    </w:p>
    <w:p>
      <w:pPr>
        <w:pStyle w:val="PreformattedText"/>
        <w:rPr/>
      </w:pPr>
      <w:r>
        <w:rPr/>
        <w:t xml:space="preserve">     </w:t>
      </w:r>
      <w:r>
        <w:rPr/>
        <w:t>investment banking, legal and accounting fees. Unitrode's historical</w:t>
      </w:r>
    </w:p>
    <w:p>
      <w:pPr>
        <w:pStyle w:val="PreformattedText"/>
        <w:rPr/>
      </w:pPr>
      <w:r>
        <w:rPr/>
        <w:t xml:space="preserve">     </w:t>
      </w:r>
      <w:r>
        <w:rPr/>
        <w:t>operating results for the six months ended July 31, 1999 include $4 million</w:t>
      </w:r>
    </w:p>
    <w:p>
      <w:pPr>
        <w:pStyle w:val="PreformattedText"/>
        <w:rPr/>
      </w:pPr>
      <w:r>
        <w:rPr/>
        <w:t xml:space="preserve">     </w:t>
      </w:r>
      <w:r>
        <w:rPr/>
        <w:t>of expenses for direct costs of the merger. The unaudited pro forma</w:t>
      </w:r>
    </w:p>
    <w:p>
      <w:pPr>
        <w:pStyle w:val="PreformattedText"/>
        <w:rPr/>
      </w:pPr>
      <w:r>
        <w:rPr/>
        <w:t xml:space="preserve">     </w:t>
      </w:r>
      <w:r>
        <w:rPr/>
        <w:t>combined balance sheet gives effect to $21 million of direct costs of the</w:t>
      </w:r>
    </w:p>
    <w:p>
      <w:pPr>
        <w:pStyle w:val="PreformattedText"/>
        <w:rPr/>
      </w:pPr>
      <w:r>
        <w:rPr/>
        <w:t xml:space="preserve">     </w:t>
      </w:r>
      <w:r>
        <w:rPr/>
        <w:t>merger as if they had been incurred as of June 30, 1999, but the unaudited</w:t>
      </w:r>
    </w:p>
    <w:p>
      <w:pPr>
        <w:pStyle w:val="PreformattedText"/>
        <w:rPr/>
      </w:pPr>
      <w:r>
        <w:rPr/>
        <w:t xml:space="preserve">     </w:t>
      </w:r>
      <w:r>
        <w:rPr/>
        <w:t>pro forma combined statements of operations do not give effect to any</w:t>
      </w:r>
    </w:p>
    <w:p>
      <w:pPr>
        <w:pStyle w:val="PreformattedText"/>
        <w:rPr/>
      </w:pPr>
      <w:r>
        <w:rPr/>
        <w:t xml:space="preserve">     </w:t>
      </w:r>
      <w:r>
        <w:rPr/>
        <w:t>merger related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An adjustment has been made to the unaudited pro forma combined</w:t>
      </w:r>
    </w:p>
    <w:p>
      <w:pPr>
        <w:pStyle w:val="PreformattedText"/>
        <w:rPr/>
      </w:pPr>
      <w:r>
        <w:rPr/>
        <w:t xml:space="preserve">     </w:t>
      </w:r>
      <w:r>
        <w:rPr/>
        <w:t>statement of operations to remove the $4 million effect of direct merger</w:t>
      </w:r>
    </w:p>
    <w:p>
      <w:pPr>
        <w:pStyle w:val="PreformattedText"/>
        <w:rPr/>
      </w:pPr>
      <w:r>
        <w:rPr/>
        <w:t xml:space="preserve">     </w:t>
      </w:r>
      <w:r>
        <w:rPr/>
        <w:t>costs included in Unitrode's historical operating results for the six</w:t>
      </w:r>
    </w:p>
    <w:p>
      <w:pPr>
        <w:pStyle w:val="PreformattedText"/>
        <w:rPr/>
      </w:pPr>
      <w:r>
        <w:rPr/>
        <w:t xml:space="preserve">     </w:t>
      </w:r>
      <w:r>
        <w:rPr/>
        <w:t>months ended July 31, 1999, and an adjustment has been made to the</w:t>
      </w:r>
    </w:p>
    <w:p>
      <w:pPr>
        <w:pStyle w:val="PreformattedText"/>
        <w:rPr/>
      </w:pPr>
      <w:r>
        <w:rPr/>
        <w:t xml:space="preserve">     </w:t>
      </w:r>
      <w:r>
        <w:rPr/>
        <w:t>unaudited pro forma combined balance sheet as of June 30, 1999 to reflect</w:t>
      </w:r>
    </w:p>
    <w:p>
      <w:pPr>
        <w:pStyle w:val="PreformattedText"/>
        <w:rPr/>
      </w:pPr>
      <w:r>
        <w:rPr/>
        <w:t xml:space="preserve">     </w:t>
      </w:r>
      <w:r>
        <w:rPr/>
        <w:t>the effect of an additional $17 million of direct merger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  <w:t xml:space="preserve">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THE UNITRODE SPECIAL MEETING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are furnishing this proxy statement/prospectus to you in connection with</w:t>
      </w:r>
    </w:p>
    <w:p>
      <w:pPr>
        <w:pStyle w:val="PreformattedText"/>
        <w:rPr/>
      </w:pPr>
      <w:r>
        <w:rPr/>
        <w:t>the solicitation of proxies by the Unitrode board of directors for use at the</w:t>
      </w:r>
    </w:p>
    <w:p>
      <w:pPr>
        <w:pStyle w:val="PreformattedText"/>
        <w:rPr/>
      </w:pPr>
      <w:r>
        <w:rPr/>
        <w:t>Unitrode special meeting of stockholders. This proxy statement/prospectus, the</w:t>
      </w:r>
    </w:p>
    <w:p>
      <w:pPr>
        <w:pStyle w:val="PreformattedText"/>
        <w:rPr/>
      </w:pPr>
      <w:r>
        <w:rPr/>
        <w:t>attached notice of special meeting of stockholders and the enclosed proxy card</w:t>
      </w:r>
    </w:p>
    <w:p>
      <w:pPr>
        <w:pStyle w:val="PreformattedText"/>
        <w:rPr/>
      </w:pPr>
      <w:r>
        <w:rPr/>
        <w:t>are first being mailed to the stockholders of Unitrode on or about September 16,</w:t>
      </w:r>
    </w:p>
    <w:p>
      <w:pPr>
        <w:pStyle w:val="PreformattedText"/>
        <w:rPr/>
      </w:pPr>
      <w:r>
        <w:rPr/>
        <w:t>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MATTERS TO BE CONSIDERED AT THE UNITRODE SPECIAL MEETING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Unitrode special meeting, Unitrode stockholders will consider and</w:t>
      </w:r>
    </w:p>
    <w:p>
      <w:pPr>
        <w:pStyle w:val="PreformattedText"/>
        <w:rPr/>
      </w:pPr>
      <w:r>
        <w:rPr/>
        <w:t>vote on the proposal to approve and adopt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copy of the merger agreement is attached as Annex A to this proxy</w:t>
      </w:r>
    </w:p>
    <w:p>
      <w:pPr>
        <w:pStyle w:val="PreformattedText"/>
        <w:rPr/>
      </w:pPr>
      <w:r>
        <w:rPr/>
        <w:t>statement/prospectus. We urge you to read carefully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AFTER CAREFUL CONSIDERATION, THE UNITRODE BOARD OF DIRECTORS HAS</w:t>
      </w:r>
    </w:p>
    <w:p>
      <w:pPr>
        <w:pStyle w:val="PreformattedText"/>
        <w:rPr/>
      </w:pPr>
      <w:r>
        <w:rPr/>
        <w:t>UNANIMOUSLY DETERMINED THAT THE MERGER ON SUBSTANTIALLY THE TERMS AND CONDITIONS</w:t>
      </w:r>
    </w:p>
    <w:p>
      <w:pPr>
        <w:pStyle w:val="PreformattedText"/>
        <w:rPr/>
      </w:pPr>
      <w:r>
        <w:rPr/>
        <w:t>SET FORTH IN THE MERGER AGREEMENT IS ADVISABLE AND IS FAIR TO, AND IN THE BEST</w:t>
      </w:r>
    </w:p>
    <w:p>
      <w:pPr>
        <w:pStyle w:val="PreformattedText"/>
        <w:rPr/>
      </w:pPr>
      <w:r>
        <w:rPr/>
        <w:t>INTERESTS OF, UNITRODE AND ITS STOCKHOLDERS. THE UNITRODE BOARD OF DIRECTORS HAS</w:t>
      </w:r>
    </w:p>
    <w:p>
      <w:pPr>
        <w:pStyle w:val="PreformattedText"/>
        <w:rPr/>
      </w:pPr>
      <w:r>
        <w:rPr/>
        <w:t>UNANIMOUSLY APPROVED THE MERGER AND THE MERGER AGREEMENT AND UNANIMOUSLY</w:t>
      </w:r>
    </w:p>
    <w:p>
      <w:pPr>
        <w:pStyle w:val="PreformattedText"/>
        <w:rPr/>
      </w:pPr>
      <w:r>
        <w:rPr/>
        <w:t>RECOMMENDS THAT HOLDERS OF UNITRODE COMMON STOCK VOTE "FOR" THE APPROVAL AND</w:t>
      </w:r>
    </w:p>
    <w:p>
      <w:pPr>
        <w:pStyle w:val="PreformattedText"/>
        <w:rPr/>
      </w:pPr>
      <w:r>
        <w:rPr/>
        <w:t>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DATE, TIME AND PLACE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Unitrode special meeting is scheduled to be held at 10:00 a.m., local</w:t>
      </w:r>
    </w:p>
    <w:p>
      <w:pPr>
        <w:pStyle w:val="PreformattedText"/>
        <w:rPr/>
      </w:pPr>
      <w:r>
        <w:rPr/>
        <w:t>time, on Friday, October 15, 1999, at the principal offices of Unitrode at 7</w:t>
      </w:r>
    </w:p>
    <w:p>
      <w:pPr>
        <w:pStyle w:val="PreformattedText"/>
        <w:rPr/>
      </w:pPr>
      <w:r>
        <w:rPr/>
        <w:t>Continental Boulevard, Merrimack, New Hampshire 03054.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PLEASE COMPLETE THE ENCLOSED PROXY CARD AND MAIL IT IN THE ENCLOSED PREPAID</w:t>
      </w:r>
    </w:p>
    <w:p>
      <w:pPr>
        <w:pStyle w:val="PreformattedText"/>
        <w:rPr/>
      </w:pPr>
      <w:r>
        <w:rPr/>
        <w:t>RETURN ENVELOPE OR PROVIDE YOUR PROXY BY TELEPHONE OR OVER THE INTERNET AS SOON</w:t>
      </w:r>
    </w:p>
    <w:p>
      <w:pPr>
        <w:pStyle w:val="PreformattedText"/>
        <w:rPr/>
      </w:pPr>
      <w:r>
        <w:rPr/>
        <w:t>AS POSSIBLE SO THAT YOUR SHARES MAY BE REPRESENTED AND VOTED AT THE SPECIAL</w:t>
      </w:r>
    </w:p>
    <w:p>
      <w:pPr>
        <w:pStyle w:val="PreformattedText"/>
        <w:rPr/>
      </w:pP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 should not send your Unitrode stock certificates with your proxy. A</w:t>
      </w:r>
    </w:p>
    <w:p>
      <w:pPr>
        <w:pStyle w:val="PreformattedText"/>
        <w:rPr/>
      </w:pPr>
      <w:r>
        <w:rPr/>
        <w:t>transmittal form with instructions for the surrender of your Unitrode common</w:t>
      </w:r>
    </w:p>
    <w:p>
      <w:pPr>
        <w:pStyle w:val="PreformattedText"/>
        <w:rPr/>
      </w:pPr>
      <w:r>
        <w:rPr/>
        <w:t>stock certificates will be mailed to you as soon as practicable after completion</w:t>
      </w:r>
    </w:p>
    <w:p>
      <w:pPr>
        <w:pStyle w:val="PreformattedText"/>
        <w:rPr/>
      </w:pPr>
      <w:r>
        <w:rPr/>
        <w:t>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RECORD DATE; QUORUM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Unitrode board of directors has fixed the close of business on</w:t>
      </w:r>
    </w:p>
    <w:p>
      <w:pPr>
        <w:pStyle w:val="PreformattedText"/>
        <w:rPr/>
      </w:pPr>
      <w:r>
        <w:rPr/>
        <w:t>September 10, 1999 as the record date for the determination of the stockholders</w:t>
      </w:r>
    </w:p>
    <w:p>
      <w:pPr>
        <w:pStyle w:val="PreformattedText"/>
        <w:rPr/>
      </w:pPr>
      <w:r>
        <w:rPr/>
        <w:t>entitled to notice of, and to vote at, the Unitrode special meeting. On that</w:t>
      </w:r>
    </w:p>
    <w:p>
      <w:pPr>
        <w:pStyle w:val="PreformattedText"/>
        <w:rPr/>
      </w:pPr>
      <w:r>
        <w:rPr/>
        <w:t>date, Unitrode had 33,006,076 shares of common stock outstanding. The holders of</w:t>
      </w:r>
    </w:p>
    <w:p>
      <w:pPr>
        <w:pStyle w:val="PreformattedText"/>
        <w:rPr/>
      </w:pPr>
      <w:r>
        <w:rPr/>
        <w:t>these shares will be entitled to one vote per share on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quorum is present at a special meeting if a majority of the shares of</w:t>
      </w:r>
    </w:p>
    <w:p>
      <w:pPr>
        <w:pStyle w:val="PreformattedText"/>
        <w:rPr/>
      </w:pPr>
      <w:r>
        <w:rPr/>
        <w:t>Unitrode common stock entitled to vote at the meeting is represented in person</w:t>
      </w:r>
    </w:p>
    <w:p>
      <w:pPr>
        <w:pStyle w:val="PreformattedText"/>
        <w:rPr/>
      </w:pPr>
      <w:r>
        <w:rPr/>
        <w:t>or by proxy. Shares of Unitrode common stock represented at the special meeting,</w:t>
      </w:r>
    </w:p>
    <w:p>
      <w:pPr>
        <w:pStyle w:val="PreformattedText"/>
        <w:rPr/>
      </w:pPr>
      <w:r>
        <w:rPr/>
        <w:t>but for which the holders have abstained from voting, will be treated as present</w:t>
      </w:r>
    </w:p>
    <w:p>
      <w:pPr>
        <w:pStyle w:val="PreformattedText"/>
        <w:rPr/>
      </w:pPr>
      <w:r>
        <w:rPr/>
        <w:t>at the special meeting for purposes of determining the presence or absence of a</w:t>
      </w:r>
    </w:p>
    <w:p>
      <w:pPr>
        <w:pStyle w:val="PreformattedText"/>
        <w:rPr/>
      </w:pPr>
      <w:r>
        <w:rPr/>
        <w:t>quorum for the transaction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VOTES REQUIRED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will be approved and adopted if the holders of shares</w:t>
      </w:r>
    </w:p>
    <w:p>
      <w:pPr>
        <w:pStyle w:val="PreformattedText"/>
        <w:rPr/>
      </w:pPr>
      <w:r>
        <w:rPr/>
        <w:t>representing at least 66 2/3% of the votes that may be cast by the holders of</w:t>
      </w:r>
    </w:p>
    <w:p>
      <w:pPr>
        <w:pStyle w:val="PreformattedText"/>
        <w:rPr/>
      </w:pPr>
      <w:r>
        <w:rPr/>
        <w:t>all of the shares of Unitrode common stock vote in favor of approval and</w:t>
      </w:r>
    </w:p>
    <w:p>
      <w:pPr>
        <w:pStyle w:val="PreformattedText"/>
        <w:rPr/>
      </w:pPr>
      <w:r>
        <w:rPr/>
        <w:t>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  <w:t xml:space="preserve">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VOTING BY UNITRODE'S EXECUTIVE OFFICERS AND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the record date, Unitrode's executive officers and directors owned</w:t>
      </w:r>
    </w:p>
    <w:p>
      <w:pPr>
        <w:pStyle w:val="PreformattedText"/>
        <w:rPr/>
      </w:pPr>
      <w:r>
        <w:rPr/>
        <w:t>and held the power to vote 904,622 shares of Unitrode common stock, representing</w:t>
      </w:r>
    </w:p>
    <w:p>
      <w:pPr>
        <w:pStyle w:val="PreformattedText"/>
        <w:rPr/>
      </w:pPr>
      <w:r>
        <w:rPr/>
        <w:t>approximately 2.7% of the voting power of Unitrode common stock outstanding, and</w:t>
      </w:r>
    </w:p>
    <w:p>
      <w:pPr>
        <w:pStyle w:val="PreformattedText"/>
        <w:rPr/>
      </w:pPr>
      <w:r>
        <w:rPr/>
        <w:t>have each indicated their present intention to vote, or cause to be voted, such</w:t>
      </w:r>
    </w:p>
    <w:p>
      <w:pPr>
        <w:pStyle w:val="PreformattedText"/>
        <w:rPr/>
      </w:pPr>
      <w:r>
        <w:rPr/>
        <w:t>shares in favor of approval and adoption of the merger. In addition, to induce</w:t>
      </w:r>
    </w:p>
    <w:p>
      <w:pPr>
        <w:pStyle w:val="PreformattedText"/>
        <w:rPr/>
      </w:pPr>
      <w:r>
        <w:rPr/>
        <w:t>Texas Instruments to enter into the merger agreement, certain officers and</w:t>
      </w:r>
    </w:p>
    <w:p>
      <w:pPr>
        <w:pStyle w:val="PreformattedText"/>
        <w:rPr/>
      </w:pPr>
      <w:r>
        <w:rPr/>
        <w:t>directors of Unitrode have agreed, by entering into a voting agreement and</w:t>
      </w:r>
    </w:p>
    <w:p>
      <w:pPr>
        <w:pStyle w:val="PreformattedText"/>
        <w:rPr/>
      </w:pPr>
      <w:r>
        <w:rPr/>
        <w:t>without any additional consideration being paid to them, to vote a total of</w:t>
      </w:r>
    </w:p>
    <w:p>
      <w:pPr>
        <w:pStyle w:val="PreformattedText"/>
        <w:rPr/>
      </w:pPr>
      <w:r>
        <w:rPr/>
        <w:t>867,962 shares of Unitrode common stock, representing approximately 2.6% of the</w:t>
      </w:r>
    </w:p>
    <w:p>
      <w:pPr>
        <w:pStyle w:val="PreformattedText"/>
        <w:rPr/>
      </w:pPr>
      <w:r>
        <w:rPr/>
        <w:t>total outstanding voting power of Unitrode common stock as of the record date,</w:t>
      </w:r>
    </w:p>
    <w:p>
      <w:pPr>
        <w:pStyle w:val="PreformattedText"/>
        <w:rPr/>
      </w:pPr>
      <w:r>
        <w:rPr/>
        <w:t>held by them in favor of approving and adopting the merger at the Unitrode</w:t>
      </w:r>
    </w:p>
    <w:p>
      <w:pPr>
        <w:pStyle w:val="PreformattedText"/>
        <w:rPr/>
      </w:pPr>
      <w:r>
        <w:rPr/>
        <w:t>special meeting. A copy of the voting agreement is attached as Annex B to this</w:t>
      </w:r>
    </w:p>
    <w:p>
      <w:pPr>
        <w:pStyle w:val="PreformattedText"/>
        <w:rPr/>
      </w:pPr>
      <w:r>
        <w:rPr/>
        <w:t>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VOTING OF PROXIES; REVOCABILITY OF PROXIES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Shares of Unitrode common stock represented by properly executed proxies</w:t>
      </w:r>
    </w:p>
    <w:p>
      <w:pPr>
        <w:pStyle w:val="PreformattedText"/>
        <w:rPr/>
      </w:pPr>
      <w:r>
        <w:rPr/>
        <w:t>received in advance of the special meeting will, unless these proxies have been</w:t>
      </w:r>
    </w:p>
    <w:p>
      <w:pPr>
        <w:pStyle w:val="PreformattedText"/>
        <w:rPr/>
      </w:pPr>
      <w:r>
        <w:rPr/>
        <w:t>properly revoked, be voted in accordance with the instructions indicated on such</w:t>
      </w:r>
    </w:p>
    <w:p>
      <w:pPr>
        <w:pStyle w:val="PreformattedText"/>
        <w:rPr/>
      </w:pPr>
      <w:r>
        <w:rPr/>
        <w:t>proxies or, if no instructions have been indicated, will be voted in favor of</w:t>
      </w:r>
    </w:p>
    <w:p>
      <w:pPr>
        <w:pStyle w:val="PreformattedText"/>
        <w:rPr/>
      </w:pPr>
      <w:r>
        <w:rPr/>
        <w:t>approval and adoption of the merger, and, in the discretion of the individuals</w:t>
      </w:r>
    </w:p>
    <w:p>
      <w:pPr>
        <w:pStyle w:val="PreformattedText"/>
        <w:rPr/>
      </w:pPr>
      <w:r>
        <w:rPr/>
        <w:t>named in the accompanying proxy card, on any other matters which may properly</w:t>
      </w:r>
    </w:p>
    <w:p>
      <w:pPr>
        <w:pStyle w:val="PreformattedText"/>
        <w:rPr/>
      </w:pPr>
      <w:r>
        <w:rPr/>
        <w:t>come before the Unitrode special meeting. Abstentions may be specified with</w:t>
      </w:r>
    </w:p>
    <w:p>
      <w:pPr>
        <w:pStyle w:val="PreformattedText"/>
        <w:rPr/>
      </w:pPr>
      <w:r>
        <w:rPr/>
        <w:t>respect to the approval and adoption of the merger by properly marking the</w:t>
      </w:r>
    </w:p>
    <w:p>
      <w:pPr>
        <w:pStyle w:val="PreformattedText"/>
        <w:rPr/>
      </w:pPr>
      <w:r>
        <w:rPr/>
        <w:t>"ABSTAIN" box on the proxy card for such proposal.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 may also authorize the proxies to vote your shares by a toll-free</w:t>
      </w:r>
    </w:p>
    <w:p>
      <w:pPr>
        <w:pStyle w:val="PreformattedText"/>
        <w:rPr/>
      </w:pPr>
      <w:r>
        <w:rPr/>
        <w:t>telephone call from the U.S. and Canada or over the Internet. The telephone and</w:t>
      </w:r>
    </w:p>
    <w:p>
      <w:pPr>
        <w:pStyle w:val="PreformattedText"/>
        <w:rPr/>
      </w:pPr>
      <w:r>
        <w:rPr/>
        <w:t>Internet voting procedures are designed to authenticate stockholders'</w:t>
      </w:r>
    </w:p>
    <w:p>
      <w:pPr>
        <w:pStyle w:val="PreformattedText"/>
        <w:rPr/>
      </w:pPr>
      <w:r>
        <w:rPr/>
        <w:t>identities, to allow stockholders to authorize the proxies to vote their shares</w:t>
      </w:r>
    </w:p>
    <w:p>
      <w:pPr>
        <w:pStyle w:val="PreformattedText"/>
        <w:rPr/>
      </w:pPr>
      <w:r>
        <w:rPr/>
        <w:t>and to confirm that their voting instructions have been properly recorded.</w:t>
      </w:r>
    </w:p>
    <w:p>
      <w:pPr>
        <w:pStyle w:val="PreformattedText"/>
        <w:rPr/>
      </w:pPr>
      <w:r>
        <w:rPr/>
        <w:t>Unitrode has been advised by counsel that the procedures that have been put in</w:t>
      </w:r>
    </w:p>
    <w:p>
      <w:pPr>
        <w:pStyle w:val="PreformattedText"/>
        <w:rPr/>
      </w:pPr>
      <w:r>
        <w:rPr/>
        <w:t>place are consistent with the requirements of applicable law. The enclosed proxy</w:t>
      </w:r>
    </w:p>
    <w:p>
      <w:pPr>
        <w:pStyle w:val="PreformattedText"/>
        <w:rPr/>
      </w:pPr>
      <w:r>
        <w:rPr/>
        <w:t>card contains specific instructions to be followed by you if you are interested</w:t>
      </w:r>
    </w:p>
    <w:p>
      <w:pPr>
        <w:pStyle w:val="PreformattedText"/>
        <w:rPr/>
      </w:pPr>
      <w:r>
        <w:rPr/>
        <w:t>in proxy voting by telephone or over the Internet.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proxy may be revoked by the stockholder giving it, at any time prior to</w:t>
      </w:r>
    </w:p>
    <w:p>
      <w:pPr>
        <w:pStyle w:val="PreformattedText"/>
        <w:rPr/>
      </w:pPr>
      <w:r>
        <w:rPr/>
        <w:t>its being exercised, by filing a notice of revocation with the Secretary of</w:t>
      </w:r>
    </w:p>
    <w:p>
      <w:pPr>
        <w:pStyle w:val="PreformattedText"/>
        <w:rPr/>
      </w:pPr>
      <w:r>
        <w:rPr/>
        <w:t>Unitrode at the address given on the notice of stockholders' meeting</w:t>
      </w:r>
    </w:p>
    <w:p>
      <w:pPr>
        <w:pStyle w:val="PreformattedText"/>
        <w:rPr/>
      </w:pPr>
      <w:r>
        <w:rPr/>
        <w:t>accompanying this proxy statement/prospectus, by submitting a duly executed</w:t>
      </w:r>
    </w:p>
    <w:p>
      <w:pPr>
        <w:pStyle w:val="PreformattedText"/>
        <w:rPr/>
      </w:pPr>
      <w:r>
        <w:rPr/>
        <w:t>proxy card bearing a later date or by proxy voting by telephone or over the</w:t>
      </w:r>
    </w:p>
    <w:p>
      <w:pPr>
        <w:pStyle w:val="PreformattedText"/>
        <w:rPr/>
      </w:pPr>
      <w:r>
        <w:rPr/>
        <w:t>Internet on a later date than an earlier submitted proxy. Any proxy may also be</w:t>
      </w:r>
    </w:p>
    <w:p>
      <w:pPr>
        <w:pStyle w:val="PreformattedText"/>
        <w:rPr/>
      </w:pPr>
      <w:r>
        <w:rPr/>
        <w:t>revoked by the stockholder's attendance at the Unitrode special meeting and</w:t>
      </w:r>
    </w:p>
    <w:p>
      <w:pPr>
        <w:pStyle w:val="PreformattedText"/>
        <w:rPr/>
      </w:pPr>
      <w:r>
        <w:rPr/>
        <w:t>voting in person. A notice of revocation need not be on any specific form, but</w:t>
      </w:r>
    </w:p>
    <w:p>
      <w:pPr>
        <w:pStyle w:val="PreformattedText"/>
        <w:rPr/>
      </w:pPr>
      <w:r>
        <w:rPr/>
        <w:t>must be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Only shares affirmatively voted for the approval and adoption of the</w:t>
      </w:r>
    </w:p>
    <w:p>
      <w:pPr>
        <w:pStyle w:val="PreformattedText"/>
        <w:rPr/>
      </w:pPr>
      <w:r>
        <w:rPr/>
        <w:t>merger, including properly executed proxies that do not contain voting</w:t>
      </w:r>
    </w:p>
    <w:p>
      <w:pPr>
        <w:pStyle w:val="PreformattedText"/>
        <w:rPr/>
      </w:pPr>
      <w:r>
        <w:rPr/>
        <w:t>instructions, will be counted as favorable votes for that proposal. If a</w:t>
      </w:r>
    </w:p>
    <w:p>
      <w:pPr>
        <w:pStyle w:val="PreformattedText"/>
        <w:rPr/>
      </w:pPr>
      <w:r>
        <w:rPr/>
        <w:t>Unitrode stockholder abstains from voting or does not vote, either in person or</w:t>
      </w:r>
    </w:p>
    <w:p>
      <w:pPr>
        <w:pStyle w:val="PreformattedText"/>
        <w:rPr/>
      </w:pPr>
      <w:r>
        <w:rPr/>
        <w:t>by proxy, it will have the same effect as if that Unitrode stockholder had voted</w:t>
      </w:r>
    </w:p>
    <w:p>
      <w:pPr>
        <w:pStyle w:val="PreformattedText"/>
        <w:rPr/>
      </w:pPr>
      <w:r>
        <w:rPr/>
        <w:t>against the approval and adoption of the merger. Brokers who hold shares of</w:t>
      </w:r>
    </w:p>
    <w:p>
      <w:pPr>
        <w:pStyle w:val="PreformattedText"/>
        <w:rPr/>
      </w:pPr>
      <w:r>
        <w:rPr/>
        <w:t>Unitrode common stock in street name for customers who are the beneficial owners</w:t>
      </w:r>
    </w:p>
    <w:p>
      <w:pPr>
        <w:pStyle w:val="PreformattedText"/>
        <w:rPr/>
      </w:pPr>
      <w:r>
        <w:rPr/>
        <w:t>of such shares may not authorize a proxy to vote those customers' shares in the</w:t>
      </w:r>
    </w:p>
    <w:p>
      <w:pPr>
        <w:pStyle w:val="PreformattedText"/>
        <w:rPr/>
      </w:pPr>
      <w:r>
        <w:rPr/>
        <w:t>absence of specific instructions from those customers. These non-voted shares</w:t>
      </w:r>
    </w:p>
    <w:p>
      <w:pPr>
        <w:pStyle w:val="PreformattedText"/>
        <w:rPr/>
      </w:pPr>
      <w:r>
        <w:rPr/>
        <w:t>are referred to as "broker non-votes" and have the effect of votes against the</w:t>
      </w:r>
    </w:p>
    <w:p>
      <w:pPr>
        <w:pStyle w:val="PreformattedText"/>
        <w:rPr/>
      </w:pPr>
      <w:r>
        <w:rPr/>
        <w:t>approval and 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persons named as proxies by a stockholder may propose and vote for one</w:t>
      </w:r>
    </w:p>
    <w:p>
      <w:pPr>
        <w:pStyle w:val="PreformattedText"/>
        <w:rPr/>
      </w:pPr>
      <w:r>
        <w:rPr/>
        <w:t>or more adjournments of the special meeting, including adjournments to permit</w:t>
      </w:r>
    </w:p>
    <w:p>
      <w:pPr>
        <w:pStyle w:val="PreformattedText"/>
        <w:rPr/>
      </w:pPr>
      <w:r>
        <w:rPr/>
        <w:t>further solicitations of proxies. No proxy voted against the proposal to approve</w:t>
      </w:r>
    </w:p>
    <w:p>
      <w:pPr>
        <w:pStyle w:val="PreformattedText"/>
        <w:rPr/>
      </w:pPr>
      <w:r>
        <w:rPr/>
        <w:t>and adopt the merger will be voted in favor of any such adjournment or</w:t>
      </w:r>
    </w:p>
    <w:p>
      <w:pPr>
        <w:pStyle w:val="PreformattedText"/>
        <w:rPr/>
      </w:pPr>
      <w:r>
        <w:rPr/>
        <w:t>postponement.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 does not expect that any matter other than the proposal to approve</w:t>
      </w:r>
    </w:p>
    <w:p>
      <w:pPr>
        <w:pStyle w:val="PreformattedText"/>
        <w:rPr/>
      </w:pPr>
      <w:r>
        <w:rPr/>
        <w:t>and adopt the merger will be brought before the special meeting. If, however,</w:t>
      </w:r>
    </w:p>
    <w:p>
      <w:pPr>
        <w:pStyle w:val="PreformattedText"/>
        <w:rPr/>
      </w:pPr>
      <w:r>
        <w:rPr/>
        <w:t>the Unitrode board of directors properly presents other matters, the persons</w:t>
      </w:r>
    </w:p>
    <w:p>
      <w:pPr>
        <w:pStyle w:val="PreformattedText"/>
        <w:rPr/>
      </w:pPr>
      <w:r>
        <w:rPr/>
        <w:t>named as proxies will vote in accordance with their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  <w:t xml:space="preserve">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SOLICITATION OF PROXIES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Proxies are being solicited by and on behalf of the Unitrode board of</w:t>
      </w:r>
    </w:p>
    <w:p>
      <w:pPr>
        <w:pStyle w:val="PreformattedText"/>
        <w:rPr/>
      </w:pPr>
      <w:r>
        <w:rPr/>
        <w:t>directors. Unitrode will bear the costs relating to the solicitation of proxies.</w:t>
      </w:r>
    </w:p>
    <w:p>
      <w:pPr>
        <w:pStyle w:val="PreformattedText"/>
        <w:rPr/>
      </w:pPr>
      <w:r>
        <w:rPr/>
        <w:t>In addition to solicitation by mail, Unitrode's directors, officers and</w:t>
      </w:r>
    </w:p>
    <w:p>
      <w:pPr>
        <w:pStyle w:val="PreformattedText"/>
        <w:rPr/>
      </w:pPr>
      <w:r>
        <w:rPr/>
        <w:t>employees, without additional remuneration, may solicit proxies by telephone,</w:t>
      </w:r>
    </w:p>
    <w:p>
      <w:pPr>
        <w:pStyle w:val="PreformattedText"/>
        <w:rPr/>
      </w:pPr>
      <w:r>
        <w:rPr/>
        <w:t>facsimile machine and personal interviews, and Unitrode reserves the right to</w:t>
      </w:r>
    </w:p>
    <w:p>
      <w:pPr>
        <w:pStyle w:val="PreformattedText"/>
        <w:rPr/>
      </w:pPr>
      <w:r>
        <w:rPr/>
        <w:t>retain outside agencies for the purpose of soliciting proxies, which may be paid</w:t>
      </w:r>
    </w:p>
    <w:p>
      <w:pPr>
        <w:pStyle w:val="PreformattedText"/>
        <w:rPr/>
      </w:pPr>
      <w:r>
        <w:rPr/>
        <w:t>customary fees for performing those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AVAILABILITY OF PRINCIPAL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PricewaterhouseCoopers LLP, independent auditors and principal accountants</w:t>
      </w:r>
    </w:p>
    <w:p>
      <w:pPr>
        <w:pStyle w:val="PreformattedText"/>
        <w:rPr/>
      </w:pPr>
      <w:r>
        <w:rPr/>
        <w:t>to Unitrode for the current fiscal year and the most recently completed fiscal</w:t>
      </w:r>
    </w:p>
    <w:p>
      <w:pPr>
        <w:pStyle w:val="PreformattedText"/>
        <w:rPr/>
      </w:pPr>
      <w:r>
        <w:rPr/>
        <w:t>quarter, are not expected to be present at the special meeting of Unitrode</w:t>
      </w:r>
    </w:p>
    <w:p>
      <w:pPr>
        <w:pStyle w:val="PreformattedText"/>
        <w:rPr/>
      </w:pPr>
      <w:r>
        <w:rPr/>
        <w:t>stockholders and will therefore not be available to respond to any questions.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BACKGROUND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a letter agreement dated March 12, 1999, Unitrode engaged</w:t>
      </w:r>
    </w:p>
    <w:p>
      <w:pPr>
        <w:pStyle w:val="PreformattedText"/>
        <w:rPr/>
      </w:pPr>
      <w:r>
        <w:rPr/>
        <w:t>Broadview to assist Unitrode in connection with its pursuit of a corporate</w:t>
      </w:r>
    </w:p>
    <w:p>
      <w:pPr>
        <w:pStyle w:val="PreformattedText"/>
        <w:rPr/>
      </w:pPr>
      <w:r>
        <w:rPr/>
        <w:t>development program, including analysis and recommendation of potential</w:t>
      </w:r>
    </w:p>
    <w:p>
      <w:pPr>
        <w:pStyle w:val="PreformattedText"/>
        <w:rPr/>
      </w:pPr>
      <w:r>
        <w:rPr/>
        <w:t>strategic alliances and relationships, potentially involving joint ventures,</w:t>
      </w:r>
    </w:p>
    <w:p>
      <w:pPr>
        <w:pStyle w:val="PreformattedText"/>
        <w:rPr/>
      </w:pPr>
      <w:r>
        <w:rPr/>
        <w:t>acquisitions or a merger of Unitrode, with another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6, 1999, Broadview contacted Texas Instruments to outline a</w:t>
      </w:r>
    </w:p>
    <w:p>
      <w:pPr>
        <w:pStyle w:val="PreformattedText"/>
        <w:rPr/>
      </w:pPr>
      <w:r>
        <w:rPr/>
        <w:t>potential acquisition opportunity with an unidentified client in the power</w:t>
      </w:r>
    </w:p>
    <w:p>
      <w:pPr>
        <w:pStyle w:val="PreformattedText"/>
        <w:rPr/>
      </w:pPr>
      <w:r>
        <w:rPr/>
        <w:t>management area. Texas Instruments expressed interest in pursuing exploratory</w:t>
      </w:r>
    </w:p>
    <w:p>
      <w:pPr>
        <w:pStyle w:val="PreformattedText"/>
        <w:rPr/>
      </w:pPr>
      <w:r>
        <w:rPr/>
        <w:t>discussions, and over the next several days representatives of Texas Instruments</w:t>
      </w:r>
    </w:p>
    <w:p>
      <w:pPr>
        <w:pStyle w:val="PreformattedText"/>
        <w:rPr/>
      </w:pPr>
      <w:r>
        <w:rPr/>
        <w:t>and Broadview negotiated and signed a confidentiality agreement. During those</w:t>
      </w:r>
    </w:p>
    <w:p>
      <w:pPr>
        <w:pStyle w:val="PreformattedText"/>
        <w:rPr/>
      </w:pPr>
      <w:r>
        <w:rPr/>
        <w:t>discussions, Broadview identified this client to be Unitrode.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19, 1999, representatives of Unitrode, Broadview and Texas</w:t>
      </w:r>
    </w:p>
    <w:p>
      <w:pPr>
        <w:pStyle w:val="PreformattedText"/>
        <w:rPr/>
      </w:pPr>
      <w:r>
        <w:rPr/>
        <w:t>Instruments met to discuss Unitrode's strategy and recent performance. During</w:t>
      </w:r>
    </w:p>
    <w:p>
      <w:pPr>
        <w:pStyle w:val="PreformattedText"/>
        <w:rPr/>
      </w:pPr>
      <w:r>
        <w:rPr/>
        <w:t>this week, Texas Instruments organized an internal team to begin evaluating this</w:t>
      </w:r>
    </w:p>
    <w:p>
      <w:pPr>
        <w:pStyle w:val="PreformattedText"/>
        <w:rPr/>
      </w:pPr>
      <w:r>
        <w:rPr/>
        <w:t>acquisition opportunity.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21, 1999, Texas Instruments contacted Broadview to express its</w:t>
      </w:r>
    </w:p>
    <w:p>
      <w:pPr>
        <w:pStyle w:val="PreformattedText"/>
        <w:rPr/>
      </w:pPr>
      <w:r>
        <w:rPr/>
        <w:t>interest in Unitrode and to make arrangements to proceed with negotiations</w:t>
      </w:r>
    </w:p>
    <w:p>
      <w:pPr>
        <w:pStyle w:val="PreformattedText"/>
        <w:rPr/>
      </w:pPr>
      <w:r>
        <w:rPr/>
        <w:t>regarding a potential transaction involving the two companies. During this week,</w:t>
      </w:r>
    </w:p>
    <w:p>
      <w:pPr>
        <w:pStyle w:val="PreformattedText"/>
        <w:rPr/>
      </w:pPr>
      <w:r>
        <w:rPr/>
        <w:t>Texas Instruments continued its internal review and engaged Morgan Stanley &amp; Co.</w:t>
      </w:r>
    </w:p>
    <w:p>
      <w:pPr>
        <w:pStyle w:val="PreformattedText"/>
        <w:rPr/>
      </w:pPr>
      <w:r>
        <w:rPr/>
        <w:t>Incorporated, as financial advisors, and Weil, Gotshal &amp; Manges LLP, as legal</w:t>
      </w:r>
    </w:p>
    <w:p>
      <w:pPr>
        <w:pStyle w:val="PreformattedText"/>
        <w:rPr/>
      </w:pPr>
      <w:r>
        <w:rPr/>
        <w:t>advisors.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24, 1999, Unitrode management briefed members of the Unitrode board</w:t>
      </w:r>
    </w:p>
    <w:p>
      <w:pPr>
        <w:pStyle w:val="PreformattedText"/>
        <w:rPr/>
      </w:pPr>
      <w:r>
        <w:rPr/>
        <w:t>of directors on the status of discussions with Texas Instruments and received</w:t>
      </w:r>
    </w:p>
    <w:p>
      <w:pPr>
        <w:pStyle w:val="PreformattedText"/>
        <w:rPr/>
      </w:pPr>
      <w:r>
        <w:rPr/>
        <w:t>instructions to continue to explore the possibility of a transaction with Texas</w:t>
      </w:r>
    </w:p>
    <w:p>
      <w:pPr>
        <w:pStyle w:val="PreformattedText"/>
        <w:rPr/>
      </w:pPr>
      <w:r>
        <w:rPr/>
        <w:t>Instruments and to report back to the board of directors of Unitrode.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period from June 1 through June 18, 1999, the Texas Instruments</w:t>
      </w:r>
    </w:p>
    <w:p>
      <w:pPr>
        <w:pStyle w:val="PreformattedText"/>
        <w:rPr/>
      </w:pPr>
      <w:r>
        <w:rPr/>
        <w:t>team and its financial and legal advisors reviewed materials provided by</w:t>
      </w:r>
    </w:p>
    <w:p>
      <w:pPr>
        <w:pStyle w:val="PreformattedText"/>
        <w:rPr/>
      </w:pPr>
      <w:r>
        <w:rPr/>
        <w:t>Unitrode, as well as publicly available information, and met with Unitrode and</w:t>
      </w:r>
    </w:p>
    <w:p>
      <w:pPr>
        <w:pStyle w:val="PreformattedText"/>
        <w:rPr/>
      </w:pPr>
      <w:r>
        <w:rPr/>
        <w:t>Broadview representatives to discuss various aspects of Unitrode's business</w:t>
      </w:r>
    </w:p>
    <w:p>
      <w:pPr>
        <w:pStyle w:val="PreformattedText"/>
        <w:rPr/>
      </w:pPr>
      <w:r>
        <w:rPr/>
        <w:t>operations, including product development staff experience and retention,</w:t>
      </w:r>
    </w:p>
    <w:p>
      <w:pPr>
        <w:pStyle w:val="PreformattedText"/>
        <w:rPr/>
      </w:pPr>
      <w:r>
        <w:rPr/>
        <w:t>product development process and programs, wafer fabrication operational</w:t>
      </w:r>
    </w:p>
    <w:p>
      <w:pPr>
        <w:pStyle w:val="PreformattedText"/>
        <w:rPr/>
      </w:pPr>
      <w:r>
        <w:rPr/>
        <w:t>performance, revenue growth opportunities and financial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7, 1999, members of the Texas Instruments team met with Texas</w:t>
      </w:r>
    </w:p>
    <w:p>
      <w:pPr>
        <w:pStyle w:val="PreformattedText"/>
        <w:rPr/>
      </w:pPr>
      <w:r>
        <w:rPr/>
        <w:t>Instruments' board of directors to brief them on the proposed transaction, and</w:t>
      </w:r>
    </w:p>
    <w:p>
      <w:pPr>
        <w:pStyle w:val="PreformattedText"/>
        <w:rPr/>
      </w:pPr>
      <w:r>
        <w:rPr/>
        <w:t>the board gave its approval to continue discussions with Unitrode.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9, 1999, Morgan Stanley verbally relayed Texas Instruments'</w:t>
      </w:r>
    </w:p>
    <w:p>
      <w:pPr>
        <w:pStyle w:val="PreformattedText"/>
        <w:rPr/>
      </w:pPr>
      <w:r>
        <w:rPr/>
        <w:t>proposed terms to Broadview. Texas Instruments' proposal provided for a</w:t>
      </w:r>
    </w:p>
    <w:p>
      <w:pPr>
        <w:pStyle w:val="PreformattedText"/>
        <w:rPr/>
      </w:pPr>
      <w:r>
        <w:rPr/>
        <w:t>tax-free, stock-for-stock merger, subject to customary conditions and approvals,</w:t>
      </w:r>
    </w:p>
    <w:p>
      <w:pPr>
        <w:pStyle w:val="PreformattedText"/>
        <w:rPr/>
      </w:pPr>
      <w:r>
        <w:rPr/>
        <w:t>and a 30-day exclusivity period for negotiating the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  <w:t xml:space="preserve">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11, 1999, Unitrode's board of directors met with the Unitrode</w:t>
      </w:r>
    </w:p>
    <w:p>
      <w:pPr>
        <w:pStyle w:val="PreformattedText"/>
        <w:rPr/>
      </w:pPr>
      <w:r>
        <w:rPr/>
        <w:t>management team and its financial and legal advisors to discuss the proposal and</w:t>
      </w:r>
    </w:p>
    <w:p>
      <w:pPr>
        <w:pStyle w:val="PreformattedText"/>
        <w:rPr/>
      </w:pPr>
      <w:r>
        <w:rPr/>
        <w:t>the board gave its approval to continue to pursue discussions with Texas</w:t>
      </w:r>
    </w:p>
    <w:p>
      <w:pPr>
        <w:pStyle w:val="PreformattedText"/>
        <w:rPr/>
      </w:pPr>
      <w:r>
        <w:rPr/>
        <w:t>Instruments. After this meeting, Broadview contacted Morgan Stanley to discuss</w:t>
      </w:r>
    </w:p>
    <w:p>
      <w:pPr>
        <w:pStyle w:val="PreformattedText"/>
        <w:rPr/>
      </w:pPr>
      <w:r>
        <w:rPr/>
        <w:t>specific items that needed to be addressed before a transaction could proceed.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12, 1999, representatives from Texas Instruments and Unitrode</w:t>
      </w:r>
    </w:p>
    <w:p>
      <w:pPr>
        <w:pStyle w:val="PreformattedText"/>
        <w:rPr/>
      </w:pPr>
      <w:r>
        <w:rPr/>
        <w:t>negotiated and signed an exclusivity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15, 1999, the Texas Instruments team, together with its financial</w:t>
      </w:r>
    </w:p>
    <w:p>
      <w:pPr>
        <w:pStyle w:val="PreformattedText"/>
        <w:rPr/>
      </w:pPr>
      <w:r>
        <w:rPr/>
        <w:t>and legal advisors, presented the proposed transaction to the Texas Instruments</w:t>
      </w:r>
    </w:p>
    <w:p>
      <w:pPr>
        <w:pStyle w:val="PreformattedText"/>
        <w:rPr/>
      </w:pPr>
      <w:r>
        <w:rPr/>
        <w:t>board of directors. Following a discussion of the proposed transaction, the</w:t>
      </w:r>
    </w:p>
    <w:p>
      <w:pPr>
        <w:pStyle w:val="PreformattedText"/>
        <w:rPr/>
      </w:pPr>
      <w:r>
        <w:rPr/>
        <w:t>board authorized the acquisition of Unitrode within specific parameters.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From July 15 through July 21, 1999, the Texas Instruments team and its</w:t>
      </w:r>
    </w:p>
    <w:p>
      <w:pPr>
        <w:pStyle w:val="PreformattedText"/>
        <w:rPr/>
      </w:pPr>
      <w:r>
        <w:rPr/>
        <w:t>financial and legal advisors conducted due diligence at the Boston offices of</w:t>
      </w:r>
    </w:p>
    <w:p>
      <w:pPr>
        <w:pStyle w:val="PreformattedText"/>
        <w:rPr/>
      </w:pPr>
      <w:r>
        <w:rPr/>
        <w:t>Skadden, Arps, Slate, Meagher &amp; Flom LLP, special counsel to Unitrode, toured</w:t>
      </w:r>
    </w:p>
    <w:p>
      <w:pPr>
        <w:pStyle w:val="PreformattedText"/>
        <w:rPr/>
      </w:pPr>
      <w:r>
        <w:rPr/>
        <w:t>several of Unitrode's production facilities and began to discuss and negotiate</w:t>
      </w:r>
    </w:p>
    <w:p>
      <w:pPr>
        <w:pStyle w:val="PreformattedText"/>
        <w:rPr/>
      </w:pPr>
      <w:r>
        <w:rPr/>
        <w:t>definitive agreements. During this same time period, representatives of</w:t>
      </w:r>
    </w:p>
    <w:p>
      <w:pPr>
        <w:pStyle w:val="PreformattedText"/>
        <w:rPr/>
      </w:pPr>
      <w:r>
        <w:rPr/>
        <w:t>Broadview had discussions with members of the Texas Instruments team for</w:t>
      </w:r>
    </w:p>
    <w:p>
      <w:pPr>
        <w:pStyle w:val="PreformattedText"/>
        <w:rPr/>
      </w:pPr>
      <w:r>
        <w:rPr/>
        <w:t>purposes of rendering a fairness opinion to the Unitrode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23, 1999, representatives of Texas Instruments and Unitrode, and</w:t>
      </w:r>
    </w:p>
    <w:p>
      <w:pPr>
        <w:pStyle w:val="PreformattedText"/>
        <w:rPr/>
      </w:pPr>
      <w:r>
        <w:rPr/>
        <w:t>their respective advisors, met in the Dallas office of Weil Gotshal and</w:t>
      </w:r>
    </w:p>
    <w:p>
      <w:pPr>
        <w:pStyle w:val="PreformattedText"/>
        <w:rPr/>
      </w:pPr>
      <w:r>
        <w:rPr/>
        <w:t>continued to negotiate definitive agreements. Following discussions over the</w:t>
      </w:r>
    </w:p>
    <w:p>
      <w:pPr>
        <w:pStyle w:val="PreformattedText"/>
        <w:rPr/>
      </w:pPr>
      <w:r>
        <w:rPr/>
        <w:t>next two days, the parties ultimately agreed to a stock-for-stock merger which</w:t>
      </w:r>
    </w:p>
    <w:p>
      <w:pPr>
        <w:pStyle w:val="PreformattedText"/>
        <w:rPr/>
      </w:pPr>
      <w:r>
        <w:rPr/>
        <w:t>would deliver $38.60 of value to the Unitrode stockholders within a range of</w:t>
      </w:r>
    </w:p>
    <w:p>
      <w:pPr>
        <w:pStyle w:val="PreformattedText"/>
        <w:rPr/>
      </w:pPr>
      <w:r>
        <w:rPr/>
        <w:t>Texas Instruments share prices.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evening of July 25, and into the morning of July 26, 1999, the</w:t>
      </w:r>
    </w:p>
    <w:p>
      <w:pPr>
        <w:pStyle w:val="PreformattedText"/>
        <w:rPr/>
      </w:pPr>
      <w:r>
        <w:rPr/>
        <w:t>Unitrode board of directors met along with members of Unitrode's management,</w:t>
      </w:r>
    </w:p>
    <w:p>
      <w:pPr>
        <w:pStyle w:val="PreformattedText"/>
        <w:rPr/>
      </w:pPr>
      <w:r>
        <w:rPr/>
        <w:t>representatives of Skadden Arps, representatives of Ballard Spahr Andrews &amp;</w:t>
      </w:r>
    </w:p>
    <w:p>
      <w:pPr>
        <w:pStyle w:val="PreformattedText"/>
        <w:rPr/>
      </w:pPr>
      <w:r>
        <w:rPr/>
        <w:t>Ingersoll, LLP, Maryland counsel to Unitrode, and representatives of Broadview.</w:t>
      </w:r>
    </w:p>
    <w:p>
      <w:pPr>
        <w:pStyle w:val="PreformattedText"/>
        <w:rPr/>
      </w:pPr>
      <w:r>
        <w:rPr/>
        <w:t>At this meeting, Broadview orally informed the Unitrode board of directors of</w:t>
      </w:r>
    </w:p>
    <w:p>
      <w:pPr>
        <w:pStyle w:val="PreformattedText"/>
        <w:rPr/>
      </w:pPr>
      <w:r>
        <w:rPr/>
        <w:t>Broadview's opinion that the proposed exchange ratio in the merger was fair,</w:t>
      </w:r>
    </w:p>
    <w:p>
      <w:pPr>
        <w:pStyle w:val="PreformattedText"/>
        <w:rPr/>
      </w:pPr>
      <w:r>
        <w:rPr/>
        <w:t>from a financial point of view, to the Unitrode stockholders, and responded to</w:t>
      </w:r>
    </w:p>
    <w:p>
      <w:pPr>
        <w:pStyle w:val="PreformattedText"/>
        <w:rPr/>
      </w:pPr>
      <w:r>
        <w:rPr/>
        <w:t>various questions raised by members of the Unitrode board of directors regarding</w:t>
      </w:r>
    </w:p>
    <w:p>
      <w:pPr>
        <w:pStyle w:val="PreformattedText"/>
        <w:rPr/>
      </w:pPr>
      <w:r>
        <w:rPr/>
        <w:t>Broadview's opinion. The Unitrode board of directors reviewed the merger</w:t>
      </w:r>
    </w:p>
    <w:p>
      <w:pPr>
        <w:pStyle w:val="PreformattedText"/>
        <w:rPr/>
      </w:pPr>
      <w:r>
        <w:rPr/>
        <w:t>agreement, the voting agreement, the stock option agreement and related</w:t>
      </w:r>
    </w:p>
    <w:p>
      <w:pPr>
        <w:pStyle w:val="PreformattedText"/>
        <w:rPr/>
      </w:pPr>
      <w:r>
        <w:rPr/>
        <w:t>documents and Skadden Arps responded to questions regarding those documents from</w:t>
      </w:r>
    </w:p>
    <w:p>
      <w:pPr>
        <w:pStyle w:val="PreformattedText"/>
        <w:rPr/>
      </w:pPr>
      <w:r>
        <w:rPr/>
        <w:t>the Unitrode board of directors. After considering the terms of the proposed</w:t>
      </w:r>
    </w:p>
    <w:p>
      <w:pPr>
        <w:pStyle w:val="PreformattedText"/>
        <w:rPr/>
      </w:pPr>
      <w:r>
        <w:rPr/>
        <w:t>transaction and the opinion of Broadview, the Unitrode board of directors</w:t>
      </w:r>
    </w:p>
    <w:p>
      <w:pPr>
        <w:pStyle w:val="PreformattedText"/>
        <w:rPr/>
      </w:pPr>
      <w:r>
        <w:rPr/>
        <w:t>determined that the merger on substantially the terms and conditions set forth</w:t>
      </w:r>
    </w:p>
    <w:p>
      <w:pPr>
        <w:pStyle w:val="PreformattedText"/>
        <w:rPr/>
      </w:pPr>
      <w:r>
        <w:rPr/>
        <w:t>in the merger agreement was advisable and fair to, and in the best interests of,</w:t>
      </w:r>
    </w:p>
    <w:p>
      <w:pPr>
        <w:pStyle w:val="PreformattedText"/>
        <w:rPr/>
      </w:pPr>
      <w:r>
        <w:rPr/>
        <w:t>Unitrode and its stockholders. The Unitrode board of directors then unanimously</w:t>
      </w:r>
    </w:p>
    <w:p>
      <w:pPr>
        <w:pStyle w:val="PreformattedText"/>
        <w:rPr/>
      </w:pPr>
      <w:r>
        <w:rPr/>
        <w:t>approved the merger on substantially the terms and conditions set forth in the</w:t>
      </w:r>
    </w:p>
    <w:p>
      <w:pPr>
        <w:pStyle w:val="PreformattedText"/>
        <w:rPr/>
      </w:pPr>
      <w:r>
        <w:rPr/>
        <w:t>merger agreement and unanimously approved the exhibits to the merger agreement,</w:t>
      </w:r>
    </w:p>
    <w:p>
      <w:pPr>
        <w:pStyle w:val="PreformattedText"/>
        <w:rPr/>
      </w:pPr>
      <w:r>
        <w:rPr/>
        <w:t>including the form of the stock option agreement, and unanimously resolved to</w:t>
      </w:r>
    </w:p>
    <w:p>
      <w:pPr>
        <w:pStyle w:val="PreformattedText"/>
        <w:rPr/>
      </w:pPr>
      <w:r>
        <w:rPr/>
        <w:t>recommend that the stockholders of Unitrode vote in favor of the approval and</w:t>
      </w:r>
    </w:p>
    <w:p>
      <w:pPr>
        <w:pStyle w:val="PreformattedText"/>
        <w:rPr/>
      </w:pPr>
      <w:r>
        <w:rPr/>
        <w:t>adoption of the merger on substantially the terms and conditions set forth in</w:t>
      </w:r>
    </w:p>
    <w:p>
      <w:pPr>
        <w:pStyle w:val="PreformattedText"/>
        <w:rPr/>
      </w:pPr>
      <w:r>
        <w:rPr/>
        <w:t>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Following the approval of the merger, the merger agreement and related</w:t>
      </w:r>
    </w:p>
    <w:p>
      <w:pPr>
        <w:pStyle w:val="PreformattedText"/>
        <w:rPr/>
      </w:pPr>
      <w:r>
        <w:rPr/>
        <w:t>matters by the Unitrode board of directors, Unitrode and Texas Instruments</w:t>
      </w:r>
    </w:p>
    <w:p>
      <w:pPr>
        <w:pStyle w:val="PreformattedText"/>
        <w:rPr/>
      </w:pPr>
      <w:r>
        <w:rPr/>
        <w:t>finalized, executed and delivered the merger agreement, the stock option</w:t>
      </w:r>
    </w:p>
    <w:p>
      <w:pPr>
        <w:pStyle w:val="PreformattedText"/>
        <w:rPr/>
      </w:pPr>
      <w:r>
        <w:rPr/>
        <w:t>agreement and related documents. Broadview subsequently confirmed in writing its</w:t>
      </w:r>
    </w:p>
    <w:p>
      <w:pPr>
        <w:pStyle w:val="PreformattedText"/>
        <w:rPr/>
      </w:pPr>
      <w:r>
        <w:rPr/>
        <w:t>oral opinion delivered to the Unitrode board of directors that the proposed</w:t>
      </w:r>
    </w:p>
    <w:p>
      <w:pPr>
        <w:pStyle w:val="PreformattedText"/>
        <w:rPr/>
      </w:pPr>
      <w:r>
        <w:rPr/>
        <w:t>exchange ratio in the merger was fair, from a financial point of view, to the</w:t>
      </w:r>
    </w:p>
    <w:p>
      <w:pPr>
        <w:pStyle w:val="PreformattedText"/>
        <w:rPr/>
      </w:pPr>
      <w:r>
        <w:rPr/>
        <w:t>Unitrode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26, Unitrode and Texas Instruments issued a joint press release</w:t>
      </w:r>
    </w:p>
    <w:p>
      <w:pPr>
        <w:pStyle w:val="PreformattedText"/>
        <w:rPr/>
      </w:pPr>
      <w:r>
        <w:rPr/>
        <w:t>announcing the execution of the merger agreement and the terms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REASONS FOR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Texas Instruments' Reasons for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believes the combination of Unitrode's position as a</w:t>
      </w:r>
    </w:p>
    <w:p>
      <w:pPr>
        <w:pStyle w:val="PreformattedText"/>
        <w:rPr/>
      </w:pPr>
      <w:r>
        <w:rPr/>
        <w:t>major designer and supplier of power management components with Texas</w:t>
      </w:r>
    </w:p>
    <w:p>
      <w:pPr>
        <w:pStyle w:val="PreformattedText"/>
        <w:rPr/>
      </w:pPr>
      <w:r>
        <w:rPr/>
        <w:t>Instruments' position as the world's leading provider of analog products will</w:t>
      </w:r>
    </w:p>
    <w:p>
      <w:pPr>
        <w:pStyle w:val="PreformattedText"/>
        <w:rPr/>
      </w:pPr>
      <w:r>
        <w:rPr/>
        <w:t>strengthen its analog catalog portfolio of standard products targeted at a</w:t>
      </w:r>
    </w:p>
    <w:p>
      <w:pPr>
        <w:pStyle w:val="PreformattedText"/>
        <w:rPr/>
      </w:pPr>
      <w:r>
        <w:rPr/>
        <w:t>breadth of customers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  <w:t xml:space="preserve">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applications for the mass market. Unitrode's primary products are power</w:t>
      </w:r>
    </w:p>
    <w:p>
      <w:pPr>
        <w:pStyle w:val="PreformattedText"/>
        <w:rPr/>
      </w:pPr>
      <w:r>
        <w:rPr/>
        <w:t>management components in the areas of power supply control, interface and</w:t>
      </w:r>
    </w:p>
    <w:p>
      <w:pPr>
        <w:pStyle w:val="PreformattedText"/>
        <w:rPr/>
      </w:pPr>
      <w:r>
        <w:rPr/>
        <w:t>battery management. These product families fully complement Texas Instruments'</w:t>
      </w:r>
    </w:p>
    <w:p>
      <w:pPr>
        <w:pStyle w:val="PreformattedText"/>
        <w:rPr/>
      </w:pPr>
      <w:r>
        <w:rPr/>
        <w:t>existing analog catalog offering with virtually no overlap. In addition to the</w:t>
      </w:r>
    </w:p>
    <w:p>
      <w:pPr>
        <w:pStyle w:val="PreformattedText"/>
        <w:rPr/>
      </w:pPr>
      <w:r>
        <w:rPr/>
        <w:t>many mass market applications, devices such as cellular phones and notebook</w:t>
      </w:r>
    </w:p>
    <w:p>
      <w:pPr>
        <w:pStyle w:val="PreformattedText"/>
        <w:rPr/>
      </w:pPr>
      <w:r>
        <w:rPr/>
        <w:t>computers depend on battery management technology to effectively and efficiently</w:t>
      </w:r>
    </w:p>
    <w:p>
      <w:pPr>
        <w:pStyle w:val="PreformattedText"/>
        <w:rPr/>
      </w:pPr>
      <w:r>
        <w:rPr/>
        <w:t>manage the charging and monitoring of batteries and extend battery life. In the</w:t>
      </w:r>
    </w:p>
    <w:p>
      <w:pPr>
        <w:pStyle w:val="PreformattedText"/>
        <w:rPr/>
      </w:pPr>
      <w:r>
        <w:rPr/>
        <w:t>future, this technology is expected to be used in digital cameras, Internet</w:t>
      </w:r>
    </w:p>
    <w:p>
      <w:pPr>
        <w:pStyle w:val="PreformattedText"/>
        <w:rPr/>
      </w:pPr>
      <w:r>
        <w:rPr/>
        <w:t>audio players and other emerging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Additionally, Texas Instruments believes that Unitrode's leadership,</w:t>
      </w:r>
    </w:p>
    <w:p>
      <w:pPr>
        <w:pStyle w:val="PreformattedText"/>
        <w:rPr/>
      </w:pPr>
      <w:r>
        <w:rPr/>
        <w:t>expertise and strong systems understanding in power supply control and battery</w:t>
      </w:r>
    </w:p>
    <w:p>
      <w:pPr>
        <w:pStyle w:val="PreformattedText"/>
        <w:rPr/>
      </w:pPr>
      <w:r>
        <w:rPr/>
        <w:t>management combined with Texas Instruments' strength in digital signal</w:t>
      </w:r>
    </w:p>
    <w:p>
      <w:pPr>
        <w:pStyle w:val="PreformattedText"/>
        <w:rPr/>
      </w:pPr>
      <w:r>
        <w:rPr/>
        <w:t>processors, process technology and packaging, will bring customers a more</w:t>
      </w:r>
    </w:p>
    <w:p>
      <w:pPr>
        <w:pStyle w:val="PreformattedText"/>
        <w:rPr/>
      </w:pPr>
      <w:r>
        <w:rPr/>
        <w:t>complete solution. Equipment manufacturers can expect more advanced products</w:t>
      </w:r>
    </w:p>
    <w:p>
      <w:pPr>
        <w:pStyle w:val="PreformattedText"/>
        <w:rPr/>
      </w:pPr>
      <w:r>
        <w:rPr/>
        <w:t>that continue to improve battery life and system performance while reducing</w:t>
      </w:r>
    </w:p>
    <w:p>
      <w:pPr>
        <w:pStyle w:val="PreformattedText"/>
        <w:rPr/>
      </w:pPr>
      <w:r>
        <w:rPr/>
        <w:t>design cycle time. Consumers, in turn, can expect more efficient products with</w:t>
      </w:r>
    </w:p>
    <w:p>
      <w:pPr>
        <w:pStyle w:val="PreformattedText"/>
        <w:rPr/>
      </w:pPr>
      <w:r>
        <w:rPr/>
        <w:t>longer battery time and intelligent controls.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Unitrode's Reasons for the Merger and Factors Considered by the Unitrode Board</w:t>
      </w:r>
    </w:p>
    <w:p>
      <w:pPr>
        <w:pStyle w:val="PreformattedText"/>
        <w:rPr/>
      </w:pPr>
      <w:r>
        <w:rPr/>
        <w:t>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making its determination that the merger on substantially the terms and</w:t>
      </w:r>
    </w:p>
    <w:p>
      <w:pPr>
        <w:pStyle w:val="PreformattedText"/>
        <w:rPr/>
      </w:pPr>
      <w:r>
        <w:rPr/>
        <w:t>conditions set forth in the merger agreement is advisable and to recommend</w:t>
      </w:r>
    </w:p>
    <w:p>
      <w:pPr>
        <w:pStyle w:val="PreformattedText"/>
        <w:rPr/>
      </w:pPr>
      <w:r>
        <w:rPr/>
        <w:t>approval and adoption of the merger by the Unitrode stockholders, the Unitrode</w:t>
      </w:r>
    </w:p>
    <w:p>
      <w:pPr>
        <w:pStyle w:val="PreformattedText"/>
        <w:rPr/>
      </w:pPr>
      <w:r>
        <w:rPr/>
        <w:t>board of directors consulted with its management team and advisors and</w:t>
      </w:r>
    </w:p>
    <w:p>
      <w:pPr>
        <w:pStyle w:val="PreformattedText"/>
        <w:rPr/>
      </w:pPr>
      <w:r>
        <w:rPr/>
        <w:t>independently considered the proposed merger agreement and the transactions</w:t>
      </w:r>
    </w:p>
    <w:p>
      <w:pPr>
        <w:pStyle w:val="PreformattedText"/>
        <w:rPr/>
      </w:pPr>
      <w:r>
        <w:rPr/>
        <w:t>contemplated by the merger agreement. The Unitrode board of directors considered</w:t>
      </w:r>
    </w:p>
    <w:p>
      <w:pPr>
        <w:pStyle w:val="PreformattedText"/>
        <w:rPr/>
      </w:pPr>
      <w:r>
        <w:rPr/>
        <w:t>the following factors as reasons that the merger will be beneficial to Unitrode</w:t>
      </w:r>
    </w:p>
    <w:p>
      <w:pPr>
        <w:pStyle w:val="PreformattedText"/>
        <w:rPr/>
      </w:pPr>
      <w:r>
        <w:rPr/>
        <w:t>and its stockholders: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complementary nature of the companies' product offerings and possible</w:t>
      </w:r>
    </w:p>
    <w:p>
      <w:pPr>
        <w:pStyle w:val="PreformattedText"/>
        <w:rPr/>
      </w:pPr>
      <w:r>
        <w:rPr/>
        <w:t xml:space="preserve">       </w:t>
      </w:r>
      <w:r>
        <w:rPr/>
        <w:t>synergies from combining Unitrode and Texas Instruments, particularly</w:t>
      </w:r>
    </w:p>
    <w:p>
      <w:pPr>
        <w:pStyle w:val="PreformattedText"/>
        <w:rPr/>
      </w:pPr>
      <w:r>
        <w:rPr/>
        <w:t xml:space="preserve">       </w:t>
      </w:r>
      <w:r>
        <w:rPr/>
        <w:t>synergies relating to Texas Instruments' lower manufacturing costs;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trend toward increasing consolidation in, and the highly competitive</w:t>
      </w:r>
    </w:p>
    <w:p>
      <w:pPr>
        <w:pStyle w:val="PreformattedText"/>
        <w:rPr/>
      </w:pPr>
      <w:r>
        <w:rPr/>
        <w:t xml:space="preserve">       </w:t>
      </w:r>
      <w:r>
        <w:rPr/>
        <w:t>nature of, the market in which Unitrode operates and the competitive</w:t>
      </w:r>
    </w:p>
    <w:p>
      <w:pPr>
        <w:pStyle w:val="PreformattedText"/>
        <w:rPr/>
      </w:pPr>
      <w:r>
        <w:rPr/>
        <w:t xml:space="preserve">       </w:t>
      </w:r>
      <w:r>
        <w:rPr/>
        <w:t>benefits of combining with a large, diversified company such as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Instruments' established relationships with large strategic</w:t>
      </w:r>
    </w:p>
    <w:p>
      <w:pPr>
        <w:pStyle w:val="PreformattedText"/>
        <w:rPr/>
      </w:pPr>
      <w:r>
        <w:rPr/>
        <w:t xml:space="preserve">       </w:t>
      </w:r>
      <w:r>
        <w:rPr/>
        <w:t>customers, particularly in Japan, which will enable Unitrode to take</w:t>
      </w:r>
    </w:p>
    <w:p>
      <w:pPr>
        <w:pStyle w:val="PreformattedText"/>
        <w:rPr/>
      </w:pPr>
      <w:r>
        <w:rPr/>
        <w:t xml:space="preserve">       </w:t>
      </w:r>
      <w:r>
        <w:rPr/>
        <w:t>advantage of Texas Instruments' existing design and applications</w:t>
      </w:r>
    </w:p>
    <w:p>
      <w:pPr>
        <w:pStyle w:val="PreformattedText"/>
        <w:rPr/>
      </w:pPr>
      <w:r>
        <w:rPr/>
        <w:t xml:space="preserve">       </w:t>
      </w:r>
      <w:r>
        <w:rPr/>
        <w:t>engineers in Japan;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potential of the combined companies to offer customers a more</w:t>
      </w:r>
    </w:p>
    <w:p>
      <w:pPr>
        <w:pStyle w:val="PreformattedText"/>
        <w:rPr/>
      </w:pPr>
      <w:r>
        <w:rPr/>
        <w:t xml:space="preserve">       </w:t>
      </w:r>
      <w:r>
        <w:rPr/>
        <w:t>complete solution by combining Unitrode's power supply control and</w:t>
      </w:r>
    </w:p>
    <w:p>
      <w:pPr>
        <w:pStyle w:val="PreformattedText"/>
        <w:rPr/>
      </w:pPr>
      <w:r>
        <w:rPr/>
        <w:t xml:space="preserve">       </w:t>
      </w:r>
      <w:r>
        <w:rPr/>
        <w:t>battery management expertise with Texas Instruments' strength in digital</w:t>
      </w:r>
    </w:p>
    <w:p>
      <w:pPr>
        <w:pStyle w:val="PreformattedText"/>
        <w:rPr/>
      </w:pPr>
      <w:r>
        <w:rPr/>
        <w:t xml:space="preserve">       </w:t>
      </w:r>
      <w:r>
        <w:rPr/>
        <w:t>signal processing, process technology and packaging;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Unitrode's current portfolio of manufacturing process technologies and</w:t>
      </w:r>
    </w:p>
    <w:p>
      <w:pPr>
        <w:pStyle w:val="PreformattedText"/>
        <w:rPr/>
      </w:pPr>
      <w:r>
        <w:rPr/>
        <w:t xml:space="preserve">       </w:t>
      </w:r>
      <w:r>
        <w:rPr/>
        <w:t>the addition of the manufacturing process technologies of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to this portfolio;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terms and conditions of the merger agreement, including termination</w:t>
      </w:r>
    </w:p>
    <w:p>
      <w:pPr>
        <w:pStyle w:val="PreformattedText"/>
        <w:rPr/>
      </w:pPr>
      <w:r>
        <w:rPr/>
        <w:t xml:space="preserve">       </w:t>
      </w:r>
      <w:r>
        <w:rPr/>
        <w:t>fees, closing conditions and the fact that the exchange ratio is fixed at</w:t>
      </w:r>
    </w:p>
    <w:p>
      <w:pPr>
        <w:pStyle w:val="PreformattedText"/>
        <w:rPr/>
      </w:pPr>
      <w:r>
        <w:rPr/>
        <w:t xml:space="preserve">       </w:t>
      </w:r>
      <w:r>
        <w:rPr/>
        <w:t>0.5023 shares of Texas Instruments common stock for each outstanding</w:t>
      </w:r>
    </w:p>
    <w:p>
      <w:pPr>
        <w:pStyle w:val="PreformattedText"/>
        <w:rPr/>
      </w:pPr>
      <w:r>
        <w:rPr/>
        <w:t xml:space="preserve">       </w:t>
      </w:r>
      <w:r>
        <w:rPr/>
        <w:t>share of Unitrode common stock if the average of the daily high and low</w:t>
      </w:r>
    </w:p>
    <w:p>
      <w:pPr>
        <w:pStyle w:val="PreformattedText"/>
        <w:rPr/>
      </w:pPr>
      <w:r>
        <w:rPr/>
        <w:t xml:space="preserve">       </w:t>
      </w:r>
      <w:r>
        <w:rPr/>
        <w:t>trading prices of Texas Instruments common stock for the 20 day trading</w:t>
      </w:r>
    </w:p>
    <w:p>
      <w:pPr>
        <w:pStyle w:val="PreformattedText"/>
        <w:rPr/>
      </w:pPr>
      <w:r>
        <w:rPr/>
        <w:t xml:space="preserve">       </w:t>
      </w:r>
      <w:r>
        <w:rPr/>
        <w:t>period ending on the second trading day prior to the merger is more than</w:t>
      </w:r>
    </w:p>
    <w:p>
      <w:pPr>
        <w:pStyle w:val="PreformattedText"/>
        <w:rPr/>
      </w:pPr>
      <w:r>
        <w:rPr/>
        <w:t xml:space="preserve">       </w:t>
      </w:r>
      <w:r>
        <w:rPr/>
        <w:t>$76.85;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expected qualification of the merger as a reorganization under</w:t>
      </w:r>
    </w:p>
    <w:p>
      <w:pPr>
        <w:pStyle w:val="PreformattedText"/>
        <w:rPr/>
      </w:pPr>
      <w:r>
        <w:rPr/>
        <w:t xml:space="preserve">       </w:t>
      </w:r>
      <w:r>
        <w:rPr/>
        <w:t>Section 368(a) of the Internal Revenue Code;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opinion of Unitrode's financial advisor, Broadview, that, as of the</w:t>
      </w:r>
    </w:p>
    <w:p>
      <w:pPr>
        <w:pStyle w:val="PreformattedText"/>
        <w:rPr/>
      </w:pPr>
      <w:r>
        <w:rPr/>
        <w:t xml:space="preserve">       </w:t>
      </w:r>
      <w:r>
        <w:rPr/>
        <w:t>date of the merger agreement and subject to the considerations set forth</w:t>
      </w:r>
    </w:p>
    <w:p>
      <w:pPr>
        <w:pStyle w:val="PreformattedText"/>
        <w:rPr/>
      </w:pPr>
      <w:r>
        <w:rPr/>
        <w:t xml:space="preserve">       </w:t>
      </w:r>
      <w:r>
        <w:rPr/>
        <w:t>in Broadview's opinion addressed to the Unitrode board of directors, the</w:t>
      </w:r>
    </w:p>
    <w:p>
      <w:pPr>
        <w:pStyle w:val="PreformattedText"/>
        <w:rPr/>
      </w:pPr>
      <w:r>
        <w:rPr/>
        <w:t xml:space="preserve">       </w:t>
      </w:r>
      <w:r>
        <w:rPr/>
        <w:t>exchange ratio is fair, from a financial point of view, to the Unitrode</w:t>
      </w:r>
    </w:p>
    <w:p>
      <w:pPr>
        <w:pStyle w:val="PreformattedText"/>
        <w:rPr/>
      </w:pPr>
      <w:r>
        <w:rPr/>
        <w:t xml:space="preserve">       </w:t>
      </w:r>
      <w:r>
        <w:rPr/>
        <w:t>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  <w:t xml:space="preserve">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course of deliberations, the Unitrode board of directors also</w:t>
      </w:r>
    </w:p>
    <w:p>
      <w:pPr>
        <w:pStyle w:val="PreformattedText"/>
        <w:rPr/>
      </w:pPr>
      <w:r>
        <w:rPr/>
        <w:t>considered a number of additional factors relevant to the merger,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information relating to the business, assets, management, competitive</w:t>
      </w:r>
    </w:p>
    <w:p>
      <w:pPr>
        <w:pStyle w:val="PreformattedText"/>
        <w:rPr/>
      </w:pPr>
      <w:r>
        <w:rPr/>
        <w:t xml:space="preserve">       </w:t>
      </w:r>
      <w:r>
        <w:rPr/>
        <w:t>position, operating performance and prospects of each of Unitrode and</w:t>
      </w:r>
    </w:p>
    <w:p>
      <w:pPr>
        <w:pStyle w:val="PreformattedText"/>
        <w:rPr/>
      </w:pPr>
      <w:r>
        <w:rPr/>
        <w:t xml:space="preserve">       </w:t>
      </w:r>
      <w:r>
        <w:rPr/>
        <w:t>Texas Instruments, including the prospects of Unitrode if it were to</w:t>
      </w:r>
    </w:p>
    <w:p>
      <w:pPr>
        <w:pStyle w:val="PreformattedText"/>
        <w:rPr/>
      </w:pPr>
      <w:r>
        <w:rPr/>
        <w:t xml:space="preserve">       </w:t>
      </w:r>
      <w:r>
        <w:rPr/>
        <w:t>continue as an independent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current industry, market and economic conditions;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possibility of strategic alternatives to the merger for enhancing</w:t>
      </w:r>
    </w:p>
    <w:p>
      <w:pPr>
        <w:pStyle w:val="PreformattedText"/>
        <w:rPr/>
      </w:pPr>
      <w:r>
        <w:rPr/>
        <w:t xml:space="preserve">       </w:t>
      </w:r>
      <w:r>
        <w:rPr/>
        <w:t>long-term stockholder value, including the possibility of other potential</w:t>
      </w:r>
    </w:p>
    <w:p>
      <w:pPr>
        <w:pStyle w:val="PreformattedText"/>
        <w:rPr/>
      </w:pPr>
      <w:r>
        <w:rPr/>
        <w:t xml:space="preserve">       </w:t>
      </w:r>
      <w:r>
        <w:rPr/>
        <w:t>strategic transactions or remaining as an independent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impact of the merger on Unitrode's and Texas Instruments' customers,</w:t>
      </w:r>
    </w:p>
    <w:p>
      <w:pPr>
        <w:pStyle w:val="PreformattedText"/>
        <w:rPr/>
      </w:pPr>
      <w:r>
        <w:rPr/>
        <w:t xml:space="preserve">       </w:t>
      </w:r>
      <w:r>
        <w:rPr/>
        <w:t>suppliers and employees;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likelihood that the merger would be completed.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Unitrode board of directors also identified and considered a number of</w:t>
      </w:r>
    </w:p>
    <w:p>
      <w:pPr>
        <w:pStyle w:val="PreformattedText"/>
        <w:rPr/>
      </w:pPr>
      <w:r>
        <w:rPr/>
        <w:t>potentially negative factors in its deliberations concerning the merger,</w:t>
      </w:r>
    </w:p>
    <w:p>
      <w:pPr>
        <w:pStyle w:val="PreformattedText"/>
        <w:rPr/>
      </w:pPr>
      <w:r>
        <w:rPr/>
        <w:t>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risk that the operations of Unitrode and Texas Instruments might not</w:t>
      </w:r>
    </w:p>
    <w:p>
      <w:pPr>
        <w:pStyle w:val="PreformattedText"/>
        <w:rPr/>
      </w:pPr>
      <w:r>
        <w:rPr/>
        <w:t xml:space="preserve">       </w:t>
      </w:r>
      <w:r>
        <w:rPr/>
        <w:t>be successfully integrated;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recognition that Texas Instruments common stock has traded at high</w:t>
      </w:r>
    </w:p>
    <w:p>
      <w:pPr>
        <w:pStyle w:val="PreformattedText"/>
        <w:rPr/>
      </w:pPr>
      <w:r>
        <w:rPr/>
        <w:t xml:space="preserve">       </w:t>
      </w:r>
      <w:r>
        <w:rPr/>
        <w:t>multiples, and the risk that these multiples might not be sustained in</w:t>
      </w:r>
    </w:p>
    <w:p>
      <w:pPr>
        <w:pStyle w:val="PreformattedText"/>
        <w:rPr/>
      </w:pPr>
      <w:r>
        <w:rPr/>
        <w:t xml:space="preserve">       </w:t>
      </w:r>
      <w:r>
        <w:rPr/>
        <w:t>the future;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fact that the exchange ratio is fixed at 0.5774 shares of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common stock for each outstanding share of Unitrode common</w:t>
      </w:r>
    </w:p>
    <w:p>
      <w:pPr>
        <w:pStyle w:val="PreformattedText"/>
        <w:rPr/>
      </w:pPr>
      <w:r>
        <w:rPr/>
        <w:t xml:space="preserve">       </w:t>
      </w:r>
      <w:r>
        <w:rPr/>
        <w:t>stock if the average of the daily high and low trading prices of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common stock for the 20 trading day period ending on the</w:t>
      </w:r>
    </w:p>
    <w:p>
      <w:pPr>
        <w:pStyle w:val="PreformattedText"/>
        <w:rPr/>
      </w:pPr>
      <w:r>
        <w:rPr/>
        <w:t xml:space="preserve">       </w:t>
      </w:r>
      <w:r>
        <w:rPr/>
        <w:t>second trading day prior to the merger is less than $66.85;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risk that, despite the efforts of Unitrode and Texas Instruments</w:t>
      </w:r>
    </w:p>
    <w:p>
      <w:pPr>
        <w:pStyle w:val="PreformattedText"/>
        <w:rPr/>
      </w:pPr>
      <w:r>
        <w:rPr/>
        <w:t xml:space="preserve">       </w:t>
      </w:r>
      <w:r>
        <w:rPr/>
        <w:t>after the merger, key employees might leave Unitrode;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risk that the potential benefits of the merger might not be fully</w:t>
      </w:r>
    </w:p>
    <w:p>
      <w:pPr>
        <w:pStyle w:val="PreformattedText"/>
        <w:rPr/>
      </w:pPr>
      <w:r>
        <w:rPr/>
        <w:t xml:space="preserve">       </w:t>
      </w:r>
      <w:r>
        <w:rPr/>
        <w:t>realized.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Unitrode board of directors believed that some of these risks were</w:t>
      </w:r>
    </w:p>
    <w:p>
      <w:pPr>
        <w:pStyle w:val="PreformattedText"/>
        <w:rPr/>
      </w:pPr>
      <w:r>
        <w:rPr/>
        <w:t>unlikely to occur, that Unitrode and Texas Instruments could avoid or mitigate</w:t>
      </w:r>
    </w:p>
    <w:p>
      <w:pPr>
        <w:pStyle w:val="PreformattedText"/>
        <w:rPr/>
      </w:pPr>
      <w:r>
        <w:rPr/>
        <w:t>others, and that, overall, these risks were outweighed by the potential benefits</w:t>
      </w:r>
    </w:p>
    <w:p>
      <w:pPr>
        <w:pStyle w:val="PreformattedText"/>
        <w:rPr/>
      </w:pPr>
      <w:r>
        <w:rPr/>
        <w:t>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view of the variety of factors considered in connection with its</w:t>
      </w:r>
    </w:p>
    <w:p>
      <w:pPr>
        <w:pStyle w:val="PreformattedText"/>
        <w:rPr/>
      </w:pPr>
      <w:r>
        <w:rPr/>
        <w:t>evaluation of the merger agreement and the merger, the Unitrode board of</w:t>
      </w:r>
    </w:p>
    <w:p>
      <w:pPr>
        <w:pStyle w:val="PreformattedText"/>
        <w:rPr/>
      </w:pPr>
      <w:r>
        <w:rPr/>
        <w:t>directors considered the factors as a whole and did not find it practicable to,</w:t>
      </w:r>
    </w:p>
    <w:p>
      <w:pPr>
        <w:pStyle w:val="PreformattedText"/>
        <w:rPr/>
      </w:pPr>
      <w:r>
        <w:rPr/>
        <w:t>and did not quantify or otherwise assign relative weight to, the specific</w:t>
      </w:r>
    </w:p>
    <w:p>
      <w:pPr>
        <w:pStyle w:val="PreformattedText"/>
        <w:rPr/>
      </w:pPr>
      <w:r>
        <w:rPr/>
        <w:t>factors considered in reaching its determination. In addition, individual</w:t>
      </w:r>
    </w:p>
    <w:p>
      <w:pPr>
        <w:pStyle w:val="PreformattedText"/>
        <w:rPr/>
      </w:pPr>
      <w:r>
        <w:rPr/>
        <w:t>members of the Unitrode board of directors may have given different weight to</w:t>
      </w:r>
    </w:p>
    <w:p>
      <w:pPr>
        <w:pStyle w:val="PreformattedText"/>
        <w:rPr/>
      </w:pPr>
      <w:r>
        <w:rPr/>
        <w:t>different factors.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RECOMMENDATION OF THE BOARD OF DIRECTORS OF UNITRODE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After careful consideration, the Unitrode board of directors has</w:t>
      </w:r>
    </w:p>
    <w:p>
      <w:pPr>
        <w:pStyle w:val="PreformattedText"/>
        <w:rPr/>
      </w:pPr>
      <w:r>
        <w:rPr/>
        <w:t>unanimously determined that the terms of the merger agreement and the merger on</w:t>
      </w:r>
    </w:p>
    <w:p>
      <w:pPr>
        <w:pStyle w:val="PreformattedText"/>
        <w:rPr/>
      </w:pPr>
      <w:r>
        <w:rPr/>
        <w:t>substantially the terms and conditions set forth in the merger agreement are</w:t>
      </w:r>
    </w:p>
    <w:p>
      <w:pPr>
        <w:pStyle w:val="PreformattedText"/>
        <w:rPr/>
      </w:pPr>
      <w:r>
        <w:rPr/>
        <w:t>advisable and are fair to, and in the best interests of, Unitrode and its</w:t>
      </w:r>
    </w:p>
    <w:p>
      <w:pPr>
        <w:pStyle w:val="PreformattedText"/>
        <w:rPr/>
      </w:pPr>
      <w:r>
        <w:rPr/>
        <w:t>stockholders. The Unitrode board of directors has approved the merger agreement</w:t>
      </w:r>
    </w:p>
    <w:p>
      <w:pPr>
        <w:pStyle w:val="PreformattedText"/>
        <w:rPr/>
      </w:pPr>
      <w:r>
        <w:rPr/>
        <w:t>and the merger on substantially the terms and conditions set forth in the merger</w:t>
      </w:r>
    </w:p>
    <w:p>
      <w:pPr>
        <w:pStyle w:val="PreformattedText"/>
        <w:rPr/>
      </w:pPr>
      <w:r>
        <w:rPr/>
        <w:t>agreement and unanimously recommends that the stockholders of Unitrode vote</w:t>
      </w:r>
    </w:p>
    <w:p>
      <w:pPr>
        <w:pStyle w:val="PreformattedText"/>
        <w:rPr/>
      </w:pPr>
      <w:r>
        <w:rPr/>
        <w:t>"for" the approval and 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OPINION OF FINANCIAL ADVISOR TO THE BOARD OF DIRECTORS OF UNITRODE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a letter agreement dated as of March 12, 1999, Broadview was</w:t>
      </w:r>
    </w:p>
    <w:p>
      <w:pPr>
        <w:pStyle w:val="PreformattedText"/>
        <w:rPr/>
      </w:pPr>
      <w:r>
        <w:rPr/>
        <w:t>engaged to assist Unitrode in connection with Unitrode's pursuit of a corporate</w:t>
      </w:r>
    </w:p>
    <w:p>
      <w:pPr>
        <w:pStyle w:val="PreformattedText"/>
        <w:rPr/>
      </w:pPr>
      <w:r>
        <w:rPr/>
        <w:t>development program, including analysis and recommendation of potential</w:t>
      </w:r>
    </w:p>
    <w:p>
      <w:pPr>
        <w:pStyle w:val="PreformattedText"/>
        <w:rPr/>
      </w:pPr>
      <w:r>
        <w:rPr/>
        <w:t>strategic alliances and relationships, potentially involving joint ventures,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  <w:t xml:space="preserve">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acquisitions or a merger of Unitrode, with another company. During a Unitrode</w:t>
      </w:r>
    </w:p>
    <w:p>
      <w:pPr>
        <w:pStyle w:val="PreformattedText"/>
        <w:rPr/>
      </w:pPr>
      <w:r>
        <w:rPr/>
        <w:t>board of directors meeting on July 11, 1999, the board of directors asked</w:t>
      </w:r>
    </w:p>
    <w:p>
      <w:pPr>
        <w:pStyle w:val="PreformattedText"/>
        <w:rPr/>
      </w:pPr>
      <w:r>
        <w:rPr/>
        <w:t>Broadview to act as financial advisor in the context of the discussions between</w:t>
      </w:r>
    </w:p>
    <w:p>
      <w:pPr>
        <w:pStyle w:val="PreformattedText"/>
        <w:rPr/>
      </w:pPr>
      <w:r>
        <w:rPr/>
        <w:t>Unitrode and Texas Instruments. The Unitrode board of directors selected</w:t>
      </w:r>
    </w:p>
    <w:p>
      <w:pPr>
        <w:pStyle w:val="PreformattedText"/>
        <w:rPr/>
      </w:pPr>
      <w:r>
        <w:rPr/>
        <w:t>Broadview to act as financial advisor based on Broadview's reputation and</w:t>
      </w:r>
    </w:p>
    <w:p>
      <w:pPr>
        <w:pStyle w:val="PreformattedText"/>
        <w:rPr/>
      </w:pPr>
      <w:r>
        <w:rPr/>
        <w:t>experience in the information technology, communication and media sector and the</w:t>
      </w:r>
    </w:p>
    <w:p>
      <w:pPr>
        <w:pStyle w:val="PreformattedText"/>
        <w:rPr/>
      </w:pPr>
      <w:r>
        <w:rPr/>
        <w:t>semiconductor industry in particular. Broadview focuses on providing merger and</w:t>
      </w:r>
    </w:p>
    <w:p>
      <w:pPr>
        <w:pStyle w:val="PreformattedText"/>
        <w:rPr/>
      </w:pPr>
      <w:r>
        <w:rPr/>
        <w:t>acquisition advisory services to information technology, communications and</w:t>
      </w:r>
    </w:p>
    <w:p>
      <w:pPr>
        <w:pStyle w:val="PreformattedText"/>
        <w:rPr/>
      </w:pPr>
      <w:r>
        <w:rPr/>
        <w:t>media companies. In this capacity, Broadview is continually engaged in valuing</w:t>
      </w:r>
    </w:p>
    <w:p>
      <w:pPr>
        <w:pStyle w:val="PreformattedText"/>
        <w:rPr/>
      </w:pPr>
      <w:r>
        <w:rPr/>
        <w:t>these businesses and maintains an extensive database of information technology,</w:t>
      </w:r>
    </w:p>
    <w:p>
      <w:pPr>
        <w:pStyle w:val="PreformattedText"/>
        <w:rPr/>
      </w:pPr>
      <w:r>
        <w:rPr/>
        <w:t>communications and media mergers and acquisitions for comparative purposes. At</w:t>
      </w:r>
    </w:p>
    <w:p>
      <w:pPr>
        <w:pStyle w:val="PreformattedText"/>
        <w:rPr/>
      </w:pPr>
      <w:r>
        <w:rPr/>
        <w:t>the meeting of the Unitrode board of directors on July 25, 1999, Broadview</w:t>
      </w:r>
    </w:p>
    <w:p>
      <w:pPr>
        <w:pStyle w:val="PreformattedText"/>
        <w:rPr/>
      </w:pPr>
      <w:r>
        <w:rPr/>
        <w:t>rendered its oral opinion that, as of July 25, 1999, based upon and subject to</w:t>
      </w:r>
    </w:p>
    <w:p>
      <w:pPr>
        <w:pStyle w:val="PreformattedText"/>
        <w:rPr/>
      </w:pPr>
      <w:r>
        <w:rPr/>
        <w:t>the various factors and assumptions described in the Broadview opinion, the</w:t>
      </w:r>
    </w:p>
    <w:p>
      <w:pPr>
        <w:pStyle w:val="PreformattedText"/>
        <w:rPr/>
      </w:pPr>
      <w:r>
        <w:rPr/>
        <w:t>exchange ratio provided in the merger agreement was fair, from a financial point</w:t>
      </w:r>
    </w:p>
    <w:p>
      <w:pPr>
        <w:pStyle w:val="PreformattedText"/>
        <w:rPr/>
      </w:pPr>
      <w:r>
        <w:rPr/>
        <w:t>of view, to Unitrode stockholders. On July 26, 1999, Broadview confirmed its</w:t>
      </w:r>
    </w:p>
    <w:p>
      <w:pPr>
        <w:pStyle w:val="PreformattedText"/>
        <w:rPr/>
      </w:pPr>
      <w:r>
        <w:rPr/>
        <w:t>oral opinion in writing, delivered to the Unitrode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BROADVIEW'S OPINION, WHICH DESCRIBES THE ASSUMPTIONS MADE, MATTERS</w:t>
      </w:r>
    </w:p>
    <w:p>
      <w:pPr>
        <w:pStyle w:val="PreformattedText"/>
        <w:rPr/>
      </w:pPr>
      <w:r>
        <w:rPr/>
        <w:t>CONSIDERED AND LIMITATIONS ON THE REVIEW UNDERTAKEN BY BROADVIEW, IS ATTACHED AS</w:t>
      </w:r>
    </w:p>
    <w:p>
      <w:pPr>
        <w:pStyle w:val="PreformattedText"/>
        <w:rPr/>
      </w:pPr>
      <w:r>
        <w:rPr/>
        <w:t>APPENDIX D TO THIS PROXY STATEMENT/PROSPECTUS. UNITRODE STOCKHOLDERS ARE URGED</w:t>
      </w:r>
    </w:p>
    <w:p>
      <w:pPr>
        <w:pStyle w:val="PreformattedText"/>
        <w:rPr/>
      </w:pPr>
      <w:r>
        <w:rPr/>
        <w:t>TO, AND SHOULD, READ THE BROADVIEW OPINION CAREFULLY AND IN ITS ENTIRETY. THE</w:t>
      </w:r>
    </w:p>
    <w:p>
      <w:pPr>
        <w:pStyle w:val="PreformattedText"/>
        <w:rPr/>
      </w:pPr>
      <w:r>
        <w:rPr/>
        <w:t>BROADVIEW OPINION IS DIRECTED TO THE UNITRODE BOARD OF DIRECTORS AND ADDRESSES</w:t>
      </w:r>
    </w:p>
    <w:p>
      <w:pPr>
        <w:pStyle w:val="PreformattedText"/>
        <w:rPr/>
      </w:pPr>
      <w:r>
        <w:rPr/>
        <w:t>ONLY THE FAIRNESS OF THE EXCHANGE RATIO FROM A FINANCIAL POINT OF VIEW TO THE</w:t>
      </w:r>
    </w:p>
    <w:p>
      <w:pPr>
        <w:pStyle w:val="PreformattedText"/>
        <w:rPr/>
      </w:pPr>
      <w:r>
        <w:rPr/>
        <w:t>HOLDERS OF SHARES OF UNITRODE COMMON STOCK AS OF THE DATE OF THE OPINION. THE</w:t>
      </w:r>
    </w:p>
    <w:p>
      <w:pPr>
        <w:pStyle w:val="PreformattedText"/>
        <w:rPr/>
      </w:pPr>
      <w:r>
        <w:rPr/>
        <w:t>BROADVIEW OPINION DOES NOT ADDRESS ANY OTHER ASPECT OF THE MERGER AND DOES NOT</w:t>
      </w:r>
    </w:p>
    <w:p>
      <w:pPr>
        <w:pStyle w:val="PreformattedText"/>
        <w:rPr/>
      </w:pPr>
      <w:r>
        <w:rPr/>
        <w:t>CONSTITUTE A RECOMMENDATION TO ANY HOLDER OF UNITRODE COMMON STOCK AS TO HOW TO</w:t>
      </w:r>
    </w:p>
    <w:p>
      <w:pPr>
        <w:pStyle w:val="PreformattedText"/>
        <w:rPr/>
      </w:pPr>
      <w:r>
        <w:rPr/>
        <w:t>VOTE AT THE UNITRODE SPECIAL MEETING. THE SUMMARY OF THE BROADVIEW OPINION SET</w:t>
      </w:r>
    </w:p>
    <w:p>
      <w:pPr>
        <w:pStyle w:val="PreformattedText"/>
        <w:rPr/>
      </w:pPr>
      <w:r>
        <w:rPr/>
        <w:t>FORTH IN THIS PROXY STATEMENT/ PROSPECTUS, ALTHOUGH MATERIALLY COMPLETE, IS</w:t>
      </w:r>
    </w:p>
    <w:p>
      <w:pPr>
        <w:pStyle w:val="PreformattedText"/>
        <w:rPr/>
      </w:pPr>
      <w:r>
        <w:rPr/>
        <w:t>QUALIFIED IN ITS ENTIRETY BY REFERENCE TO THE FULL TEXT OF SUCH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rendering its opinion, Broadview, among other things: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reviewed the terms of the 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reviewed publicly available financial statements and other information of</w:t>
      </w:r>
    </w:p>
    <w:p>
      <w:pPr>
        <w:pStyle w:val="PreformattedText"/>
        <w:rPr/>
      </w:pPr>
      <w:r>
        <w:rPr/>
        <w:t xml:space="preserve">       </w:t>
      </w:r>
      <w:r>
        <w:rPr/>
        <w:t>Unitrode and Texas Instruments, respectively;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reviewed financial projections for Unitrode prepared and provided to</w:t>
      </w:r>
    </w:p>
    <w:p>
      <w:pPr>
        <w:pStyle w:val="PreformattedText"/>
        <w:rPr/>
      </w:pPr>
      <w:r>
        <w:rPr/>
        <w:t xml:space="preserve">       </w:t>
      </w:r>
      <w:r>
        <w:rPr/>
        <w:t>Broadview by Unitrode management;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participated in discussions with Unitrode and Texas Instruments</w:t>
      </w:r>
    </w:p>
    <w:p>
      <w:pPr>
        <w:pStyle w:val="PreformattedText"/>
        <w:rPr/>
      </w:pPr>
      <w:r>
        <w:rPr/>
        <w:t xml:space="preserve">       </w:t>
      </w:r>
      <w:r>
        <w:rPr/>
        <w:t>management concerning the operations, business strategy, financial</w:t>
      </w:r>
    </w:p>
    <w:p>
      <w:pPr>
        <w:pStyle w:val="PreformattedText"/>
        <w:rPr/>
      </w:pPr>
      <w:r>
        <w:rPr/>
        <w:t xml:space="preserve">       </w:t>
      </w:r>
      <w:r>
        <w:rPr/>
        <w:t>performance and prospects for Unitrode and Texas Instruments,</w:t>
      </w:r>
    </w:p>
    <w:p>
      <w:pPr>
        <w:pStyle w:val="PreformattedText"/>
        <w:rPr/>
      </w:pPr>
      <w:r>
        <w:rPr/>
        <w:t xml:space="preserve">       </w:t>
      </w:r>
      <w:r>
        <w:rPr/>
        <w:t>respectively;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discussed the strategic rationale for the merger with Unitrode and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management, respectively;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reviewed the recent reported closing prices and trading activity for</w:t>
      </w:r>
    </w:p>
    <w:p>
      <w:pPr>
        <w:pStyle w:val="PreformattedText"/>
        <w:rPr/>
      </w:pPr>
      <w:r>
        <w:rPr/>
        <w:t xml:space="preserve">       </w:t>
      </w:r>
      <w:r>
        <w:rPr/>
        <w:t>Unitrode common stock and Texas Instruments common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compared aspects of the financial performance of Unitrode and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with other comparable public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analyzed available information, both public and private, concerning other</w:t>
      </w:r>
    </w:p>
    <w:p>
      <w:pPr>
        <w:pStyle w:val="PreformattedText"/>
        <w:rPr/>
      </w:pPr>
      <w:r>
        <w:rPr/>
        <w:t xml:space="preserve">       </w:t>
      </w:r>
      <w:r>
        <w:rPr/>
        <w:t>comparable mergers and acquisitions;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reviewed recent equity research analyst reports covering Unitrode and</w:t>
      </w:r>
    </w:p>
    <w:p>
      <w:pPr>
        <w:pStyle w:val="PreformattedText"/>
        <w:rPr/>
      </w:pPr>
      <w:r>
        <w:rPr/>
        <w:t xml:space="preserve">       </w:t>
      </w:r>
      <w:r>
        <w:rPr/>
        <w:t>Texas Instruments;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analyzed the anticipated effect of the merger on the future financial</w:t>
      </w:r>
    </w:p>
    <w:p>
      <w:pPr>
        <w:pStyle w:val="PreformattedText"/>
        <w:rPr/>
      </w:pPr>
      <w:r>
        <w:rPr/>
        <w:t xml:space="preserve">       </w:t>
      </w:r>
      <w:r>
        <w:rPr/>
        <w:t>performance of Texas Instruments;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assisted in negotiations and discussions related to the merger among</w:t>
      </w:r>
    </w:p>
    <w:p>
      <w:pPr>
        <w:pStyle w:val="PreformattedText"/>
        <w:rPr/>
      </w:pPr>
      <w:r>
        <w:rPr/>
        <w:t xml:space="preserve">       </w:t>
      </w:r>
      <w:r>
        <w:rPr/>
        <w:t>Unitrode, Texas Instruments and their respective financial and legal</w:t>
      </w:r>
    </w:p>
    <w:p>
      <w:pPr>
        <w:pStyle w:val="PreformattedText"/>
        <w:rPr/>
      </w:pPr>
      <w:r>
        <w:rPr/>
        <w:t xml:space="preserve">       </w:t>
      </w:r>
      <w:r>
        <w:rPr/>
        <w:t>advisors;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  <w:t xml:space="preserve">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conducted other financial studies, analyses and investigations as</w:t>
      </w:r>
    </w:p>
    <w:p>
      <w:pPr>
        <w:pStyle w:val="PreformattedText"/>
        <w:rPr/>
      </w:pPr>
      <w:r>
        <w:rPr/>
        <w:t xml:space="preserve">       </w:t>
      </w:r>
      <w:r>
        <w:rPr/>
        <w:t>Broadview deemed appropriate for purposes of its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rendering its opinion, Broadview relied, without independent</w:t>
      </w:r>
    </w:p>
    <w:p>
      <w:pPr>
        <w:pStyle w:val="PreformattedText"/>
        <w:rPr/>
      </w:pPr>
      <w:r>
        <w:rPr/>
        <w:t>verification, on the accuracy and completeness of all the financial and other</w:t>
      </w:r>
    </w:p>
    <w:p>
      <w:pPr>
        <w:pStyle w:val="PreformattedText"/>
        <w:rPr/>
      </w:pPr>
      <w:r>
        <w:rPr/>
        <w:t>information, including without limitation the representations and warranties</w:t>
      </w:r>
    </w:p>
    <w:p>
      <w:pPr>
        <w:pStyle w:val="PreformattedText"/>
        <w:rPr/>
      </w:pPr>
      <w:r>
        <w:rPr/>
        <w:t>contained in the merger agreement, that was publicly available or furnished to</w:t>
      </w:r>
    </w:p>
    <w:p>
      <w:pPr>
        <w:pStyle w:val="PreformattedText"/>
        <w:rPr/>
      </w:pPr>
      <w:r>
        <w:rPr/>
        <w:t>Broadview by Unitrode, Texas Instruments or advisors of Texas Instruments. With</w:t>
      </w:r>
    </w:p>
    <w:p>
      <w:pPr>
        <w:pStyle w:val="PreformattedText"/>
        <w:rPr/>
      </w:pPr>
      <w:r>
        <w:rPr/>
        <w:t>respect to the financial projections examined by Broadview, Broadview assumed</w:t>
      </w:r>
    </w:p>
    <w:p>
      <w:pPr>
        <w:pStyle w:val="PreformattedText"/>
        <w:rPr/>
      </w:pPr>
      <w:r>
        <w:rPr/>
        <w:t>that they were reasonably prepared and reflected the best available estimates</w:t>
      </w:r>
    </w:p>
    <w:p>
      <w:pPr>
        <w:pStyle w:val="PreformattedText"/>
        <w:rPr/>
      </w:pPr>
      <w:r>
        <w:rPr/>
        <w:t>and good faith judgments of the management of Unitrode as to the future</w:t>
      </w:r>
    </w:p>
    <w:p>
      <w:pPr>
        <w:pStyle w:val="PreformattedText"/>
        <w:rPr/>
      </w:pPr>
      <w:r>
        <w:rPr/>
        <w:t>performance of Unitrode. Broadview also assumed that neither Unitrode nor Texas</w:t>
      </w:r>
    </w:p>
    <w:p>
      <w:pPr>
        <w:pStyle w:val="PreformattedText"/>
        <w:rPr/>
      </w:pPr>
      <w:r>
        <w:rPr/>
        <w:t>Instruments is currently involved in any material transaction as of the date of</w:t>
      </w:r>
    </w:p>
    <w:p>
      <w:pPr>
        <w:pStyle w:val="PreformattedText"/>
        <w:rPr/>
      </w:pPr>
      <w:r>
        <w:rPr/>
        <w:t>Broadview's opinion other than the merger, other publicly announced transactions</w:t>
      </w:r>
    </w:p>
    <w:p>
      <w:pPr>
        <w:pStyle w:val="PreformattedText"/>
        <w:rPr/>
      </w:pPr>
      <w:r>
        <w:rPr/>
        <w:t>and those activities undertaken in the ordinary course of conducting their</w:t>
      </w:r>
    </w:p>
    <w:p>
      <w:pPr>
        <w:pStyle w:val="PreformattedText"/>
        <w:rPr/>
      </w:pPr>
      <w:r>
        <w:rPr/>
        <w:t>respective businesses.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Broadview did not make or obtain any independent appraisal or valuation of</w:t>
      </w:r>
    </w:p>
    <w:p>
      <w:pPr>
        <w:pStyle w:val="PreformattedText"/>
        <w:rPr/>
      </w:pPr>
      <w:r>
        <w:rPr/>
        <w:t>any of Unitrode's assets. Broadview did not review any internal financial</w:t>
      </w:r>
    </w:p>
    <w:p>
      <w:pPr>
        <w:pStyle w:val="PreformattedText"/>
        <w:rPr/>
      </w:pPr>
      <w:r>
        <w:rPr/>
        <w:t>projections prepared by Texas Instruments management as such projections have</w:t>
      </w:r>
    </w:p>
    <w:p>
      <w:pPr>
        <w:pStyle w:val="PreformattedText"/>
        <w:rPr/>
      </w:pPr>
      <w:r>
        <w:rPr/>
        <w:t>not been made available to Broadview. Broadview's opinion is necessarily based</w:t>
      </w:r>
    </w:p>
    <w:p>
      <w:pPr>
        <w:pStyle w:val="PreformattedText"/>
        <w:rPr/>
      </w:pPr>
      <w:r>
        <w:rPr/>
        <w:t>upon market, economic, financial and other conditions as they existed and could</w:t>
      </w:r>
    </w:p>
    <w:p>
      <w:pPr>
        <w:pStyle w:val="PreformattedText"/>
        <w:rPr/>
      </w:pPr>
      <w:r>
        <w:rPr/>
        <w:t>be evaluated as of July 25, 1999, and any change in such conditions since that</w:t>
      </w:r>
    </w:p>
    <w:p>
      <w:pPr>
        <w:pStyle w:val="PreformattedText"/>
        <w:rPr/>
      </w:pPr>
      <w:r>
        <w:rPr/>
        <w:t>date would require a reevaluation of Broadview's opinion. The Broadview opinion</w:t>
      </w:r>
    </w:p>
    <w:p>
      <w:pPr>
        <w:pStyle w:val="PreformattedText"/>
        <w:rPr/>
      </w:pPr>
      <w:r>
        <w:rPr/>
        <w:t>did not express any opinion as to the price at which Texas Instruments common</w:t>
      </w:r>
    </w:p>
    <w:p>
      <w:pPr>
        <w:pStyle w:val="PreformattedText"/>
        <w:rPr/>
      </w:pPr>
      <w:r>
        <w:rPr/>
        <w:t>stock will trade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is a brief summary of some of the sources of information and</w:t>
      </w:r>
    </w:p>
    <w:p>
      <w:pPr>
        <w:pStyle w:val="PreformattedText"/>
        <w:rPr/>
      </w:pPr>
      <w:r>
        <w:rPr/>
        <w:t>valuation methodologies employed by Broadview in rendering its opinion. These</w:t>
      </w:r>
    </w:p>
    <w:p>
      <w:pPr>
        <w:pStyle w:val="PreformattedText"/>
        <w:rPr/>
      </w:pPr>
      <w:r>
        <w:rPr/>
        <w:t>analyses were presented to the Unitrode board of directors at its meeting on</w:t>
      </w:r>
    </w:p>
    <w:p>
      <w:pPr>
        <w:pStyle w:val="PreformattedText"/>
        <w:rPr/>
      </w:pPr>
      <w:r>
        <w:rPr/>
        <w:t>July 25, 1999. This summary includes the financial analyses used by Broadview</w:t>
      </w:r>
    </w:p>
    <w:p>
      <w:pPr>
        <w:pStyle w:val="PreformattedText"/>
        <w:rPr/>
      </w:pPr>
      <w:r>
        <w:rPr/>
        <w:t>and deemed to be material, but does not purport to be a complete description of</w:t>
      </w:r>
    </w:p>
    <w:p>
      <w:pPr>
        <w:pStyle w:val="PreformattedText"/>
        <w:rPr/>
      </w:pPr>
      <w:r>
        <w:rPr/>
        <w:t>analyses performed by Broadview in arriving at its opinion. Broadview did not</w:t>
      </w:r>
    </w:p>
    <w:p>
      <w:pPr>
        <w:pStyle w:val="PreformattedText"/>
        <w:rPr/>
      </w:pPr>
      <w:r>
        <w:rPr/>
        <w:t>explicitly assign any relative weights to the various factors of analyses</w:t>
      </w:r>
    </w:p>
    <w:p>
      <w:pPr>
        <w:pStyle w:val="PreformattedText"/>
        <w:rPr/>
      </w:pPr>
      <w:r>
        <w:rPr/>
        <w:t>considered. This summary of financial analyses includes information presented in</w:t>
      </w:r>
    </w:p>
    <w:p>
      <w:pPr>
        <w:pStyle w:val="PreformattedText"/>
        <w:rPr/>
      </w:pPr>
      <w:r>
        <w:rPr/>
        <w:t>tabular format. In order to fully understand the financial analyses used by</w:t>
      </w:r>
    </w:p>
    <w:p>
      <w:pPr>
        <w:pStyle w:val="PreformattedText"/>
        <w:rPr/>
      </w:pPr>
      <w:r>
        <w:rPr/>
        <w:t>Broadview, the tables must be read together with the text of each summary. The</w:t>
      </w:r>
    </w:p>
    <w:p>
      <w:pPr>
        <w:pStyle w:val="PreformattedText"/>
        <w:rPr/>
      </w:pPr>
      <w:r>
        <w:rPr/>
        <w:t>tables alone do not constitute a complete description of the financial analyses.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Unitrode Stock Performance Analysis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Broadview compared the recent stock performance of Unitrode with that of</w:t>
      </w:r>
    </w:p>
    <w:p>
      <w:pPr>
        <w:pStyle w:val="PreformattedText"/>
        <w:rPr/>
      </w:pPr>
      <w:r>
        <w:rPr/>
        <w:t>the S&amp;P 500 and the Unitrode Comparable Index. The Unitrode Comparable Index is</w:t>
      </w:r>
    </w:p>
    <w:p>
      <w:pPr>
        <w:pStyle w:val="PreformattedText"/>
        <w:rPr/>
      </w:pPr>
      <w:r>
        <w:rPr/>
        <w:t>comprised of public companies that Broadview deemed comparable to Unitrode.</w:t>
      </w:r>
    </w:p>
    <w:p>
      <w:pPr>
        <w:pStyle w:val="PreformattedText"/>
        <w:rPr/>
      </w:pPr>
      <w:r>
        <w:rPr/>
        <w:t>Broadview selected companies competing in the analog/ mixed-signal semiconductor</w:t>
      </w:r>
    </w:p>
    <w:p>
      <w:pPr>
        <w:pStyle w:val="PreformattedText"/>
        <w:rPr/>
      </w:pPr>
      <w:r>
        <w:rPr/>
        <w:t>industry with revenues between $60 million and $400 million for the last</w:t>
      </w:r>
    </w:p>
    <w:p>
      <w:pPr>
        <w:pStyle w:val="PreformattedText"/>
        <w:rPr/>
      </w:pPr>
      <w:r>
        <w:rPr/>
        <w:t>reported 12 months. The Unitrode Comparable Index consists of the following</w:t>
      </w:r>
    </w:p>
    <w:p>
      <w:pPr>
        <w:pStyle w:val="PreformattedText"/>
        <w:rPr/>
      </w:pPr>
      <w:r>
        <w:rPr/>
        <w:t>companies: Micrel, Incorporated; Power Integrations, Inc.; Semtech Corporation;</w:t>
      </w:r>
    </w:p>
    <w:p>
      <w:pPr>
        <w:pStyle w:val="PreformattedText"/>
        <w:rPr/>
      </w:pPr>
      <w:r>
        <w:rPr/>
        <w:t>Burr-Brown Corporation; SIPEX Corporation; and Dallas Semiconductor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Public Company Comparable Analysis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Broadview considered ratios of share price and market capitalization,</w:t>
      </w:r>
    </w:p>
    <w:p>
      <w:pPr>
        <w:pStyle w:val="PreformattedText"/>
        <w:rPr/>
      </w:pPr>
      <w:r>
        <w:rPr/>
        <w:t>adjusted for cash and debt when necessary, to selected historical and projected</w:t>
      </w:r>
    </w:p>
    <w:p>
      <w:pPr>
        <w:pStyle w:val="PreformattedText"/>
        <w:rPr/>
      </w:pPr>
      <w:r>
        <w:rPr/>
        <w:t>operating results in order to derive multiples placed on a company in a</w:t>
      </w:r>
    </w:p>
    <w:p>
      <w:pPr>
        <w:pStyle w:val="PreformattedText"/>
        <w:rPr/>
      </w:pPr>
      <w:r>
        <w:rPr/>
        <w:t>particular market segment. In order to perform this analysis, Broadview compared</w:t>
      </w:r>
    </w:p>
    <w:p>
      <w:pPr>
        <w:pStyle w:val="PreformattedText"/>
        <w:rPr/>
      </w:pPr>
      <w:r>
        <w:rPr/>
        <w:t>financial information of Unitrode with publicly available information for the</w:t>
      </w:r>
    </w:p>
    <w:p>
      <w:pPr>
        <w:pStyle w:val="PreformattedText"/>
        <w:rPr/>
      </w:pPr>
      <w:r>
        <w:rPr/>
        <w:t>companies comprising the Unitrode Comparable Index. For this analysis, as well</w:t>
      </w:r>
    </w:p>
    <w:p>
      <w:pPr>
        <w:pStyle w:val="PreformattedText"/>
        <w:rPr/>
      </w:pPr>
      <w:r>
        <w:rPr/>
        <w:t>as other analyses, Broadview examined publicly available information, as well as</w:t>
      </w:r>
    </w:p>
    <w:p>
      <w:pPr>
        <w:pStyle w:val="PreformattedText"/>
        <w:rPr/>
      </w:pPr>
      <w:r>
        <w:rPr/>
        <w:t>a range of estimates based on securities research analyst reports.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  <w:t xml:space="preserve">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presents, as of July 25, 1999, the median multiples and</w:t>
      </w:r>
    </w:p>
    <w:p>
      <w:pPr>
        <w:pStyle w:val="PreformattedText"/>
        <w:rPr/>
      </w:pPr>
      <w:r>
        <w:rPr/>
        <w:t>the range of multiples for the Unitrode Comparable Index of total market</w:t>
      </w:r>
    </w:p>
    <w:p>
      <w:pPr>
        <w:pStyle w:val="PreformattedText"/>
        <w:rPr/>
      </w:pPr>
      <w:r>
        <w:rPr/>
        <w:t>capitalization (defined as equity market capitalization plus total debt minus</w:t>
      </w:r>
    </w:p>
    <w:p>
      <w:pPr>
        <w:pStyle w:val="PreformattedText"/>
        <w:rPr/>
      </w:pPr>
      <w:r>
        <w:rPr/>
        <w:t>cash and cash equivalents), equity market capitalization and share price divided</w:t>
      </w:r>
    </w:p>
    <w:p>
      <w:pPr>
        <w:pStyle w:val="PreformattedText"/>
        <w:rPr/>
      </w:pPr>
      <w:r>
        <w:rPr/>
        <w:t>by selected operating metrics: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MEDIAN MULTIPLE   RANGE OF MULTIPLES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---------------   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Total Market Capitalization to Last 12 Months</w:t>
      </w:r>
    </w:p>
    <w:p>
      <w:pPr>
        <w:pStyle w:val="PreformattedText"/>
        <w:rPr/>
      </w:pPr>
      <w:r>
        <w:rPr/>
        <w:t xml:space="preserve">  </w:t>
      </w:r>
      <w:r>
        <w:rPr/>
        <w:t>Revenue.............................................        5.9x           3.8x - 10.5x</w:t>
      </w:r>
    </w:p>
    <w:p>
      <w:pPr>
        <w:pStyle w:val="PreformattedText"/>
        <w:rPr/>
      </w:pPr>
      <w:r>
        <w:rPr/>
        <w:t>Equity Market Capitalization to Last 12 Months Income</w:t>
      </w:r>
    </w:p>
    <w:p>
      <w:pPr>
        <w:pStyle w:val="PreformattedText"/>
        <w:rPr/>
      </w:pPr>
      <w:r>
        <w:rPr/>
        <w:t xml:space="preserve">  </w:t>
      </w:r>
      <w:r>
        <w:rPr/>
        <w:t>Before Taxes........................................       30.0x          17.1x - 39.2x</w:t>
      </w:r>
    </w:p>
    <w:p>
      <w:pPr>
        <w:pStyle w:val="PreformattedText"/>
        <w:rPr/>
      </w:pPr>
      <w:r>
        <w:rPr/>
        <w:t>Share Price to Last 12 Months Earnings Per Share......       45.3x          26.3x - 62.9x</w:t>
      </w:r>
    </w:p>
    <w:p>
      <w:pPr>
        <w:pStyle w:val="PreformattedText"/>
        <w:rPr/>
      </w:pPr>
      <w:r>
        <w:rPr/>
        <w:t>Total Market Capitalization to Projected Calendar Year</w:t>
      </w:r>
    </w:p>
    <w:p>
      <w:pPr>
        <w:pStyle w:val="PreformattedText"/>
        <w:rPr/>
      </w:pPr>
      <w:r>
        <w:rPr/>
        <w:t xml:space="preserve">  </w:t>
      </w:r>
      <w:r>
        <w:rPr/>
        <w:t>1999 Revenue........................................        5.1x           3.4x -  8.9x</w:t>
      </w:r>
    </w:p>
    <w:p>
      <w:pPr>
        <w:pStyle w:val="PreformattedText"/>
        <w:rPr/>
      </w:pPr>
      <w:r>
        <w:rPr/>
        <w:t>Share Price to Projected Calendar Year 1999 Earnings</w:t>
      </w:r>
    </w:p>
    <w:p>
      <w:pPr>
        <w:pStyle w:val="PreformattedText"/>
        <w:rPr/>
      </w:pPr>
      <w:r>
        <w:rPr/>
        <w:t xml:space="preserve">  </w:t>
      </w:r>
      <w:r>
        <w:rPr/>
        <w:t>Per Share...........................................       39.1x          24.1x - 51.5x</w:t>
      </w:r>
    </w:p>
    <w:p>
      <w:pPr>
        <w:pStyle w:val="PreformattedText"/>
        <w:rPr/>
      </w:pPr>
      <w:r>
        <w:rPr/>
        <w:t>Total Market Capitalization to Projected Calendar Year</w:t>
      </w:r>
    </w:p>
    <w:p>
      <w:pPr>
        <w:pStyle w:val="PreformattedText"/>
        <w:rPr/>
      </w:pPr>
      <w:r>
        <w:rPr/>
        <w:t xml:space="preserve">  </w:t>
      </w:r>
      <w:r>
        <w:rPr/>
        <w:t>2000 Revenue........................................        4.1x           2.9x -  7.0x</w:t>
      </w:r>
    </w:p>
    <w:p>
      <w:pPr>
        <w:pStyle w:val="PreformattedText"/>
        <w:rPr/>
      </w:pPr>
      <w:r>
        <w:rPr/>
        <w:t>Share Price to Projected Calendar Year 2000 Earnings</w:t>
      </w:r>
    </w:p>
    <w:p>
      <w:pPr>
        <w:pStyle w:val="PreformattedText"/>
        <w:rPr/>
      </w:pPr>
      <w:r>
        <w:rPr/>
        <w:t xml:space="preserve">  </w:t>
      </w:r>
      <w:r>
        <w:rPr/>
        <w:t>Per Share...........................................       29.1x          20.3x - 43.5x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presents, as of July 25, 1999, the median implied per</w:t>
      </w:r>
    </w:p>
    <w:p>
      <w:pPr>
        <w:pStyle w:val="PreformattedText"/>
        <w:rPr/>
      </w:pPr>
      <w:r>
        <w:rPr/>
        <w:t>share values and the range of implied per share values of Unitrode's common</w:t>
      </w:r>
    </w:p>
    <w:p>
      <w:pPr>
        <w:pStyle w:val="PreformattedText"/>
        <w:rPr/>
      </w:pPr>
      <w:r>
        <w:rPr/>
        <w:t>stock, calculated by using the multiples shown above and the appropriate</w:t>
      </w:r>
    </w:p>
    <w:p>
      <w:pPr>
        <w:pStyle w:val="PreformattedText"/>
        <w:rPr/>
      </w:pPr>
      <w:r>
        <w:rPr/>
        <w:t>Unitrode operating metric: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MEDIAN IMPLIED     RANGE OF IMPLIED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VALUE              VALUES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---------------   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Total Market Capitalization to Last 12 Months</w:t>
      </w:r>
    </w:p>
    <w:p>
      <w:pPr>
        <w:pStyle w:val="PreformattedText"/>
        <w:rPr/>
      </w:pPr>
      <w:r>
        <w:rPr/>
        <w:t xml:space="preserve">  </w:t>
      </w:r>
      <w:r>
        <w:rPr/>
        <w:t>Revenue.............................................      $29.89         $19.98 - $50.68</w:t>
      </w:r>
    </w:p>
    <w:p>
      <w:pPr>
        <w:pStyle w:val="PreformattedText"/>
        <w:rPr/>
      </w:pPr>
      <w:r>
        <w:rPr/>
        <w:t>Equity Market Capitalization to Last 12 Months Income</w:t>
      </w:r>
    </w:p>
    <w:p>
      <w:pPr>
        <w:pStyle w:val="PreformattedText"/>
        <w:rPr/>
      </w:pPr>
      <w:r>
        <w:rPr/>
        <w:t xml:space="preserve">  </w:t>
      </w:r>
      <w:r>
        <w:rPr/>
        <w:t>Before Taxes........................................      $29.65         $16.93 - $38.80</w:t>
      </w:r>
    </w:p>
    <w:p>
      <w:pPr>
        <w:pStyle w:val="PreformattedText"/>
        <w:rPr/>
      </w:pPr>
      <w:r>
        <w:rPr/>
        <w:t>Share Price to Last 12 Months Earnings Per Share......      $31.04         $18.07 - $43.12</w:t>
      </w:r>
    </w:p>
    <w:p>
      <w:pPr>
        <w:pStyle w:val="PreformattedText"/>
        <w:rPr/>
      </w:pPr>
      <w:r>
        <w:rPr/>
        <w:t>Total Market Capitalization to Projected Calendar Year</w:t>
      </w:r>
    </w:p>
    <w:p>
      <w:pPr>
        <w:pStyle w:val="PreformattedText"/>
        <w:rPr/>
      </w:pPr>
      <w:r>
        <w:rPr/>
        <w:t xml:space="preserve">  </w:t>
      </w:r>
      <w:r>
        <w:rPr/>
        <w:t>1999 Revenue........................................      $29.70         $21.01 - $50.28</w:t>
      </w:r>
    </w:p>
    <w:p>
      <w:pPr>
        <w:pStyle w:val="PreformattedText"/>
        <w:rPr/>
      </w:pPr>
      <w:r>
        <w:rPr/>
        <w:t>Share Price to Projected Calendar Year 1999 Earnings</w:t>
      </w:r>
    </w:p>
    <w:p>
      <w:pPr>
        <w:pStyle w:val="PreformattedText"/>
        <w:rPr/>
      </w:pPr>
      <w:r>
        <w:rPr/>
        <w:t xml:space="preserve">  </w:t>
      </w:r>
      <w:r>
        <w:rPr/>
        <w:t>Per Share...........................................      $33.58         $20.72 - $44.19</w:t>
      </w:r>
    </w:p>
    <w:p>
      <w:pPr>
        <w:pStyle w:val="PreformattedText"/>
        <w:rPr/>
      </w:pPr>
      <w:r>
        <w:rPr/>
        <w:t>Total Market Capitalization to Projected Calendar Year</w:t>
      </w:r>
    </w:p>
    <w:p>
      <w:pPr>
        <w:pStyle w:val="PreformattedText"/>
        <w:rPr/>
      </w:pPr>
      <w:r>
        <w:rPr/>
        <w:t xml:space="preserve">  </w:t>
      </w:r>
      <w:r>
        <w:rPr/>
        <w:t>2000 Revenue........................................      $29.11         $21.40 - $47.60</w:t>
      </w:r>
    </w:p>
    <w:p>
      <w:pPr>
        <w:pStyle w:val="PreformattedText"/>
        <w:rPr/>
      </w:pPr>
      <w:r>
        <w:rPr/>
        <w:t>Share Price to Projected Calendar Year 2000 Earnings</w:t>
      </w:r>
    </w:p>
    <w:p>
      <w:pPr>
        <w:pStyle w:val="PreformattedText"/>
        <w:rPr/>
      </w:pPr>
      <w:r>
        <w:rPr/>
        <w:t xml:space="preserve">  </w:t>
      </w:r>
      <w:r>
        <w:rPr/>
        <w:t>Per Share...........................................      $32.81         $22.88 - $49.00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company utilized in the public company comparables analysis as a</w:t>
      </w:r>
    </w:p>
    <w:p>
      <w:pPr>
        <w:pStyle w:val="PreformattedText"/>
        <w:rPr/>
      </w:pPr>
      <w:r>
        <w:rPr/>
        <w:t>comparison is identical to Unitrode. In evaluating the comparables, Broadview</w:t>
      </w:r>
    </w:p>
    <w:p>
      <w:pPr>
        <w:pStyle w:val="PreformattedText"/>
        <w:rPr/>
      </w:pPr>
      <w:r>
        <w:rPr/>
        <w:t>made numerous assumptions with respect to semiconductor industry performance and</w:t>
      </w:r>
    </w:p>
    <w:p>
      <w:pPr>
        <w:pStyle w:val="PreformattedText"/>
        <w:rPr/>
      </w:pPr>
      <w:r>
        <w:rPr/>
        <w:t>general economic conditions, many of which are beyond the control of Unitrode.</w:t>
      </w:r>
    </w:p>
    <w:p>
      <w:pPr>
        <w:pStyle w:val="PreformattedText"/>
        <w:rPr/>
      </w:pPr>
      <w:r>
        <w:rPr/>
        <w:t>Mathematical analysis, such as determining the median, average or range, is not</w:t>
      </w:r>
    </w:p>
    <w:p>
      <w:pPr>
        <w:pStyle w:val="PreformattedText"/>
        <w:rPr/>
      </w:pPr>
      <w:r>
        <w:rPr/>
        <w:t>in itself a meaningful method of using comparable company data.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Transaction Comparables Analysis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Broadview considered ratios of equity purchase price, adjusted for the</w:t>
      </w:r>
    </w:p>
    <w:p>
      <w:pPr>
        <w:pStyle w:val="PreformattedText"/>
        <w:rPr/>
      </w:pPr>
      <w:r>
        <w:rPr/>
        <w:t>seller's cash and debt when appropriate, to selected historical operating</w:t>
      </w:r>
    </w:p>
    <w:p>
      <w:pPr>
        <w:pStyle w:val="PreformattedText"/>
        <w:rPr/>
      </w:pPr>
      <w:r>
        <w:rPr/>
        <w:t>results in order to indicate multiples strategic and financial acquirers have</w:t>
      </w:r>
    </w:p>
    <w:p>
      <w:pPr>
        <w:pStyle w:val="PreformattedText"/>
        <w:rPr/>
      </w:pPr>
      <w:r>
        <w:rPr/>
        <w:t>been willing to pay for companies in a particular market segment. In order to</w:t>
      </w:r>
    </w:p>
    <w:p>
      <w:pPr>
        <w:pStyle w:val="PreformattedText"/>
        <w:rPr/>
      </w:pPr>
      <w:r>
        <w:rPr/>
        <w:t>perform this analysis, Broadview reviewed a number of transactions that they</w:t>
      </w:r>
    </w:p>
    <w:p>
      <w:pPr>
        <w:pStyle w:val="PreformattedText"/>
        <w:rPr/>
      </w:pPr>
      <w:r>
        <w:rPr/>
        <w:t>considered similar to the merger. Broadview selected these transactions by</w:t>
      </w:r>
    </w:p>
    <w:p>
      <w:pPr>
        <w:pStyle w:val="PreformattedText"/>
        <w:rPr/>
      </w:pPr>
      <w:r>
        <w:rPr/>
        <w:t>choosing recent transactions involving profitable sellers in the semiconductor</w:t>
      </w:r>
    </w:p>
    <w:p>
      <w:pPr>
        <w:pStyle w:val="PreformattedText"/>
        <w:rPr/>
      </w:pPr>
      <w:r>
        <w:rPr/>
        <w:t>integrated circuit industry with revenues greater than $10 million in the last</w:t>
      </w:r>
    </w:p>
    <w:p>
      <w:pPr>
        <w:pStyle w:val="PreformattedText"/>
        <w:rPr/>
      </w:pPr>
      <w:r>
        <w:rPr/>
        <w:t>reported 12 months before the acquisition. For this analysis, as well as other</w:t>
      </w:r>
    </w:p>
    <w:p>
      <w:pPr>
        <w:pStyle w:val="PreformattedText"/>
        <w:rPr/>
      </w:pPr>
      <w:r>
        <w:rPr/>
        <w:t>analyses, Broadview examined publicly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  <w:t xml:space="preserve">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available information, as well as information from Broadview's proprietary</w:t>
      </w:r>
    </w:p>
    <w:p>
      <w:pPr>
        <w:pStyle w:val="PreformattedText"/>
        <w:rPr/>
      </w:pPr>
      <w:r>
        <w:rPr/>
        <w:t>database of published and confidential merger and acquisition transactions in</w:t>
      </w:r>
    </w:p>
    <w:p>
      <w:pPr>
        <w:pStyle w:val="PreformattedText"/>
        <w:rPr/>
      </w:pPr>
      <w:r>
        <w:rPr/>
        <w:t>the information technology, communication and media industries. These</w:t>
      </w:r>
    </w:p>
    <w:p>
      <w:pPr>
        <w:pStyle w:val="PreformattedText"/>
        <w:rPr/>
      </w:pPr>
      <w:r>
        <w:rPr/>
        <w:t>transactions consisted of the acquisition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Level One Communications, Incorporated by Intel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Edge Semiconductor Corporation by Semtech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BENCHMARQ Microelectronics, Inc. by Unitrode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IC WORKS, Inc. by Cypress Semiconductor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Chips and Technologies, Inc. by Intel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Zilog, Inc. by Texas Pacific Group;</w:t>
      </w:r>
    </w:p>
    <w:p>
      <w:pPr>
        <w:pStyle w:val="PreformattedText"/>
        <w:rPr/>
      </w:pPr>
      <w:r>
        <w:rPr/>
        <w:t xml:space="preserve">     </w:t>
      </w:r>
      <w:r>
        <w:rPr/>
        <w:t>- Integrated Circuit Systems, Inc. by Bain Capital Inc. and Bear, Sterns &amp;</w:t>
      </w:r>
    </w:p>
    <w:p>
      <w:pPr>
        <w:pStyle w:val="PreformattedText"/>
        <w:rPr/>
      </w:pPr>
      <w:r>
        <w:rPr/>
        <w:t xml:space="preserve">       </w:t>
      </w:r>
      <w:r>
        <w:rPr/>
        <w:t>Co. Inc.;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VLSI Technology, Inc. by Royal Philips Electronics NV.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presents, as of July 25, 1999, the median multiple and</w:t>
      </w:r>
    </w:p>
    <w:p>
      <w:pPr>
        <w:pStyle w:val="PreformattedText"/>
        <w:rPr/>
      </w:pPr>
      <w:r>
        <w:rPr/>
        <w:t>the range of multiples of adjusted price (defined as equity price plus total</w:t>
      </w:r>
    </w:p>
    <w:p>
      <w:pPr>
        <w:pStyle w:val="PreformattedText"/>
        <w:rPr/>
      </w:pPr>
      <w:r>
        <w:rPr/>
        <w:t>debt minus cash and cash equivalents) divided by the seller's revenue in the</w:t>
      </w:r>
    </w:p>
    <w:p>
      <w:pPr>
        <w:pStyle w:val="PreformattedText"/>
        <w:rPr/>
      </w:pPr>
      <w:r>
        <w:rPr/>
        <w:t>last reported 12 months prior to acquisition for the transactions listed above: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MEDIAN MULTIPLE   RANGE OF MULTIPLES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---------------   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Adjusted Price to Last Reported 12 Months Revenue.....        1.8x           1.5x -  8.2x</w:t>
      </w:r>
    </w:p>
    <w:p>
      <w:pPr>
        <w:pStyle w:val="PreformattedText"/>
        <w:rPr/>
      </w:pPr>
      <w:r>
        <w:rPr/>
        <w:t>Price to Last Reported 12 Months Income Before</w:t>
      </w:r>
    </w:p>
    <w:p>
      <w:pPr>
        <w:pStyle w:val="PreformattedText"/>
        <w:rPr/>
      </w:pPr>
      <w:r>
        <w:rPr/>
        <w:t xml:space="preserve">  </w:t>
      </w:r>
      <w:r>
        <w:rPr/>
        <w:t>Taxes...............................................       15.8x           9.1x - 48.2x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presents, as of July 25, 1999, the median implied per</w:t>
      </w:r>
    </w:p>
    <w:p>
      <w:pPr>
        <w:pStyle w:val="PreformattedText"/>
        <w:rPr/>
      </w:pPr>
      <w:r>
        <w:rPr/>
        <w:t>share value and the range of implied per share values of Unitrode's common</w:t>
      </w:r>
    </w:p>
    <w:p>
      <w:pPr>
        <w:pStyle w:val="PreformattedText"/>
        <w:rPr/>
      </w:pPr>
      <w:r>
        <w:rPr/>
        <w:t>stock, calculated by multiplying the multiples shown above by the appropriate</w:t>
      </w:r>
    </w:p>
    <w:p>
      <w:pPr>
        <w:pStyle w:val="PreformattedText"/>
        <w:rPr/>
      </w:pPr>
      <w:r>
        <w:rPr/>
        <w:t>Unitrode operating metric for the 12 months ended April 30, 1999: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MEDIAN IMPLIED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VALUE        RANGE OF IMPLIED VALUES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   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Adjusted Price to Last Reported 12 Months</w:t>
      </w:r>
    </w:p>
    <w:p>
      <w:pPr>
        <w:pStyle w:val="PreformattedText"/>
        <w:rPr/>
      </w:pPr>
      <w:r>
        <w:rPr/>
        <w:t xml:space="preserve">  </w:t>
      </w:r>
      <w:r>
        <w:rPr/>
        <w:t>Revenue..........................................      $10.98           $9.80 - $40.25</w:t>
      </w:r>
    </w:p>
    <w:p>
      <w:pPr>
        <w:pStyle w:val="PreformattedText"/>
        <w:rPr/>
      </w:pPr>
      <w:r>
        <w:rPr/>
        <w:t>Price to Last Reported 12 Months Income Before</w:t>
      </w:r>
    </w:p>
    <w:p>
      <w:pPr>
        <w:pStyle w:val="PreformattedText"/>
        <w:rPr/>
      </w:pPr>
      <w:r>
        <w:rPr/>
        <w:t xml:space="preserve">  </w:t>
      </w:r>
      <w:r>
        <w:rPr/>
        <w:t>Taxes............................................      $15.67           $9.01 - $47.64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transaction utilized as a comparable in the transaction comparables</w:t>
      </w:r>
    </w:p>
    <w:p>
      <w:pPr>
        <w:pStyle w:val="PreformattedText"/>
        <w:rPr/>
      </w:pPr>
      <w:r>
        <w:rPr/>
        <w:t>analysis is identical to the merger. In evaluating the comparables, Broadview</w:t>
      </w:r>
    </w:p>
    <w:p>
      <w:pPr>
        <w:pStyle w:val="PreformattedText"/>
        <w:rPr/>
      </w:pPr>
      <w:r>
        <w:rPr/>
        <w:t>made numerous assumptions with respect to the semiconductor industry's</w:t>
      </w:r>
    </w:p>
    <w:p>
      <w:pPr>
        <w:pStyle w:val="PreformattedText"/>
        <w:rPr/>
      </w:pPr>
      <w:r>
        <w:rPr/>
        <w:t>performance and general economic conditions, many of which are beyond the</w:t>
      </w:r>
    </w:p>
    <w:p>
      <w:pPr>
        <w:pStyle w:val="PreformattedText"/>
        <w:rPr/>
      </w:pPr>
      <w:r>
        <w:rPr/>
        <w:t>control of Unitrode or Texas Instruments. Mathematical analysis, such as</w:t>
      </w:r>
    </w:p>
    <w:p>
      <w:pPr>
        <w:pStyle w:val="PreformattedText"/>
        <w:rPr/>
      </w:pPr>
      <w:r>
        <w:rPr/>
        <w:t>determining the average, median or range, is not in itself a meaningful method</w:t>
      </w:r>
    </w:p>
    <w:p>
      <w:pPr>
        <w:pStyle w:val="PreformattedText"/>
        <w:rPr/>
      </w:pPr>
      <w:r>
        <w:rPr/>
        <w:t>of using comparable transaction data.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Transaction Premiums Paid Analysis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Broadview considered the premiums paid above a seller's share price in</w:t>
      </w:r>
    </w:p>
    <w:p>
      <w:pPr>
        <w:pStyle w:val="PreformattedText"/>
        <w:rPr/>
      </w:pPr>
      <w:r>
        <w:rPr/>
        <w:t>order to determine the additional value that strategic and financial acquirers,</w:t>
      </w:r>
    </w:p>
    <w:p>
      <w:pPr>
        <w:pStyle w:val="PreformattedText"/>
        <w:rPr/>
      </w:pPr>
      <w:r>
        <w:rPr/>
        <w:t>when compared to public stockholders, are willing to pay for companies in a</w:t>
      </w:r>
    </w:p>
    <w:p>
      <w:pPr>
        <w:pStyle w:val="PreformattedText"/>
        <w:rPr/>
      </w:pPr>
      <w:r>
        <w:rPr/>
        <w:t>particular market segment. In order to perform this analysis, Broadview reviewed</w:t>
      </w:r>
    </w:p>
    <w:p>
      <w:pPr>
        <w:pStyle w:val="PreformattedText"/>
        <w:rPr/>
      </w:pPr>
      <w:r>
        <w:rPr/>
        <w:t>a number of transactions involving publicly-held hardware companies. Broadview</w:t>
      </w:r>
    </w:p>
    <w:p>
      <w:pPr>
        <w:pStyle w:val="PreformattedText"/>
        <w:rPr/>
      </w:pPr>
      <w:r>
        <w:rPr/>
        <w:t>selected these transactions from its proprietary database by choosing recent</w:t>
      </w:r>
    </w:p>
    <w:p>
      <w:pPr>
        <w:pStyle w:val="PreformattedText"/>
        <w:rPr/>
      </w:pPr>
      <w:r>
        <w:rPr/>
        <w:t>transactions with an equity purchase price between $500 million and $2.5</w:t>
      </w:r>
    </w:p>
    <w:p>
      <w:pPr>
        <w:pStyle w:val="PreformattedText"/>
        <w:rPr/>
      </w:pPr>
      <w:r>
        <w:rPr/>
        <w:t>billion. These transactions consisted of the acquisition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Coherent Communications Systems Corporation by Tellabs, Inc.;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Berg Electronics Corporation by Framatone Connectors International;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Tencor Instruments by KLA Instruments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Zytec Corporation by Computer Products, Inc.;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Dialogic Corporation by Intel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RELTEC Corporation by General Electric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  <w:t xml:space="preserve">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Stratus Computer, Inc. by Ascend Communications, Inc.;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Verifone, Inc. by Hewlett Packard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Yurie Systems, Inc. by Lucent Technologies Inc.;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Octel Communications Corporation by Lucent Technologies Inc.;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Measurex Corporation by Honeywell Inc.;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Fluke Corporation by Danaher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Level One Communications, Incorporated by Intel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Cyrix Corporation by National Semiconductor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Zilog, Inc. by Texas Pacific Group; and</w:t>
      </w:r>
    </w:p>
    <w:p>
      <w:pPr>
        <w:pStyle w:val="PreformattedText"/>
        <w:rPr/>
      </w:pPr>
      <w:r>
        <w:rPr/>
        <w:t xml:space="preserve">     </w:t>
      </w:r>
      <w:r>
        <w:rPr/>
        <w:t>- Boston Technology, Inc. by Comverse Technology,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presents, as of July 25, 1999, the median premium and</w:t>
      </w:r>
    </w:p>
    <w:p>
      <w:pPr>
        <w:pStyle w:val="PreformattedText"/>
        <w:rPr/>
      </w:pPr>
      <w:r>
        <w:rPr/>
        <w:t>the range of premiums for these transactions calculated by dividing: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the offer price per share minus the closing share price of the</w:t>
      </w:r>
    </w:p>
    <w:p>
      <w:pPr>
        <w:pStyle w:val="PreformattedText"/>
        <w:rPr/>
      </w:pPr>
      <w:r>
        <w:rPr/>
        <w:t xml:space="preserve">     </w:t>
      </w:r>
      <w:r>
        <w:rPr/>
        <w:t>seller's common stock 20 trading days or one trading day prior to the</w:t>
      </w:r>
    </w:p>
    <w:p>
      <w:pPr>
        <w:pStyle w:val="PreformattedText"/>
        <w:rPr/>
      </w:pPr>
      <w:r>
        <w:rPr/>
        <w:t xml:space="preserve">     </w:t>
      </w:r>
      <w:r>
        <w:rPr/>
        <w:t>public announcement of the transaction, 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the closing share price of the seller's common stock 20 trading</w:t>
      </w:r>
    </w:p>
    <w:p>
      <w:pPr>
        <w:pStyle w:val="PreformattedText"/>
        <w:rPr/>
      </w:pPr>
      <w:r>
        <w:rPr/>
        <w:t xml:space="preserve">     </w:t>
      </w:r>
      <w:r>
        <w:rPr/>
        <w:t>days or one trading day prior to the public announcement of the</w:t>
      </w:r>
    </w:p>
    <w:p>
      <w:pPr>
        <w:pStyle w:val="PreformattedText"/>
        <w:rPr/>
      </w:pPr>
      <w:r>
        <w:rPr/>
        <w:t xml:space="preserve">     </w:t>
      </w:r>
      <w:r>
        <w:rPr/>
        <w:t>transaction: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MEDIAN PREMIUM   RANGE OF PREMIUMS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   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>Premium Paid to Seller's Share Price One</w:t>
      </w:r>
    </w:p>
    <w:p>
      <w:pPr>
        <w:pStyle w:val="PreformattedText"/>
        <w:rPr/>
      </w:pPr>
      <w:r>
        <w:rPr/>
        <w:t xml:space="preserve">  </w:t>
      </w:r>
      <w:r>
        <w:rPr/>
        <w:t>Trading Day Prior to Announcement..........       34.8%        (0.3%) - 79.7%</w:t>
      </w:r>
    </w:p>
    <w:p>
      <w:pPr>
        <w:pStyle w:val="PreformattedText"/>
        <w:rPr/>
      </w:pPr>
      <w:r>
        <w:rPr/>
        <w:t>Premium Paid to Seller's Share Price 20</w:t>
      </w:r>
    </w:p>
    <w:p>
      <w:pPr>
        <w:pStyle w:val="PreformattedText"/>
        <w:rPr/>
      </w:pPr>
      <w:r>
        <w:rPr/>
        <w:t xml:space="preserve">  </w:t>
      </w:r>
      <w:r>
        <w:rPr/>
        <w:t>Trading Days Prior to Announcement.........       47.4%         10.4% - 81.4%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presents the median implied value and the range of</w:t>
      </w:r>
    </w:p>
    <w:p>
      <w:pPr>
        <w:pStyle w:val="PreformattedText"/>
        <w:rPr/>
      </w:pPr>
      <w:r>
        <w:rPr/>
        <w:t>implied values of Unitrode's stock, calculated by using the premiums shown above</w:t>
      </w:r>
    </w:p>
    <w:p>
      <w:pPr>
        <w:pStyle w:val="PreformattedText"/>
        <w:rPr/>
      </w:pPr>
      <w:r>
        <w:rPr/>
        <w:t>and Unitrode's share price 20 trading days and one trading day prior to July 25,</w:t>
      </w:r>
    </w:p>
    <w:p>
      <w:pPr>
        <w:pStyle w:val="PreformattedText"/>
        <w:rPr/>
      </w:pPr>
      <w:r>
        <w:rPr/>
        <w:t>1999: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MEDIAN IMPLIED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VALUE        RANGE OF IMPLIED VALUES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   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Premium Paid to Seller's Share Price One Trading</w:t>
      </w:r>
    </w:p>
    <w:p>
      <w:pPr>
        <w:pStyle w:val="PreformattedText"/>
        <w:rPr/>
      </w:pPr>
      <w:r>
        <w:rPr/>
        <w:t xml:space="preserve">  </w:t>
      </w:r>
      <w:r>
        <w:rPr/>
        <w:t>Day Prior to Announcement........................      $36.07           $26.67 - $48.08</w:t>
      </w:r>
    </w:p>
    <w:p>
      <w:pPr>
        <w:pStyle w:val="PreformattedText"/>
        <w:rPr/>
      </w:pPr>
      <w:r>
        <w:rPr/>
        <w:t>Premium Paid to Seller's Share Price 20 Trading</w:t>
      </w:r>
    </w:p>
    <w:p>
      <w:pPr>
        <w:pStyle w:val="PreformattedText"/>
        <w:rPr/>
      </w:pPr>
      <w:r>
        <w:rPr/>
        <w:t xml:space="preserve">  </w:t>
      </w:r>
      <w:r>
        <w:rPr/>
        <w:t>Days Prior to Announcement.......................      $42.75           $32.01 - $52.60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transaction utilized as a comparable in the transaction premiums paid</w:t>
      </w:r>
    </w:p>
    <w:p>
      <w:pPr>
        <w:pStyle w:val="PreformattedText"/>
        <w:rPr/>
      </w:pPr>
      <w:r>
        <w:rPr/>
        <w:t>analysis is identical to the merger. In evaluating the comparables, Broadview</w:t>
      </w:r>
    </w:p>
    <w:p>
      <w:pPr>
        <w:pStyle w:val="PreformattedText"/>
        <w:rPr/>
      </w:pPr>
      <w:r>
        <w:rPr/>
        <w:t>made numerous assumptions with respect to hardware industry performance and</w:t>
      </w:r>
    </w:p>
    <w:p>
      <w:pPr>
        <w:pStyle w:val="PreformattedText"/>
        <w:rPr/>
      </w:pPr>
      <w:r>
        <w:rPr/>
        <w:t>general economic conditions, many of which are beyond the control of Unitrode or</w:t>
      </w:r>
    </w:p>
    <w:p>
      <w:pPr>
        <w:pStyle w:val="PreformattedText"/>
        <w:rPr/>
      </w:pPr>
      <w:r>
        <w:rPr/>
        <w:t>Texas Instruments. Mathematical analysis, such as determining the average,</w:t>
      </w:r>
    </w:p>
    <w:p>
      <w:pPr>
        <w:pStyle w:val="PreformattedText"/>
        <w:rPr/>
      </w:pPr>
      <w:r>
        <w:rPr/>
        <w:t>median or range is not in itself a meaningful method of using comparable</w:t>
      </w:r>
    </w:p>
    <w:p>
      <w:pPr>
        <w:pStyle w:val="PreformattedText"/>
        <w:rPr/>
      </w:pPr>
      <w:r>
        <w:rPr/>
        <w:t>transaction data.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Present Value of Projected Share Price Analysis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Broadview calculated the present value of potential future share prices of</w:t>
      </w:r>
    </w:p>
    <w:p>
      <w:pPr>
        <w:pStyle w:val="PreformattedText"/>
        <w:rPr/>
      </w:pPr>
      <w:r>
        <w:rPr/>
        <w:t>Unitrode common stock on a stand-alone basis using analyst estimates for</w:t>
      </w:r>
    </w:p>
    <w:p>
      <w:pPr>
        <w:pStyle w:val="PreformattedText"/>
        <w:rPr/>
      </w:pPr>
      <w:r>
        <w:rPr/>
        <w:t>Unitrode for the 12 months ending January 31, 2001. The implied share price was</w:t>
      </w:r>
    </w:p>
    <w:p>
      <w:pPr>
        <w:pStyle w:val="PreformattedText"/>
        <w:rPr/>
      </w:pPr>
      <w:r>
        <w:rPr/>
        <w:t>calculated using the median price to last 12 months earnings multiple for the</w:t>
      </w:r>
    </w:p>
    <w:p>
      <w:pPr>
        <w:pStyle w:val="PreformattedText"/>
        <w:rPr/>
      </w:pPr>
      <w:r>
        <w:rPr/>
        <w:t>Unitrode Comparable Index and a discount rate determined by the Capital Asset</w:t>
      </w:r>
    </w:p>
    <w:p>
      <w:pPr>
        <w:pStyle w:val="PreformattedText"/>
        <w:rPr/>
      </w:pPr>
      <w:r>
        <w:rPr/>
        <w:t>Pricing Model with the risk implied by the past stock performance of the</w:t>
      </w:r>
    </w:p>
    <w:p>
      <w:pPr>
        <w:pStyle w:val="PreformattedText"/>
        <w:rPr/>
      </w:pPr>
      <w:r>
        <w:rPr/>
        <w:t>Unitrode Comparable Index was $39.84. The implied share price calculated using</w:t>
      </w:r>
    </w:p>
    <w:p>
      <w:pPr>
        <w:pStyle w:val="PreformattedText"/>
        <w:rPr/>
      </w:pPr>
      <w:r>
        <w:rPr/>
        <w:t>the price to last 12 months earnings multiple for Unitrode and a discount rate</w:t>
      </w:r>
    </w:p>
    <w:p>
      <w:pPr>
        <w:pStyle w:val="PreformattedText"/>
        <w:rPr/>
      </w:pPr>
      <w:r>
        <w:rPr/>
        <w:t>determined by the Capital Asset Pricing Model with the risk implied by the past</w:t>
      </w:r>
    </w:p>
    <w:p>
      <w:pPr>
        <w:pStyle w:val="PreformattedText"/>
        <w:rPr/>
      </w:pPr>
      <w:r>
        <w:rPr/>
        <w:t>stock performance of Unitrode was $34.33.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  <w:t xml:space="preserve">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Exchange Ratio Analysis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Broadview reviewed the ratios of the closing prices of Unitrode common</w:t>
      </w:r>
    </w:p>
    <w:p>
      <w:pPr>
        <w:pStyle w:val="PreformattedText"/>
        <w:rPr/>
      </w:pPr>
      <w:r>
        <w:rPr/>
        <w:t>stock divided by the corresponding prices of Texas Instruments common stock over</w:t>
      </w:r>
    </w:p>
    <w:p>
      <w:pPr>
        <w:pStyle w:val="PreformattedText"/>
        <w:rPr/>
      </w:pPr>
      <w:r>
        <w:rPr/>
        <w:t>the period from July 24, 1998 through July 25, 1999 in contrast with the</w:t>
      </w:r>
    </w:p>
    <w:p>
      <w:pPr>
        <w:pStyle w:val="PreformattedText"/>
        <w:rPr/>
      </w:pPr>
      <w:r>
        <w:rPr/>
        <w:t>exchange ratio defined in the merger agreement. Based on this analysis, the</w:t>
      </w:r>
    </w:p>
    <w:p>
      <w:pPr>
        <w:pStyle w:val="PreformattedText"/>
        <w:rPr/>
      </w:pPr>
      <w:r>
        <w:rPr/>
        <w:t>historical exchange ratio has ranged from 0.2420 to 0.5754 with an average of</w:t>
      </w:r>
    </w:p>
    <w:p>
      <w:pPr>
        <w:pStyle w:val="PreformattedText"/>
        <w:rPr/>
      </w:pPr>
      <w:r>
        <w:rPr/>
        <w:t>0.3804.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Texas Instruments Stock Performance Analysis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Broadview compared the recent stock performance of Texas Instruments with</w:t>
      </w:r>
    </w:p>
    <w:p>
      <w:pPr>
        <w:pStyle w:val="PreformattedText"/>
        <w:rPr/>
      </w:pPr>
      <w:r>
        <w:rPr/>
        <w:t>that of the S&amp;P 500 and the Texas Instruments Comparable Index. The Texas</w:t>
      </w:r>
    </w:p>
    <w:p>
      <w:pPr>
        <w:pStyle w:val="PreformattedText"/>
        <w:rPr/>
      </w:pPr>
      <w:r>
        <w:rPr/>
        <w:t>Instruments Comparable Index is comprised of public companies that Broadview</w:t>
      </w:r>
    </w:p>
    <w:p>
      <w:pPr>
        <w:pStyle w:val="PreformattedText"/>
        <w:rPr/>
      </w:pPr>
      <w:r>
        <w:rPr/>
        <w:t>deemed comparable to Texas Instruments. Broadview selected companies competing</w:t>
      </w:r>
    </w:p>
    <w:p>
      <w:pPr>
        <w:pStyle w:val="PreformattedText"/>
        <w:rPr/>
      </w:pPr>
      <w:r>
        <w:rPr/>
        <w:t>in the semiconductor industry, with the following financial characteristics: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revenues greater than $1 billion for the last reported 12 months;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positive net income for the calendar year ending December 31, 1999, as</w:t>
      </w:r>
    </w:p>
    <w:p>
      <w:pPr>
        <w:pStyle w:val="PreformattedText"/>
        <w:rPr/>
      </w:pPr>
      <w:r>
        <w:rPr/>
        <w:t xml:space="preserve">       </w:t>
      </w:r>
      <w:r>
        <w:rPr/>
        <w:t>projected by consensus of equity research analysts.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Texas Instruments Comparable Index consists of the following companies:</w:t>
      </w:r>
    </w:p>
    <w:p>
      <w:pPr>
        <w:pStyle w:val="PreformattedText"/>
        <w:rPr/>
      </w:pPr>
      <w:r>
        <w:rPr/>
        <w:t>Intel Corporation; Analog Devices, Inc.; Conexant Systems, Inc.; LSI Logic</w:t>
      </w:r>
    </w:p>
    <w:p>
      <w:pPr>
        <w:pStyle w:val="PreformattedText"/>
        <w:rPr/>
      </w:pPr>
      <w:r>
        <w:rPr/>
        <w:t>Corporation; STMicroelectronics NV; and Atmel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Evaluation of Texas Instruments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Broadview compared financial information of Texas Instruments with publicly</w:t>
      </w:r>
    </w:p>
    <w:p>
      <w:pPr>
        <w:pStyle w:val="PreformattedText"/>
        <w:rPr/>
      </w:pPr>
      <w:r>
        <w:rPr/>
        <w:t>available information for companies comprising the Texas Instruments Comparable</w:t>
      </w:r>
    </w:p>
    <w:p>
      <w:pPr>
        <w:pStyle w:val="PreformattedText"/>
        <w:rPr/>
      </w:pPr>
      <w:r>
        <w:rPr/>
        <w:t>Index. For this analysis, as well as other analyses, Broadview examined publicly</w:t>
      </w:r>
    </w:p>
    <w:p>
      <w:pPr>
        <w:pStyle w:val="PreformattedText"/>
        <w:rPr/>
      </w:pPr>
      <w:r>
        <w:rPr/>
        <w:t>available information, as well as a range of estimates based on securities</w:t>
      </w:r>
    </w:p>
    <w:p>
      <w:pPr>
        <w:pStyle w:val="PreformattedText"/>
        <w:rPr/>
      </w:pPr>
      <w:r>
        <w:rPr/>
        <w:t>research analyst reports.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Pro Forma Combination Analysis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Broadview calculated the pro forma impact of the merger on the combined</w:t>
      </w:r>
    </w:p>
    <w:p>
      <w:pPr>
        <w:pStyle w:val="PreformattedText"/>
        <w:rPr/>
      </w:pPr>
      <w:r>
        <w:rPr/>
        <w:t>entity's projected earnings per share for the calendar years ending December 31,</w:t>
      </w:r>
    </w:p>
    <w:p>
      <w:pPr>
        <w:pStyle w:val="PreformattedText"/>
        <w:rPr/>
      </w:pPr>
      <w:r>
        <w:rPr/>
        <w:t>1999 and December 31, 2000 taking into consideration various financial effects</w:t>
      </w:r>
    </w:p>
    <w:p>
      <w:pPr>
        <w:pStyle w:val="PreformattedText"/>
        <w:rPr/>
      </w:pPr>
      <w:r>
        <w:rPr/>
        <w:t>which will result from consummation of the merger. This analysis relies upon</w:t>
      </w:r>
    </w:p>
    <w:p>
      <w:pPr>
        <w:pStyle w:val="PreformattedText"/>
        <w:rPr/>
      </w:pPr>
      <w:r>
        <w:rPr/>
        <w:t>certain financial and operating assumptions provided by equity research analysts</w:t>
      </w:r>
    </w:p>
    <w:p>
      <w:pPr>
        <w:pStyle w:val="PreformattedText"/>
        <w:rPr/>
      </w:pPr>
      <w:r>
        <w:rPr/>
        <w:t>and publicly available data about Texas Instruments and Unitrode. Broadview</w:t>
      </w:r>
    </w:p>
    <w:p>
      <w:pPr>
        <w:pStyle w:val="PreformattedText"/>
        <w:rPr/>
      </w:pPr>
      <w:r>
        <w:rPr/>
        <w:t>assumed that the merger would be treated as a "pooling of interests" for</w:t>
      </w:r>
    </w:p>
    <w:p>
      <w:pPr>
        <w:pStyle w:val="PreformattedText"/>
        <w:rPr/>
      </w:pPr>
      <w:r>
        <w:rPr/>
        <w:t>accounting purposes and that no opportunities for cost savings or revenue</w:t>
      </w:r>
    </w:p>
    <w:p>
      <w:pPr>
        <w:pStyle w:val="PreformattedText"/>
        <w:rPr/>
      </w:pPr>
      <w:r>
        <w:rPr/>
        <w:t>enhancements exist. Based on this analysis, the pro forma pooling model</w:t>
      </w:r>
    </w:p>
    <w:p>
      <w:pPr>
        <w:pStyle w:val="PreformattedText"/>
        <w:rPr/>
      </w:pPr>
      <w:r>
        <w:rPr/>
        <w:t>indicates marginal earnings-per-share dilution, excluding acquisition expenses,</w:t>
      </w:r>
    </w:p>
    <w:p>
      <w:pPr>
        <w:pStyle w:val="PreformattedText"/>
        <w:rPr/>
      </w:pPr>
      <w:r>
        <w:rPr/>
        <w:t>for both calendar years ending December 31, 1999 and December 31, 2000.</w:t>
      </w:r>
    </w:p>
    <w:p>
      <w:pPr>
        <w:pStyle w:val="PreformattedText"/>
        <w:rPr/>
      </w:pPr>
      <w:r>
        <w:rPr/>
        <w:t>Broadview also examined the effects of potential cost savings and revenue</w:t>
      </w:r>
    </w:p>
    <w:p>
      <w:pPr>
        <w:pStyle w:val="PreformattedText"/>
        <w:rPr/>
      </w:pPr>
      <w:r>
        <w:rPr/>
        <w:t>enhancements, and the incremental accretion related to those synergies.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Consideration of the Discounted Cash Flow Methodology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While discounted cash flow is a commonly used valuation methodology,</w:t>
      </w:r>
    </w:p>
    <w:p>
      <w:pPr>
        <w:pStyle w:val="PreformattedText"/>
        <w:rPr/>
      </w:pPr>
      <w:r>
        <w:rPr/>
        <w:t>Broadview did not employ such an analysis for the purposes of its opinion.</w:t>
      </w:r>
    </w:p>
    <w:p>
      <w:pPr>
        <w:pStyle w:val="PreformattedText"/>
        <w:rPr/>
      </w:pPr>
      <w:r>
        <w:rPr/>
        <w:t>Discounted cash flow analysis is most appropriate for companies that exhibit</w:t>
      </w:r>
    </w:p>
    <w:p>
      <w:pPr>
        <w:pStyle w:val="PreformattedText"/>
        <w:rPr/>
      </w:pPr>
      <w:r>
        <w:rPr/>
        <w:t>relatively steady or somewhat predictable streams of future cash flow. For a</w:t>
      </w:r>
    </w:p>
    <w:p>
      <w:pPr>
        <w:pStyle w:val="PreformattedText"/>
        <w:rPr/>
      </w:pPr>
      <w:r>
        <w:rPr/>
        <w:t>company with high projected revenue growth, such as Unitrode, a preponderance of</w:t>
      </w:r>
    </w:p>
    <w:p>
      <w:pPr>
        <w:pStyle w:val="PreformattedText"/>
        <w:rPr/>
      </w:pPr>
      <w:r>
        <w:rPr/>
        <w:t>the value in a valuation based on discounted cash flow will be in the terminal</w:t>
      </w:r>
    </w:p>
    <w:p>
      <w:pPr>
        <w:pStyle w:val="PreformattedText"/>
        <w:rPr/>
      </w:pPr>
      <w:r>
        <w:rPr/>
        <w:t>value of the entity, which is extremely sensitive to assumptions about the</w:t>
      </w:r>
    </w:p>
    <w:p>
      <w:pPr>
        <w:pStyle w:val="PreformattedText"/>
        <w:rPr/>
      </w:pPr>
      <w:r>
        <w:rPr/>
        <w:t>sustainable long-term growth rate of the company. Given the uncertainty in</w:t>
      </w:r>
    </w:p>
    <w:p>
      <w:pPr>
        <w:pStyle w:val="PreformattedText"/>
        <w:rPr/>
      </w:pPr>
      <w:r>
        <w:rPr/>
        <w:t>estimating both the future cash flows and a sustainable long-term growth rate,</w:t>
      </w:r>
    </w:p>
    <w:p>
      <w:pPr>
        <w:pStyle w:val="PreformattedText"/>
        <w:rPr/>
      </w:pPr>
      <w:r>
        <w:rPr/>
        <w:t>Broadview considered a discounted cash flow analysis inappropriate for valuing</w:t>
      </w:r>
    </w:p>
    <w:p>
      <w:pPr>
        <w:pStyle w:val="PreformattedText"/>
        <w:rPr/>
      </w:pPr>
      <w:r>
        <w:rPr/>
        <w:t>Unitrode.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preparation of a fairness opinion is a complex process and is not</w:t>
      </w:r>
    </w:p>
    <w:p>
      <w:pPr>
        <w:pStyle w:val="PreformattedText"/>
        <w:rPr/>
      </w:pPr>
      <w:r>
        <w:rPr/>
        <w:t>necessarily susceptible to partial analysis or summary description. In arriving</w:t>
      </w:r>
    </w:p>
    <w:p>
      <w:pPr>
        <w:pStyle w:val="PreformattedText"/>
        <w:rPr/>
      </w:pPr>
      <w:r>
        <w:rPr/>
        <w:t>at its opinion, Broadview considered the results of all of its analyses as a</w:t>
      </w:r>
    </w:p>
    <w:p>
      <w:pPr>
        <w:pStyle w:val="PreformattedText"/>
        <w:rPr/>
      </w:pPr>
      <w:r>
        <w:rPr/>
        <w:t>whole and did not attribute any particular weight to any analysis or factor</w:t>
      </w:r>
    </w:p>
    <w:p>
      <w:pPr>
        <w:pStyle w:val="PreformattedText"/>
        <w:rPr/>
      </w:pPr>
      <w:r>
        <w:rPr/>
        <w:t>considered by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  <w:t xml:space="preserve">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Furthermore, Broadview believes that selecting any portion of its analyses,</w:t>
      </w:r>
    </w:p>
    <w:p>
      <w:pPr>
        <w:pStyle w:val="PreformattedText"/>
        <w:rPr/>
      </w:pPr>
      <w:r>
        <w:rPr/>
        <w:t>without considering all analyses, would create an incomplete view of the process</w:t>
      </w:r>
    </w:p>
    <w:p>
      <w:pPr>
        <w:pStyle w:val="PreformattedText"/>
        <w:rPr/>
      </w:pPr>
      <w:r>
        <w:rPr/>
        <w:t>underlying its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performing its analyses, Broadview made numerous assumptions with</w:t>
      </w:r>
    </w:p>
    <w:p>
      <w:pPr>
        <w:pStyle w:val="PreformattedText"/>
        <w:rPr/>
      </w:pPr>
      <w:r>
        <w:rPr/>
        <w:t>respect to industry performance and general business and economic conditions and</w:t>
      </w:r>
    </w:p>
    <w:p>
      <w:pPr>
        <w:pStyle w:val="PreformattedText"/>
        <w:rPr/>
      </w:pPr>
      <w:r>
        <w:rPr/>
        <w:t>other matters, many of which are beyond the control of Unitrode or Texas</w:t>
      </w:r>
    </w:p>
    <w:p>
      <w:pPr>
        <w:pStyle w:val="PreformattedText"/>
        <w:rPr/>
      </w:pPr>
      <w:r>
        <w:rPr/>
        <w:t>Instruments. The analyses performed by Broadview are not necessarily indicative</w:t>
      </w:r>
    </w:p>
    <w:p>
      <w:pPr>
        <w:pStyle w:val="PreformattedText"/>
        <w:rPr/>
      </w:pPr>
      <w:r>
        <w:rPr/>
        <w:t>of actual values or actual future results, which may be significantly more or</w:t>
      </w:r>
    </w:p>
    <w:p>
      <w:pPr>
        <w:pStyle w:val="PreformattedText"/>
        <w:rPr/>
      </w:pPr>
      <w:r>
        <w:rPr/>
        <w:t>less favorable than suggested by such analyses. The exchange ratio pursuant to</w:t>
      </w:r>
    </w:p>
    <w:p>
      <w:pPr>
        <w:pStyle w:val="PreformattedText"/>
        <w:rPr/>
      </w:pPr>
      <w:r>
        <w:rPr/>
        <w:t>the merger agreement and other terms of the merger agreement were determined</w:t>
      </w:r>
    </w:p>
    <w:p>
      <w:pPr>
        <w:pStyle w:val="PreformattedText"/>
        <w:rPr/>
      </w:pPr>
      <w:r>
        <w:rPr/>
        <w:t>through arm's length negotiations between Unitrode and Texas Instruments, and</w:t>
      </w:r>
    </w:p>
    <w:p>
      <w:pPr>
        <w:pStyle w:val="PreformattedText"/>
        <w:rPr/>
      </w:pPr>
      <w:r>
        <w:rPr/>
        <w:t>were approved by the Unitrode board of directors. Broadview provided advice to</w:t>
      </w:r>
    </w:p>
    <w:p>
      <w:pPr>
        <w:pStyle w:val="PreformattedText"/>
        <w:rPr/>
      </w:pPr>
      <w:r>
        <w:rPr/>
        <w:t>the Unitrode board of directors during such negotiations. However, Broadview did</w:t>
      </w:r>
    </w:p>
    <w:p>
      <w:pPr>
        <w:pStyle w:val="PreformattedText"/>
        <w:rPr/>
      </w:pPr>
      <w:r>
        <w:rPr/>
        <w:t>not recommend any specific consideration to the Unitrode board of directors or</w:t>
      </w:r>
    </w:p>
    <w:p>
      <w:pPr>
        <w:pStyle w:val="PreformattedText"/>
        <w:rPr/>
      </w:pPr>
      <w:r>
        <w:rPr/>
        <w:t>that any specific consideration constituted the only appropriate consideration</w:t>
      </w:r>
    </w:p>
    <w:p>
      <w:pPr>
        <w:pStyle w:val="PreformattedText"/>
        <w:rPr/>
      </w:pPr>
      <w:r>
        <w:rPr/>
        <w:t>for the merger. In addition, Broadview's opinion and presentation to the</w:t>
      </w:r>
    </w:p>
    <w:p>
      <w:pPr>
        <w:pStyle w:val="PreformattedText"/>
        <w:rPr/>
      </w:pPr>
      <w:r>
        <w:rPr/>
        <w:t>Unitrode board of directors was one of many factors taken into consideration by</w:t>
      </w:r>
    </w:p>
    <w:p>
      <w:pPr>
        <w:pStyle w:val="PreformattedText"/>
        <w:rPr/>
      </w:pPr>
      <w:r>
        <w:rPr/>
        <w:t>the Unitrode board of directors in making its decision to approve the merger.</w:t>
      </w:r>
    </w:p>
    <w:p>
      <w:pPr>
        <w:pStyle w:val="PreformattedText"/>
        <w:rPr/>
      </w:pPr>
      <w:r>
        <w:rPr/>
        <w:t>Consequently, the Broadview analyses as described above should not be viewed as</w:t>
      </w:r>
    </w:p>
    <w:p>
      <w:pPr>
        <w:pStyle w:val="PreformattedText"/>
        <w:rPr/>
      </w:pPr>
      <w:r>
        <w:rPr/>
        <w:t>determinative of the opinion of the Unitrode board of directors with respect to</w:t>
      </w:r>
    </w:p>
    <w:p>
      <w:pPr>
        <w:pStyle w:val="PreformattedText"/>
        <w:rPr/>
      </w:pPr>
      <w:r>
        <w:rPr/>
        <w:t>the value of Unitrode or of whether the Unitrode board of directors would have</w:t>
      </w:r>
    </w:p>
    <w:p>
      <w:pPr>
        <w:pStyle w:val="PreformattedText"/>
        <w:rPr/>
      </w:pPr>
      <w:r>
        <w:rPr/>
        <w:t>been willing to agree to a different 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consummation of the merger, Unitrode will be obligated to pay</w:t>
      </w:r>
    </w:p>
    <w:p>
      <w:pPr>
        <w:pStyle w:val="PreformattedText"/>
        <w:rPr/>
      </w:pPr>
      <w:r>
        <w:rPr/>
        <w:t>Broadview a transaction fee of approximately $9,447,800. Unitrode has already</w:t>
      </w:r>
    </w:p>
    <w:p>
      <w:pPr>
        <w:pStyle w:val="PreformattedText"/>
        <w:rPr/>
      </w:pPr>
      <w:r>
        <w:rPr/>
        <w:t>paid Broadview a one-time commitment fee of $75,000 and a fairness opinion fee</w:t>
      </w:r>
    </w:p>
    <w:p>
      <w:pPr>
        <w:pStyle w:val="PreformattedText"/>
        <w:rPr/>
      </w:pPr>
      <w:r>
        <w:rPr/>
        <w:t>of $995,000. One-half of the commitment fee and the entire fairness opinion fee</w:t>
      </w:r>
    </w:p>
    <w:p>
      <w:pPr>
        <w:pStyle w:val="PreformattedText"/>
        <w:rPr/>
      </w:pPr>
      <w:r>
        <w:rPr/>
        <w:t>will be credited against the transaction fee payable by Unitrode upon completion</w:t>
      </w:r>
    </w:p>
    <w:p>
      <w:pPr>
        <w:pStyle w:val="PreformattedText"/>
        <w:rPr/>
      </w:pPr>
      <w:r>
        <w:rPr/>
        <w:t>of the merger. In addition, Unitrode has agreed to reimburse Broadview for its</w:t>
      </w:r>
    </w:p>
    <w:p>
      <w:pPr>
        <w:pStyle w:val="PreformattedText"/>
        <w:rPr/>
      </w:pPr>
      <w:r>
        <w:rPr/>
        <w:t>reasonable expenses, including fees and expenses of its counsel, and to</w:t>
      </w:r>
    </w:p>
    <w:p>
      <w:pPr>
        <w:pStyle w:val="PreformattedText"/>
        <w:rPr/>
      </w:pPr>
      <w:r>
        <w:rPr/>
        <w:t>indemnify Broadview and its affiliates against certain liabilities and expenses</w:t>
      </w:r>
    </w:p>
    <w:p>
      <w:pPr>
        <w:pStyle w:val="PreformattedText"/>
        <w:rPr/>
      </w:pPr>
      <w:r>
        <w:rPr/>
        <w:t>related to their engagement, including liabilities under the federal securities</w:t>
      </w:r>
    </w:p>
    <w:p>
      <w:pPr>
        <w:pStyle w:val="PreformattedText"/>
        <w:rPr/>
      </w:pPr>
      <w:r>
        <w:rPr/>
        <w:t>laws. The terms of the fee arrangement with Broadview, which Unitrode and</w:t>
      </w:r>
    </w:p>
    <w:p>
      <w:pPr>
        <w:pStyle w:val="PreformattedText"/>
        <w:rPr/>
      </w:pPr>
      <w:r>
        <w:rPr/>
        <w:t>Broadview believe are customary in transactions of this nature, were negotiated</w:t>
      </w:r>
    </w:p>
    <w:p>
      <w:pPr>
        <w:pStyle w:val="PreformattedText"/>
        <w:rPr/>
      </w:pPr>
      <w:r>
        <w:rPr/>
        <w:t>at arm's length between Unitrode and Broadview, and the Unitrode board of</w:t>
      </w:r>
    </w:p>
    <w:p>
      <w:pPr>
        <w:pStyle w:val="PreformattedText"/>
        <w:rPr/>
      </w:pPr>
      <w:r>
        <w:rPr/>
        <w:t>directors was aware of the nature of the fee arrangement, including the fact</w:t>
      </w:r>
    </w:p>
    <w:p>
      <w:pPr>
        <w:pStyle w:val="PreformattedText"/>
        <w:rPr/>
      </w:pPr>
      <w:r>
        <w:rPr/>
        <w:t>that a significant portion of the fees payable to Broadview is contingent upon</w:t>
      </w:r>
    </w:p>
    <w:p>
      <w:pPr>
        <w:pStyle w:val="PreformattedText"/>
        <w:rPr/>
      </w:pPr>
      <w:r>
        <w:rPr/>
        <w:t>completion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INTERESTS OF CERTAIN PERSONS IN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considering the recommendation of the Unitrode board of directors to</w:t>
      </w:r>
    </w:p>
    <w:p>
      <w:pPr>
        <w:pStyle w:val="PreformattedText"/>
        <w:rPr/>
      </w:pPr>
      <w:r>
        <w:rPr/>
        <w:t>approve and adopt the merger, stockholders of Unitrode should be aware that some</w:t>
      </w:r>
    </w:p>
    <w:p>
      <w:pPr>
        <w:pStyle w:val="PreformattedText"/>
        <w:rPr/>
      </w:pPr>
      <w:r>
        <w:rPr/>
        <w:t>members of the management and the board of directors of Unitrode have interests</w:t>
      </w:r>
    </w:p>
    <w:p>
      <w:pPr>
        <w:pStyle w:val="PreformattedText"/>
        <w:rPr/>
      </w:pPr>
      <w:r>
        <w:rPr/>
        <w:t>in the merger that are different from, or in addition to, the interests of</w:t>
      </w:r>
    </w:p>
    <w:p>
      <w:pPr>
        <w:pStyle w:val="PreformattedText"/>
        <w:rPr/>
      </w:pPr>
      <w:r>
        <w:rPr/>
        <w:t>stockholders of Unitrode generally.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directors and executive officers of Unitrode are beneficial owners of</w:t>
      </w:r>
    </w:p>
    <w:p>
      <w:pPr>
        <w:pStyle w:val="PreformattedText"/>
        <w:rPr/>
      </w:pPr>
      <w:r>
        <w:rPr/>
        <w:t>stock options to purchase Unitrode common stock. Pursuant to the merger</w:t>
      </w:r>
    </w:p>
    <w:p>
      <w:pPr>
        <w:pStyle w:val="PreformattedText"/>
        <w:rPr/>
      </w:pPr>
      <w:r>
        <w:rPr/>
        <w:t>agreement, all stock options of Unitrode (including those held by directors and,</w:t>
      </w:r>
    </w:p>
    <w:p>
      <w:pPr>
        <w:pStyle w:val="PreformattedText"/>
        <w:rPr/>
      </w:pPr>
      <w:r>
        <w:rPr/>
        <w:t>subject to the retention agreements described below, officers of Unitrode) will</w:t>
      </w:r>
    </w:p>
    <w:p>
      <w:pPr>
        <w:pStyle w:val="PreformattedText"/>
        <w:rPr/>
      </w:pPr>
      <w:r>
        <w:rPr/>
        <w:t>be assumed by Texas Instruments and will be deemed to constitute options to</w:t>
      </w:r>
    </w:p>
    <w:p>
      <w:pPr>
        <w:pStyle w:val="PreformattedText"/>
        <w:rPr/>
      </w:pPr>
      <w:r>
        <w:rPr/>
        <w:t>acquire shares of Texas Instruments common stock with appropriate adjustments in</w:t>
      </w:r>
    </w:p>
    <w:p>
      <w:pPr>
        <w:pStyle w:val="PreformattedText"/>
        <w:rPr/>
      </w:pPr>
      <w:r>
        <w:rPr/>
        <w:t>share amounts and exercise price to reflect the exchange ratio in the merger.</w:t>
      </w:r>
    </w:p>
    <w:p>
      <w:pPr>
        <w:pStyle w:val="PreformattedText"/>
        <w:rPr/>
      </w:pPr>
      <w:r>
        <w:rPr/>
        <w:t>See the discussion under the section entitled "The Merger Agreement -- Treatment</w:t>
      </w:r>
    </w:p>
    <w:p>
      <w:pPr>
        <w:pStyle w:val="PreformattedText"/>
        <w:rPr/>
      </w:pPr>
      <w:r>
        <w:rPr/>
        <w:t>of Stock Options." In addition, Unitrode stock options held by officers and</w:t>
      </w:r>
    </w:p>
    <w:p>
      <w:pPr>
        <w:pStyle w:val="PreformattedText"/>
        <w:rPr/>
      </w:pPr>
      <w:r>
        <w:rPr/>
        <w:t>directors subject to the retention agreements described below, whether or not</w:t>
      </w:r>
    </w:p>
    <w:p>
      <w:pPr>
        <w:pStyle w:val="PreformattedText"/>
        <w:rPr/>
      </w:pPr>
      <w:r>
        <w:rPr/>
        <w:t>fully exercisable, will effectively be converted into shares of Texas</w:t>
      </w:r>
    </w:p>
    <w:p>
      <w:pPr>
        <w:pStyle w:val="PreformattedText"/>
        <w:rPr/>
      </w:pPr>
      <w:r>
        <w:rPr/>
        <w:t>Instruments common stock as a result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Restricted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result of the merger, 32,000 shares of restricted Unitrode common</w:t>
      </w:r>
    </w:p>
    <w:p>
      <w:pPr>
        <w:pStyle w:val="PreformattedText"/>
        <w:rPr/>
      </w:pPr>
      <w:r>
        <w:rPr/>
        <w:t>stock held by Robert J. Richardson will become fully vested and converted into</w:t>
      </w:r>
    </w:p>
    <w:p>
      <w:pPr>
        <w:pStyle w:val="PreformattedText"/>
        <w:rPr/>
      </w:pPr>
      <w:r>
        <w:rPr/>
        <w:t>unrestricted shares of Texas Instruments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  <w:t xml:space="preserve">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Indemnification of Officers and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has agreed to indemnify the officers and directors of</w:t>
      </w:r>
    </w:p>
    <w:p>
      <w:pPr>
        <w:pStyle w:val="PreformattedText"/>
        <w:rPr/>
      </w:pPr>
      <w:r>
        <w:rPr/>
        <w:t>Unitrode for their acts and omissions as officers and directors of Unitrode</w:t>
      </w:r>
    </w:p>
    <w:p>
      <w:pPr>
        <w:pStyle w:val="PreformattedText"/>
        <w:rPr/>
      </w:pPr>
      <w:r>
        <w:rPr/>
        <w:t>prior to the merger to the maximum extent permitted by Maryland law, and to</w:t>
      </w:r>
    </w:p>
    <w:p>
      <w:pPr>
        <w:pStyle w:val="PreformattedText"/>
        <w:rPr/>
      </w:pPr>
      <w:r>
        <w:rPr/>
        <w:t>provide and maintain insurance coverage for such purposes for a period of at</w:t>
      </w:r>
    </w:p>
    <w:p>
      <w:pPr>
        <w:pStyle w:val="PreformattedText"/>
        <w:rPr/>
      </w:pPr>
      <w:r>
        <w:rPr/>
        <w:t>least six years after the consummation of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Amended Change of Control Severance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Prior to signing the merger agreement, Unitrode had change of control</w:t>
      </w:r>
    </w:p>
    <w:p>
      <w:pPr>
        <w:pStyle w:val="PreformattedText"/>
        <w:rPr/>
      </w:pPr>
      <w:r>
        <w:rPr/>
        <w:t>severance agreements (referred to herein as retention agreements) with six of</w:t>
      </w:r>
    </w:p>
    <w:p>
      <w:pPr>
        <w:pStyle w:val="PreformattedText"/>
        <w:rPr/>
      </w:pPr>
      <w:r>
        <w:rPr/>
        <w:t>its executive officers: Robert J. Richardson, Chief Executive Officer; Allan R.</w:t>
      </w:r>
    </w:p>
    <w:p>
      <w:pPr>
        <w:pStyle w:val="PreformattedText"/>
        <w:rPr/>
      </w:pPr>
      <w:r>
        <w:rPr/>
        <w:t>Campbell, Senior Vice President, General Counsel and Secretary; Raymond G.</w:t>
      </w:r>
    </w:p>
    <w:p>
      <w:pPr>
        <w:pStyle w:val="PreformattedText"/>
        <w:rPr/>
      </w:pPr>
      <w:r>
        <w:rPr/>
        <w:t>Hawkins, Executive Vice President -- Sales and Marketing; John L. Kokulis,</w:t>
      </w:r>
    </w:p>
    <w:p>
      <w:pPr>
        <w:pStyle w:val="PreformattedText"/>
        <w:rPr/>
      </w:pPr>
      <w:r>
        <w:rPr/>
        <w:t>Executive Vice President and Chief Financial Officer; S. Kelley MacDonald, Vice</w:t>
      </w:r>
    </w:p>
    <w:p>
      <w:pPr>
        <w:pStyle w:val="PreformattedText"/>
        <w:rPr/>
      </w:pPr>
      <w:r>
        <w:rPr/>
        <w:t>President -- Corporate Communications; and Patrick J. Moquin, Vice</w:t>
      </w:r>
    </w:p>
    <w:p>
      <w:pPr>
        <w:pStyle w:val="PreformattedText"/>
        <w:rPr/>
      </w:pPr>
      <w:r>
        <w:rPr/>
        <w:t>President -- Human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the signing of the merger agreement, each of these</w:t>
      </w:r>
    </w:p>
    <w:p>
      <w:pPr>
        <w:pStyle w:val="PreformattedText"/>
        <w:rPr/>
      </w:pPr>
      <w:r>
        <w:rPr/>
        <w:t>retention agreements was supplemented and amended to include the following</w:t>
      </w:r>
    </w:p>
    <w:p>
      <w:pPr>
        <w:pStyle w:val="PreformattedText"/>
        <w:rPr/>
      </w:pPr>
      <w:r>
        <w:rPr/>
        <w:t>provisions, subject to the consummation of the merger: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executive's employment with either Unitrode or Texas Instruments</w:t>
      </w:r>
    </w:p>
    <w:p>
      <w:pPr>
        <w:pStyle w:val="PreformattedText"/>
        <w:rPr/>
      </w:pPr>
      <w:r>
        <w:rPr/>
        <w:t xml:space="preserve">       </w:t>
      </w:r>
      <w:r>
        <w:rPr/>
        <w:t>will continue until the first anniversary of the merger, except for Mr.</w:t>
      </w:r>
    </w:p>
    <w:p>
      <w:pPr>
        <w:pStyle w:val="PreformattedText"/>
        <w:rPr/>
      </w:pPr>
      <w:r>
        <w:rPr/>
        <w:t xml:space="preserve">       </w:t>
      </w:r>
      <w:r>
        <w:rPr/>
        <w:t>Richardson, whose employment will continue until November 15, 2000;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executive agreed not to exercise his or her right to resign for</w:t>
      </w:r>
    </w:p>
    <w:p>
      <w:pPr>
        <w:pStyle w:val="PreformattedText"/>
        <w:rPr/>
      </w:pPr>
      <w:r>
        <w:rPr/>
        <w:t xml:space="preserve">       </w:t>
      </w:r>
      <w:r>
        <w:rPr/>
        <w:t>"good reason" due to the change in his or her responsibilities after the</w:t>
      </w:r>
    </w:p>
    <w:p>
      <w:pPr>
        <w:pStyle w:val="PreformattedText"/>
        <w:rPr/>
      </w:pPr>
      <w:r>
        <w:rPr/>
        <w:t xml:space="preserve">       </w:t>
      </w:r>
      <w:r>
        <w:rPr/>
        <w:t>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executive will be paid a monthly base salary as specified in the</w:t>
      </w:r>
    </w:p>
    <w:p>
      <w:pPr>
        <w:pStyle w:val="PreformattedText"/>
        <w:rPr/>
      </w:pPr>
      <w:r>
        <w:rPr/>
        <w:t xml:space="preserve">       </w:t>
      </w:r>
      <w:r>
        <w:rPr/>
        <w:t>retention agreement and will not be eligible for any bonus compensation;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executive may be entitled to receive a retention bonus equal to his</w:t>
      </w:r>
    </w:p>
    <w:p>
      <w:pPr>
        <w:pStyle w:val="PreformattedText"/>
        <w:rPr/>
      </w:pPr>
      <w:r>
        <w:rPr/>
        <w:t xml:space="preserve">       </w:t>
      </w:r>
      <w:r>
        <w:rPr/>
        <w:t>or her base salary rate with respect to a portion of the six-month period</w:t>
      </w:r>
    </w:p>
    <w:p>
      <w:pPr>
        <w:pStyle w:val="PreformattedText"/>
        <w:rPr/>
      </w:pPr>
      <w:r>
        <w:rPr/>
        <w:t xml:space="preserve">       </w:t>
      </w:r>
      <w:r>
        <w:rPr/>
        <w:t>following the merger if the executive's duties exceed those contemplated</w:t>
      </w:r>
    </w:p>
    <w:p>
      <w:pPr>
        <w:pStyle w:val="PreformattedText"/>
        <w:rPr/>
      </w:pPr>
      <w:r>
        <w:rPr/>
        <w:t xml:space="preserve">       </w:t>
      </w:r>
      <w:r>
        <w:rPr/>
        <w:t>by the retention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executive will receive a special payment of $500,000, payable in six</w:t>
      </w:r>
    </w:p>
    <w:p>
      <w:pPr>
        <w:pStyle w:val="PreformattedText"/>
        <w:rPr/>
      </w:pPr>
      <w:r>
        <w:rPr/>
        <w:t xml:space="preserve">       </w:t>
      </w:r>
      <w:r>
        <w:rPr/>
        <w:t>equal monthly installments following the merger, except for Mr.</w:t>
      </w:r>
    </w:p>
    <w:p>
      <w:pPr>
        <w:pStyle w:val="PreformattedText"/>
        <w:rPr/>
      </w:pPr>
      <w:r>
        <w:rPr/>
        <w:t xml:space="preserve">       </w:t>
      </w:r>
      <w:r>
        <w:rPr/>
        <w:t>Richardson who will receive $2,000,000;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of Messrs. Campbell, Hawkins, Kokulis and Moquin and Ms. MacDonald</w:t>
      </w:r>
    </w:p>
    <w:p>
      <w:pPr>
        <w:pStyle w:val="PreformattedText"/>
        <w:rPr/>
      </w:pPr>
      <w:r>
        <w:rPr/>
        <w:t xml:space="preserve">       </w:t>
      </w:r>
      <w:r>
        <w:rPr/>
        <w:t>will resign effective as of the first anniversary of the merger and will</w:t>
      </w:r>
    </w:p>
    <w:p>
      <w:pPr>
        <w:pStyle w:val="PreformattedText"/>
        <w:rPr/>
      </w:pPr>
      <w:r>
        <w:rPr/>
        <w:t xml:space="preserve">       </w:t>
      </w:r>
      <w:r>
        <w:rPr/>
        <w:t>be paid $576,061, $256,200, $220,000, $474,380 and $305,699,</w:t>
      </w:r>
    </w:p>
    <w:p>
      <w:pPr>
        <w:pStyle w:val="PreformattedText"/>
        <w:rPr/>
      </w:pPr>
      <w:r>
        <w:rPr/>
        <w:t xml:space="preserve">       </w:t>
      </w:r>
      <w:r>
        <w:rPr/>
        <w:t>respectively, plus any other unpaid retention bonus or salary, and Mr.</w:t>
      </w:r>
    </w:p>
    <w:p>
      <w:pPr>
        <w:pStyle w:val="PreformattedText"/>
        <w:rPr/>
      </w:pPr>
      <w:r>
        <w:rPr/>
        <w:t xml:space="preserve">       </w:t>
      </w:r>
      <w:r>
        <w:rPr/>
        <w:t>Richardson will resign effective as of November 15, 2000 and will be paid</w:t>
      </w:r>
    </w:p>
    <w:p>
      <w:pPr>
        <w:pStyle w:val="PreformattedText"/>
        <w:rPr/>
      </w:pPr>
      <w:r>
        <w:rPr/>
        <w:t xml:space="preserve">       </w:t>
      </w:r>
      <w:r>
        <w:rPr/>
        <w:t>$596,694 plus any other unpaid retention bonus or salary, subject to</w:t>
      </w:r>
    </w:p>
    <w:p>
      <w:pPr>
        <w:pStyle w:val="PreformattedText"/>
        <w:rPr/>
      </w:pPr>
      <w:r>
        <w:rPr/>
        <w:t xml:space="preserve">       </w:t>
      </w:r>
      <w:r>
        <w:rPr/>
        <w:t>certain adjustments;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upon such resignation, in lieu of Texas Instruments common stock issuable</w:t>
      </w:r>
    </w:p>
    <w:p>
      <w:pPr>
        <w:pStyle w:val="PreformattedText"/>
        <w:rPr/>
      </w:pPr>
      <w:r>
        <w:rPr/>
        <w:t xml:space="preserve">       </w:t>
      </w:r>
      <w:r>
        <w:rPr/>
        <w:t>upon exercise of outstanding options, such options will be cancelled and</w:t>
      </w:r>
    </w:p>
    <w:p>
      <w:pPr>
        <w:pStyle w:val="PreformattedText"/>
        <w:rPr/>
      </w:pPr>
      <w:r>
        <w:rPr/>
        <w:t xml:space="preserve">       </w:t>
      </w:r>
      <w:r>
        <w:rPr/>
        <w:t>each executive will receive Texas Instruments common stock having a fair</w:t>
      </w:r>
    </w:p>
    <w:p>
      <w:pPr>
        <w:pStyle w:val="PreformattedText"/>
        <w:rPr/>
      </w:pPr>
      <w:r>
        <w:rPr/>
        <w:t xml:space="preserve">       </w:t>
      </w:r>
      <w:r>
        <w:rPr/>
        <w:t>market value on the date of or nearest such termination of employment</w:t>
      </w:r>
    </w:p>
    <w:p>
      <w:pPr>
        <w:pStyle w:val="PreformattedText"/>
        <w:rPr/>
      </w:pPr>
      <w:r>
        <w:rPr/>
        <w:t xml:space="preserve">       </w:t>
      </w:r>
      <w:r>
        <w:rPr/>
        <w:t>equal to the product of (1) the excess of the greater of (x) the fair</w:t>
      </w:r>
    </w:p>
    <w:p>
      <w:pPr>
        <w:pStyle w:val="PreformattedText"/>
        <w:rPr/>
      </w:pPr>
      <w:r>
        <w:rPr/>
        <w:t xml:space="preserve">       </w:t>
      </w:r>
      <w:r>
        <w:rPr/>
        <w:t>market value of Texas Instruments common stock on the date of or on the</w:t>
      </w:r>
    </w:p>
    <w:p>
      <w:pPr>
        <w:pStyle w:val="PreformattedText"/>
        <w:rPr/>
      </w:pPr>
      <w:r>
        <w:rPr/>
        <w:t xml:space="preserve">       </w:t>
      </w:r>
      <w:r>
        <w:rPr/>
        <w:t>date nearest before such termination of employment and (y) the fair</w:t>
      </w:r>
    </w:p>
    <w:p>
      <w:pPr>
        <w:pStyle w:val="PreformattedText"/>
        <w:rPr/>
      </w:pPr>
      <w:r>
        <w:rPr/>
        <w:t xml:space="preserve">       </w:t>
      </w:r>
      <w:r>
        <w:rPr/>
        <w:t>market value of the common stock of Texas Instruments on the closing date</w:t>
      </w:r>
    </w:p>
    <w:p>
      <w:pPr>
        <w:pStyle w:val="PreformattedText"/>
        <w:rPr/>
      </w:pPr>
      <w:r>
        <w:rPr/>
        <w:t xml:space="preserve">       </w:t>
      </w:r>
      <w:r>
        <w:rPr/>
        <w:t>of the merger, over the exercise price of each option (as exchanged and</w:t>
      </w:r>
    </w:p>
    <w:p>
      <w:pPr>
        <w:pStyle w:val="PreformattedText"/>
        <w:rPr/>
      </w:pPr>
      <w:r>
        <w:rPr/>
        <w:t xml:space="preserve">       </w:t>
      </w:r>
      <w:r>
        <w:rPr/>
        <w:t>adjusted pursuant to the merger agreement), whether or not fully</w:t>
      </w:r>
    </w:p>
    <w:p>
      <w:pPr>
        <w:pStyle w:val="PreformattedText"/>
        <w:rPr/>
      </w:pPr>
      <w:r>
        <w:rPr/>
        <w:t xml:space="preserve">       </w:t>
      </w:r>
      <w:r>
        <w:rPr/>
        <w:t>exercisable, and (2) the number of shares of Texas Instruments common</w:t>
      </w:r>
    </w:p>
    <w:p>
      <w:pPr>
        <w:pStyle w:val="PreformattedText"/>
        <w:rPr/>
      </w:pPr>
      <w:r>
        <w:rPr/>
        <w:t xml:space="preserve">       </w:t>
      </w:r>
      <w:r>
        <w:rPr/>
        <w:t>stock covered by each such option;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upon such resignation, each executive will be entitled to the</w:t>
      </w:r>
    </w:p>
    <w:p>
      <w:pPr>
        <w:pStyle w:val="PreformattedText"/>
        <w:rPr/>
      </w:pPr>
      <w:r>
        <w:rPr/>
        <w:t xml:space="preserve">       </w:t>
      </w:r>
      <w:r>
        <w:rPr/>
        <w:t>continuation of certain employee benefits for a period of one year from</w:t>
      </w:r>
    </w:p>
    <w:p>
      <w:pPr>
        <w:pStyle w:val="PreformattedText"/>
        <w:rPr/>
      </w:pPr>
      <w:r>
        <w:rPr/>
        <w:t xml:space="preserve">       </w:t>
      </w:r>
      <w:r>
        <w:rPr/>
        <w:t>the date of resignation;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 the event an officer's employment is terminated before the first</w:t>
      </w:r>
    </w:p>
    <w:p>
      <w:pPr>
        <w:pStyle w:val="PreformattedText"/>
        <w:rPr/>
      </w:pPr>
      <w:r>
        <w:rPr/>
        <w:t xml:space="preserve">       </w:t>
      </w:r>
      <w:r>
        <w:rPr/>
        <w:t>anniversary of the closing of the merger agreement, or, in the case of</w:t>
      </w:r>
    </w:p>
    <w:p>
      <w:pPr>
        <w:pStyle w:val="PreformattedText"/>
        <w:rPr/>
      </w:pPr>
      <w:r>
        <w:rPr/>
        <w:t xml:space="preserve">       </w:t>
      </w:r>
      <w:r>
        <w:rPr/>
        <w:t>Mr. Richardson, before November 15, 2000, for any reason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  <w:t xml:space="preserve">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other than resignation, the executive will be entitled, subject to</w:t>
      </w:r>
    </w:p>
    <w:p>
      <w:pPr>
        <w:pStyle w:val="PreformattedText"/>
        <w:rPr/>
      </w:pPr>
      <w:r>
        <w:rPr/>
        <w:t xml:space="preserve">       </w:t>
      </w:r>
      <w:r>
        <w:rPr/>
        <w:t>certain adjustments, to all payments under the retention agreement, as</w:t>
      </w:r>
    </w:p>
    <w:p>
      <w:pPr>
        <w:pStyle w:val="PreformattedText"/>
        <w:rPr/>
      </w:pPr>
      <w:r>
        <w:rPr/>
        <w:t xml:space="preserve">       </w:t>
      </w:r>
      <w:r>
        <w:rPr/>
        <w:t>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the extent that payments to the executive pursuant to the retention</w:t>
      </w:r>
    </w:p>
    <w:p>
      <w:pPr>
        <w:pStyle w:val="PreformattedText"/>
        <w:rPr/>
      </w:pPr>
      <w:r>
        <w:rPr/>
        <w:t>agreement (together with any other payments or benefits received by the</w:t>
      </w:r>
    </w:p>
    <w:p>
      <w:pPr>
        <w:pStyle w:val="PreformattedText"/>
        <w:rPr/>
      </w:pPr>
      <w:r>
        <w:rPr/>
        <w:t>executive in connection with a change of control) would result in the imposition</w:t>
      </w:r>
    </w:p>
    <w:p>
      <w:pPr>
        <w:pStyle w:val="PreformattedText"/>
        <w:rPr/>
      </w:pPr>
      <w:r>
        <w:rPr/>
        <w:t>of excise taxes under Section 4999 of the Internal Revenue Code, the retention</w:t>
      </w:r>
    </w:p>
    <w:p>
      <w:pPr>
        <w:pStyle w:val="PreformattedText"/>
        <w:rPr/>
      </w:pPr>
      <w:r>
        <w:rPr/>
        <w:t>agreement provides for the payment of an additional amount such that the</w:t>
      </w:r>
    </w:p>
    <w:p>
      <w:pPr>
        <w:pStyle w:val="PreformattedText"/>
        <w:rPr/>
      </w:pPr>
      <w:r>
        <w:rPr/>
        <w:t>executive would receive, net of excise taxes, the amount he or she would have</w:t>
      </w:r>
    </w:p>
    <w:p>
      <w:pPr>
        <w:pStyle w:val="PreformattedText"/>
        <w:rPr/>
      </w:pPr>
      <w:r>
        <w:rPr/>
        <w:t>been entitled to receive in the absence of the excise tax imposed by Section</w:t>
      </w:r>
    </w:p>
    <w:p>
      <w:pPr>
        <w:pStyle w:val="PreformattedText"/>
        <w:rPr/>
      </w:pPr>
      <w:r>
        <w:rPr/>
        <w:t>4999 of the Internal 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 BENEFIT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merger agreement, Texas Instruments will honor the</w:t>
      </w:r>
    </w:p>
    <w:p>
      <w:pPr>
        <w:pStyle w:val="PreformattedText"/>
        <w:rPr/>
      </w:pPr>
      <w:r>
        <w:rPr/>
        <w:t>obligations of Unitrode and its subsidiaries under Unitrode's employee benefit</w:t>
      </w:r>
    </w:p>
    <w:p>
      <w:pPr>
        <w:pStyle w:val="PreformattedText"/>
        <w:rPr/>
      </w:pPr>
      <w:r>
        <w:rPr/>
        <w:t>plans. The employees of Unitrode, including the executive officers, will be</w:t>
      </w:r>
    </w:p>
    <w:p>
      <w:pPr>
        <w:pStyle w:val="PreformattedText"/>
        <w:rPr/>
      </w:pPr>
      <w:r>
        <w:rPr/>
        <w:t>eligible to participate in Texas Instruments' applicable employee benefit plans</w:t>
      </w:r>
    </w:p>
    <w:p>
      <w:pPr>
        <w:pStyle w:val="PreformattedText"/>
        <w:rPr/>
      </w:pPr>
      <w:r>
        <w:rPr/>
        <w:t>as soon as administratively convenient following the merger. Service with</w:t>
      </w:r>
    </w:p>
    <w:p>
      <w:pPr>
        <w:pStyle w:val="PreformattedText"/>
        <w:rPr/>
      </w:pPr>
      <w:r>
        <w:rPr/>
        <w:t>Unitrode and its affiliates will be treated as service with Texas Instruments</w:t>
      </w:r>
    </w:p>
    <w:p>
      <w:pPr>
        <w:pStyle w:val="PreformattedText"/>
        <w:rPr/>
      </w:pPr>
      <w:r>
        <w:rPr/>
        <w:t>for some purposes to the same extent such service was counted under the</w:t>
      </w:r>
    </w:p>
    <w:p>
      <w:pPr>
        <w:pStyle w:val="PreformattedText"/>
        <w:rPr/>
      </w:pPr>
      <w:r>
        <w:rPr/>
        <w:t>corresponding Unitrode benefit plan, if any; provided that such service will not</w:t>
      </w:r>
    </w:p>
    <w:p>
      <w:pPr>
        <w:pStyle w:val="PreformattedText"/>
        <w:rPr/>
      </w:pPr>
      <w:r>
        <w:rPr/>
        <w:t>be recognized to the extent that it would result in a duplication of benefits.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DISSENTERS' APPRAISAL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Because Unitrode's common stock is traded on the New York Stock Exchange,</w:t>
      </w:r>
    </w:p>
    <w:p>
      <w:pPr>
        <w:pStyle w:val="PreformattedText"/>
        <w:rPr/>
      </w:pPr>
      <w:r>
        <w:rPr/>
        <w:t>holders of Unitrode common stock who do not vote in favor of approval and</w:t>
      </w:r>
    </w:p>
    <w:p>
      <w:pPr>
        <w:pStyle w:val="PreformattedText"/>
        <w:rPr/>
      </w:pPr>
      <w:r>
        <w:rPr/>
        <w:t>adoption of the merger will not be entitled under the Maryland General</w:t>
      </w:r>
    </w:p>
    <w:p>
      <w:pPr>
        <w:pStyle w:val="PreformattedText"/>
        <w:rPr/>
      </w:pPr>
      <w:r>
        <w:rPr/>
        <w:t>Corporation Law to exercise dissenting stockholders' appraisal rights with</w:t>
      </w:r>
    </w:p>
    <w:p>
      <w:pPr>
        <w:pStyle w:val="PreformattedText"/>
        <w:rPr/>
      </w:pPr>
      <w:r>
        <w:rPr/>
        <w:t>respect to their shares of Unitrode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ACCOUNTING TREATMENT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is intended to qualify as a "pooling of interests" for financial</w:t>
      </w:r>
    </w:p>
    <w:p>
      <w:pPr>
        <w:pStyle w:val="PreformattedText"/>
        <w:rPr/>
      </w:pPr>
      <w:r>
        <w:rPr/>
        <w:t>reporting purposes under generally accepted accounting principles. Under this</w:t>
      </w:r>
    </w:p>
    <w:p>
      <w:pPr>
        <w:pStyle w:val="PreformattedText"/>
        <w:rPr/>
      </w:pPr>
      <w:r>
        <w:rPr/>
        <w:t>method of accounting, the recorded assets and liabilities of Texas Instruments</w:t>
      </w:r>
    </w:p>
    <w:p>
      <w:pPr>
        <w:pStyle w:val="PreformattedText"/>
        <w:rPr/>
      </w:pPr>
      <w:r>
        <w:rPr/>
        <w:t>and Unitrode will be carried forward to the combined company at their recorded</w:t>
      </w:r>
    </w:p>
    <w:p>
      <w:pPr>
        <w:pStyle w:val="PreformattedText"/>
        <w:rPr/>
      </w:pPr>
      <w:r>
        <w:rPr/>
        <w:t>amounts. The operating results of the combined company will include operating</w:t>
      </w:r>
    </w:p>
    <w:p>
      <w:pPr>
        <w:pStyle w:val="PreformattedText"/>
        <w:rPr/>
      </w:pPr>
      <w:r>
        <w:rPr/>
        <w:t>results of Texas Instruments and Unitrode for the periods subsequent to the</w:t>
      </w:r>
    </w:p>
    <w:p>
      <w:pPr>
        <w:pStyle w:val="PreformattedText"/>
        <w:rPr/>
      </w:pPr>
      <w:r>
        <w:rPr/>
        <w:t>combination and, to the extent material, the combined recorded operating results</w:t>
      </w:r>
    </w:p>
    <w:p>
      <w:pPr>
        <w:pStyle w:val="PreformattedText"/>
        <w:rPr/>
      </w:pPr>
      <w:r>
        <w:rPr/>
        <w:t>of the separate companies for periods prior to the combination on a restated</w:t>
      </w:r>
    </w:p>
    <w:p>
      <w:pPr>
        <w:pStyle w:val="PreformattedText"/>
        <w:rPr/>
      </w:pPr>
      <w:r>
        <w:rPr/>
        <w:t>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FEDERAL SECURITIES LAWS CONSEQUENCES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shares of Texas Instruments common stock received by Unitrode</w:t>
      </w:r>
    </w:p>
    <w:p>
      <w:pPr>
        <w:pStyle w:val="PreformattedText"/>
        <w:rPr/>
      </w:pPr>
      <w:r>
        <w:rPr/>
        <w:t>stockholders in the merger will be freely transferable, except that shares of</w:t>
      </w:r>
    </w:p>
    <w:p>
      <w:pPr>
        <w:pStyle w:val="PreformattedText"/>
        <w:rPr/>
      </w:pPr>
      <w:r>
        <w:rPr/>
        <w:t>Texas Instruments common stock received by persons who are deemed to be</w:t>
      </w:r>
    </w:p>
    <w:p>
      <w:pPr>
        <w:pStyle w:val="PreformattedText"/>
        <w:rPr/>
      </w:pPr>
      <w:r>
        <w:rPr/>
        <w:t>"affiliates," as such term is defined under the Securities Act, of Unitrode</w:t>
      </w:r>
    </w:p>
    <w:p>
      <w:pPr>
        <w:pStyle w:val="PreformattedText"/>
        <w:rPr/>
      </w:pPr>
      <w:r>
        <w:rPr/>
        <w:t>prior to the merger may be resold by them only in transactions permitted by the</w:t>
      </w:r>
    </w:p>
    <w:p>
      <w:pPr>
        <w:pStyle w:val="PreformattedText"/>
        <w:rPr/>
      </w:pPr>
      <w:r>
        <w:rPr/>
        <w:t>resale provisions of Rule 145 promulgated under the Securities Act or as</w:t>
      </w:r>
    </w:p>
    <w:p>
      <w:pPr>
        <w:pStyle w:val="PreformattedText"/>
        <w:rPr/>
      </w:pPr>
      <w:r>
        <w:rPr/>
        <w:t>otherwise permitted under the Securities Act. Persons who are affiliates of</w:t>
      </w:r>
    </w:p>
    <w:p>
      <w:pPr>
        <w:pStyle w:val="PreformattedText"/>
        <w:rPr/>
      </w:pPr>
      <w:r>
        <w:rPr/>
        <w:t>Unitrode generally include individuals or entities that control, are controlled</w:t>
      </w:r>
    </w:p>
    <w:p>
      <w:pPr>
        <w:pStyle w:val="PreformattedText"/>
        <w:rPr/>
      </w:pPr>
      <w:r>
        <w:rPr/>
        <w:t>by, or are under common control with, Unitrode and may include certain officers</w:t>
      </w:r>
    </w:p>
    <w:p>
      <w:pPr>
        <w:pStyle w:val="PreformattedText"/>
        <w:rPr/>
      </w:pPr>
      <w:r>
        <w:rPr/>
        <w:t>and directors of Unitrode as well as principal stockholders of Unitrode. All</w:t>
      </w:r>
    </w:p>
    <w:p>
      <w:pPr>
        <w:pStyle w:val="PreformattedText"/>
        <w:rPr/>
      </w:pPr>
      <w:r>
        <w:rPr/>
        <w:t>current "affiliates" of Unitrode have delivered to Texas Instruments a letter</w:t>
      </w:r>
    </w:p>
    <w:p>
      <w:pPr>
        <w:pStyle w:val="PreformattedText"/>
        <w:rPr/>
      </w:pPr>
      <w:r>
        <w:rPr/>
        <w:t>agreement to the effect that he or she will not offer or sell or otherwise</w:t>
      </w:r>
    </w:p>
    <w:p>
      <w:pPr>
        <w:pStyle w:val="PreformattedText"/>
        <w:rPr/>
      </w:pPr>
      <w:r>
        <w:rPr/>
        <w:t>dispose of any of the shares of Texas Instruments common stock issued to him or</w:t>
      </w:r>
    </w:p>
    <w:p>
      <w:pPr>
        <w:pStyle w:val="PreformattedText"/>
        <w:rPr/>
      </w:pPr>
      <w:r>
        <w:rPr/>
        <w:t>her in or in connection with the merger in violation of the Securities Act or</w:t>
      </w:r>
    </w:p>
    <w:p>
      <w:pPr>
        <w:pStyle w:val="PreformattedText"/>
        <w:rPr/>
      </w:pPr>
      <w:r>
        <w:rPr/>
        <w:t>the rules and regulations promulgated by the Securities and Exchange Commission</w:t>
      </w:r>
    </w:p>
    <w:p>
      <w:pPr>
        <w:pStyle w:val="PreformattedText"/>
        <w:rPr/>
      </w:pPr>
      <w:r>
        <w:rPr/>
        <w:t>under such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  <w:t xml:space="preserve">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COMPARISON OF RIGHTS OF STOCKHOLDERS OF TEXAS INSTRUMENTS AND UNITRODE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the completion of the merger, the holders of Unitrode common stock</w:t>
      </w:r>
    </w:p>
    <w:p>
      <w:pPr>
        <w:pStyle w:val="PreformattedText"/>
        <w:rPr/>
      </w:pPr>
      <w:r>
        <w:rPr/>
        <w:t>will become holders of Texas Instruments common stock. The rights of Texas</w:t>
      </w:r>
    </w:p>
    <w:p>
      <w:pPr>
        <w:pStyle w:val="PreformattedText"/>
        <w:rPr/>
      </w:pPr>
      <w:r>
        <w:rPr/>
        <w:t>Instruments stockholders are governed by Texas Instruments' restated certificate</w:t>
      </w:r>
    </w:p>
    <w:p>
      <w:pPr>
        <w:pStyle w:val="PreformattedText"/>
        <w:rPr/>
      </w:pPr>
      <w:r>
        <w:rPr/>
        <w:t>of incorporation, its bylaws, as amended, and Delaware law, including the</w:t>
      </w:r>
    </w:p>
    <w:p>
      <w:pPr>
        <w:pStyle w:val="PreformattedText"/>
        <w:rPr/>
      </w:pPr>
      <w:r>
        <w:rPr/>
        <w:t>Delaware General Corporation Law (the "DGCL"). The rights of Unitrode</w:t>
      </w:r>
    </w:p>
    <w:p>
      <w:pPr>
        <w:pStyle w:val="PreformattedText"/>
        <w:rPr/>
      </w:pPr>
      <w:r>
        <w:rPr/>
        <w:t>stockholders are governed by its charter, its bylaws, as amended, and Maryland</w:t>
      </w:r>
    </w:p>
    <w:p>
      <w:pPr>
        <w:pStyle w:val="PreformattedText"/>
        <w:rPr/>
      </w:pPr>
      <w:r>
        <w:rPr/>
        <w:t>law, including the Maryland General Corporation Law (the "MGCL").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is a summary of the material differences between the rights</w:t>
      </w:r>
    </w:p>
    <w:p>
      <w:pPr>
        <w:pStyle w:val="PreformattedText"/>
        <w:rPr/>
      </w:pPr>
      <w:r>
        <w:rPr/>
        <w:t>of the holders of Unitrode common stock and the rights of holders of Texas</w:t>
      </w:r>
    </w:p>
    <w:p>
      <w:pPr>
        <w:pStyle w:val="PreformattedText"/>
        <w:rPr/>
      </w:pPr>
      <w:r>
        <w:rPr/>
        <w:t>Instruments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summary does not purport to be a complete statement of the</w:t>
      </w:r>
    </w:p>
    <w:p>
      <w:pPr>
        <w:pStyle w:val="PreformattedText"/>
        <w:rPr/>
      </w:pPr>
      <w:r>
        <w:rPr/>
        <w:t>rights of Texas Instruments stockholders under Delaware law, Texas Instruments'</w:t>
      </w:r>
    </w:p>
    <w:p>
      <w:pPr>
        <w:pStyle w:val="PreformattedText"/>
        <w:rPr/>
      </w:pPr>
      <w:r>
        <w:rPr/>
        <w:t>restated certificate of incorporation and Texas Instruments' bylaws as compared</w:t>
      </w:r>
    </w:p>
    <w:p>
      <w:pPr>
        <w:pStyle w:val="PreformattedText"/>
        <w:rPr/>
      </w:pPr>
      <w:r>
        <w:rPr/>
        <w:t>with the rights of the Unitrode stockholders under Maryland law, Unitrode's</w:t>
      </w:r>
    </w:p>
    <w:p>
      <w:pPr>
        <w:pStyle w:val="PreformattedText"/>
        <w:rPr/>
      </w:pPr>
      <w:r>
        <w:rPr/>
        <w:t>charter and Unitrode's bylaws, does not purport to be a complete description of</w:t>
      </w:r>
    </w:p>
    <w:p>
      <w:pPr>
        <w:pStyle w:val="PreformattedText"/>
        <w:rPr/>
      </w:pPr>
      <w:r>
        <w:rPr/>
        <w:t>the specific provisions referred to below. The identification of specific</w:t>
      </w:r>
    </w:p>
    <w:p>
      <w:pPr>
        <w:pStyle w:val="PreformattedText"/>
        <w:rPr/>
      </w:pPr>
      <w:r>
        <w:rPr/>
        <w:t>differences is not meant to indicate that other equally or more significant</w:t>
      </w:r>
    </w:p>
    <w:p>
      <w:pPr>
        <w:pStyle w:val="PreformattedText"/>
        <w:rPr/>
      </w:pPr>
      <w:r>
        <w:rPr/>
        <w:t>differences do not exist. This summary is qualified in its entirety by reference</w:t>
      </w:r>
    </w:p>
    <w:p>
      <w:pPr>
        <w:pStyle w:val="PreformattedText"/>
        <w:rPr/>
      </w:pPr>
      <w:r>
        <w:rPr/>
        <w:t>to the governing corporate instruments of Texas Instruments incorporated by</w:t>
      </w:r>
    </w:p>
    <w:p>
      <w:pPr>
        <w:pStyle w:val="PreformattedText"/>
        <w:rPr/>
      </w:pPr>
      <w:r>
        <w:rPr/>
        <w:t>reference to the registration statement of which this proxy statement/prospectus</w:t>
      </w:r>
    </w:p>
    <w:p>
      <w:pPr>
        <w:pStyle w:val="PreformattedText"/>
        <w:rPr/>
      </w:pPr>
      <w:r>
        <w:rPr/>
        <w:t>is a part, to which stockholders are referred. The material terms of Texas</w:t>
      </w:r>
    </w:p>
    <w:p>
      <w:pPr>
        <w:pStyle w:val="PreformattedText"/>
        <w:rPr/>
      </w:pPr>
      <w:r>
        <w:rPr/>
        <w:t>Instruments common stock are described under the heading "Description of Capital</w:t>
      </w:r>
    </w:p>
    <w:p>
      <w:pPr>
        <w:pStyle w:val="PreformattedText"/>
        <w:rPr/>
      </w:pPr>
      <w:r>
        <w:rPr/>
        <w:t>Stock of Texas Instruments" on page 67.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Number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In general, the MGCL requires a corporation to have at least</w:t>
      </w:r>
    </w:p>
    <w:p>
      <w:pPr>
        <w:pStyle w:val="PreformattedText"/>
        <w:rPr/>
      </w:pPr>
      <w:r>
        <w:rPr/>
        <w:t>three directors. The corporation's bylaws may alter the number of directors,</w:t>
      </w:r>
    </w:p>
    <w:p>
      <w:pPr>
        <w:pStyle w:val="PreformattedText"/>
        <w:rPr/>
      </w:pPr>
      <w:r>
        <w:rPr/>
        <w:t>unless the corporation has elected to be governed by certain provisions that</w:t>
      </w:r>
    </w:p>
    <w:p>
      <w:pPr>
        <w:pStyle w:val="PreformattedText"/>
        <w:rPr/>
      </w:pPr>
      <w:r>
        <w:rPr/>
        <w:t>require, among other things, that the number of directors may be fixed only by a</w:t>
      </w:r>
    </w:p>
    <w:p>
      <w:pPr>
        <w:pStyle w:val="PreformattedText"/>
        <w:rPr/>
      </w:pPr>
      <w:r>
        <w:rPr/>
        <w:t>vote of the board of directors. Unitrode has not elected to be governed by these</w:t>
      </w:r>
    </w:p>
    <w:p>
      <w:pPr>
        <w:pStyle w:val="PreformattedText"/>
        <w:rPr/>
      </w:pPr>
      <w:r>
        <w:rPr/>
        <w:t>provisions. Under the Unitrode bylaws, the number of directors of Unitrode is</w:t>
      </w:r>
    </w:p>
    <w:p>
      <w:pPr>
        <w:pStyle w:val="PreformattedText"/>
        <w:rPr/>
      </w:pPr>
      <w:r>
        <w:rPr/>
        <w:t>determined by the vote of a majority of the entire board of directors; provided,</w:t>
      </w:r>
    </w:p>
    <w:p>
      <w:pPr>
        <w:pStyle w:val="PreformattedText"/>
        <w:rPr/>
      </w:pPr>
      <w:r>
        <w:rPr/>
        <w:t>however, that the number of directors shall not be less than three nor more than</w:t>
      </w:r>
    </w:p>
    <w:p>
      <w:pPr>
        <w:pStyle w:val="PreformattedText"/>
        <w:rPr/>
      </w:pPr>
      <w:r>
        <w:rPr/>
        <w:t>15. There are currently six directors of Unitrode, divided into three classes.</w:t>
      </w:r>
    </w:p>
    <w:p>
      <w:pPr>
        <w:pStyle w:val="PreformattedText"/>
        <w:rPr/>
      </w:pPr>
      <w:r>
        <w:rPr/>
        <w:t>At each annual meeting of stockholders, successors to the class of directors</w:t>
      </w:r>
    </w:p>
    <w:p>
      <w:pPr>
        <w:pStyle w:val="PreformattedText"/>
        <w:rPr/>
      </w:pPr>
      <w:r>
        <w:rPr/>
        <w:t>whose term has expired as of the annual meeting are elected to serve for a</w:t>
      </w:r>
    </w:p>
    <w:p>
      <w:pPr>
        <w:pStyle w:val="PreformattedText"/>
        <w:rPr/>
      </w:pPr>
      <w:r>
        <w:rPr/>
        <w:t>three-year term. Classification of directors has the effect of making it more</w:t>
      </w:r>
    </w:p>
    <w:p>
      <w:pPr>
        <w:pStyle w:val="PreformattedText"/>
        <w:rPr/>
      </w:pPr>
      <w:r>
        <w:rPr/>
        <w:t>difficult for stockholders to change the composition of the board. At least two</w:t>
      </w:r>
    </w:p>
    <w:p>
      <w:pPr>
        <w:pStyle w:val="PreformattedText"/>
        <w:rPr/>
      </w:pPr>
      <w:r>
        <w:rPr/>
        <w:t>annual meetings, rather than one, will generally be required to effect a change</w:t>
      </w:r>
    </w:p>
    <w:p>
      <w:pPr>
        <w:pStyle w:val="PreformattedText"/>
        <w:rPr/>
      </w:pPr>
      <w:r>
        <w:rPr/>
        <w:t>in a majority of the Unitrode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The DGCL permits the certificate of incorporation or</w:t>
      </w:r>
    </w:p>
    <w:p>
      <w:pPr>
        <w:pStyle w:val="PreformattedText"/>
        <w:rPr/>
      </w:pPr>
      <w:r>
        <w:rPr/>
        <w:t>bylaws to contain a provision regarding the number of directors. Under the Texas</w:t>
      </w:r>
    </w:p>
    <w:p>
      <w:pPr>
        <w:pStyle w:val="PreformattedText"/>
        <w:rPr/>
      </w:pPr>
      <w:r>
        <w:rPr/>
        <w:t>Instruments bylaws, the maximum number of directors of Texas Instruments is 15</w:t>
      </w:r>
    </w:p>
    <w:p>
      <w:pPr>
        <w:pStyle w:val="PreformattedText"/>
        <w:rPr/>
      </w:pPr>
      <w:r>
        <w:rPr/>
        <w:t>until changed by resolution of the board of directors. There are currently 10</w:t>
      </w:r>
    </w:p>
    <w:p>
      <w:pPr>
        <w:pStyle w:val="PreformattedText"/>
        <w:rPr/>
      </w:pPr>
      <w:r>
        <w:rPr/>
        <w:t>directors serving on the Texas Instruments board of directors. The DGCL permits</w:t>
      </w:r>
    </w:p>
    <w:p>
      <w:pPr>
        <w:pStyle w:val="PreformattedText"/>
        <w:rPr/>
      </w:pPr>
      <w:r>
        <w:rPr/>
        <w:t>a Delaware corporation's board of directors to be divided into up to three</w:t>
      </w:r>
    </w:p>
    <w:p>
      <w:pPr>
        <w:pStyle w:val="PreformattedText"/>
        <w:rPr/>
      </w:pPr>
      <w:r>
        <w:rPr/>
        <w:t>classes with staggered terms of office by adopting a classification provision in</w:t>
      </w:r>
    </w:p>
    <w:p>
      <w:pPr>
        <w:pStyle w:val="PreformattedText"/>
        <w:rPr/>
      </w:pPr>
      <w:r>
        <w:rPr/>
        <w:t>the corporation's certificate of incorporation or bylaws. Texas Instruments does</w:t>
      </w:r>
    </w:p>
    <w:p>
      <w:pPr>
        <w:pStyle w:val="PreformattedText"/>
        <w:rPr/>
      </w:pPr>
      <w:r>
        <w:rPr/>
        <w:t>not have a classified board and neither its certificate of incorporation nor its</w:t>
      </w:r>
    </w:p>
    <w:p>
      <w:pPr>
        <w:pStyle w:val="PreformattedText"/>
        <w:rPr/>
      </w:pPr>
      <w:r>
        <w:rPr/>
        <w:t>bylaws provides for classification.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Removal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Under the MGCL, except as otherwise provided in a corporation's</w:t>
      </w:r>
    </w:p>
    <w:p>
      <w:pPr>
        <w:pStyle w:val="PreformattedText"/>
        <w:rPr/>
      </w:pPr>
      <w:r>
        <w:rPr/>
        <w:t>charter, the stockholders generally may remove any director, with or without</w:t>
      </w:r>
    </w:p>
    <w:p>
      <w:pPr>
        <w:pStyle w:val="PreformattedText"/>
        <w:rPr/>
      </w:pPr>
      <w:r>
        <w:rPr/>
        <w:t>cause, by the affirmative vote of a majority of all the votes entitled to be</w:t>
      </w:r>
    </w:p>
    <w:p>
      <w:pPr>
        <w:pStyle w:val="PreformattedText"/>
        <w:rPr/>
      </w:pPr>
      <w:r>
        <w:rPr/>
        <w:t>cast for the election of directors. Unless the charter provides otherwise, if</w:t>
      </w:r>
    </w:p>
    <w:p>
      <w:pPr>
        <w:pStyle w:val="PreformattedText"/>
        <w:rPr/>
      </w:pPr>
      <w:r>
        <w:rPr/>
        <w:t>the directors have been divided into classes, a director may not be removed</w:t>
      </w:r>
    </w:p>
    <w:p>
      <w:pPr>
        <w:pStyle w:val="PreformattedText"/>
        <w:rPr/>
      </w:pPr>
      <w:r>
        <w:rPr/>
        <w:t>without cause. The Unitrode charter provides that a director may be removed for</w:t>
      </w:r>
    </w:p>
    <w:p>
      <w:pPr>
        <w:pStyle w:val="PreformattedText"/>
        <w:rPr/>
      </w:pPr>
      <w:r>
        <w:rPr/>
        <w:t>cause by the affirmative vote of not less than an absolute majority of all votes</w:t>
      </w:r>
    </w:p>
    <w:p>
      <w:pPr>
        <w:pStyle w:val="PreformattedText"/>
        <w:rPr/>
      </w:pPr>
      <w:r>
        <w:rPr/>
        <w:t>entitled to be cast for the election of that director, and a director may be</w:t>
      </w:r>
    </w:p>
    <w:p>
      <w:pPr>
        <w:pStyle w:val="PreformattedText"/>
        <w:rPr/>
      </w:pPr>
      <w:r>
        <w:rPr/>
        <w:t>removed without cause by the affirmative vote of not less than two-thirds of all</w:t>
      </w:r>
    </w:p>
    <w:p>
      <w:pPr>
        <w:pStyle w:val="PreformattedText"/>
        <w:rPr/>
      </w:pPr>
      <w:r>
        <w:rPr/>
        <w:t>votes of the holders of stock entitled to be cast for the election of that</w:t>
      </w:r>
    </w:p>
    <w:p>
      <w:pPr>
        <w:pStyle w:val="PreformattedText"/>
        <w:rPr/>
      </w:pPr>
      <w:r>
        <w:rPr/>
        <w:t>director. Unitrode has not elected to be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  <w:t xml:space="preserve">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governed by the provision in the MGCL that provides, notwithstanding anything in</w:t>
      </w:r>
    </w:p>
    <w:p>
      <w:pPr>
        <w:pStyle w:val="PreformattedText"/>
        <w:rPr/>
      </w:pPr>
      <w:r>
        <w:rPr/>
        <w:t>a corporation's charter or bylaws to the contrary, directors may not be removed</w:t>
      </w:r>
    </w:p>
    <w:p>
      <w:pPr>
        <w:pStyle w:val="PreformattedText"/>
        <w:rPr/>
      </w:pPr>
      <w:r>
        <w:rPr/>
        <w:t>except by the affirmative vote of at least two-thirds of all the votes entitled</w:t>
      </w:r>
    </w:p>
    <w:p>
      <w:pPr>
        <w:pStyle w:val="PreformattedText"/>
        <w:rPr/>
      </w:pPr>
      <w:r>
        <w:rPr/>
        <w:t>to be cast in the election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Under the DGCL, the affirmative vote of a majority of</w:t>
      </w:r>
    </w:p>
    <w:p>
      <w:pPr>
        <w:pStyle w:val="PreformattedText"/>
        <w:rPr/>
      </w:pPr>
      <w:r>
        <w:rPr/>
        <w:t>the shares entitled to vote for the election of directors is required to remove</w:t>
      </w:r>
    </w:p>
    <w:p>
      <w:pPr>
        <w:pStyle w:val="PreformattedText"/>
        <w:rPr/>
      </w:pPr>
      <w:r>
        <w:rPr/>
        <w:t>directors, with or without cause, subject to certain exceptions relating to</w:t>
      </w:r>
    </w:p>
    <w:p>
      <w:pPr>
        <w:pStyle w:val="PreformattedText"/>
        <w:rPr/>
      </w:pPr>
      <w:r>
        <w:rPr/>
        <w:t>directors elected by the holders of a class or series, and corporations that</w:t>
      </w:r>
    </w:p>
    <w:p>
      <w:pPr>
        <w:pStyle w:val="PreformattedText"/>
        <w:rPr/>
      </w:pPr>
      <w:r>
        <w:rPr/>
        <w:t>have a classified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Filling Vacancies on the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Under the MGCL, stockholders may elect a successor to fill a</w:t>
      </w:r>
    </w:p>
    <w:p>
      <w:pPr>
        <w:pStyle w:val="PreformattedText"/>
        <w:rPr/>
      </w:pPr>
      <w:r>
        <w:rPr/>
        <w:t>vacancy on the board of directors that results from the removal of a director. A</w:t>
      </w:r>
    </w:p>
    <w:p>
      <w:pPr>
        <w:pStyle w:val="PreformattedText"/>
        <w:rPr/>
      </w:pPr>
      <w:r>
        <w:rPr/>
        <w:t>director elected by the stockholders to fill a vacancy that results from the</w:t>
      </w:r>
    </w:p>
    <w:p>
      <w:pPr>
        <w:pStyle w:val="PreformattedText"/>
        <w:rPr/>
      </w:pPr>
      <w:r>
        <w:rPr/>
        <w:t>removal of a director serves the balance of the term of the removed director.</w:t>
      </w:r>
    </w:p>
    <w:p>
      <w:pPr>
        <w:pStyle w:val="PreformattedText"/>
        <w:rPr/>
      </w:pPr>
      <w:r>
        <w:rPr/>
        <w:t>The MGCL also provides that a majority of the remaining directors, even if that</w:t>
      </w:r>
    </w:p>
    <w:p>
      <w:pPr>
        <w:pStyle w:val="PreformattedText"/>
        <w:rPr/>
      </w:pPr>
      <w:r>
        <w:rPr/>
        <w:t>number of directors does not constitute a quorum, may fill a vacancy resulting</w:t>
      </w:r>
    </w:p>
    <w:p>
      <w:pPr>
        <w:pStyle w:val="PreformattedText"/>
        <w:rPr/>
      </w:pPr>
      <w:r>
        <w:rPr/>
        <w:t>from any cause except from an increase in the number of directors. Any vacancy</w:t>
      </w:r>
    </w:p>
    <w:p>
      <w:pPr>
        <w:pStyle w:val="PreformattedText"/>
        <w:rPr/>
      </w:pPr>
      <w:r>
        <w:rPr/>
        <w:t>resulting from an increase in the number of directors may be filled by a</w:t>
      </w:r>
    </w:p>
    <w:p>
      <w:pPr>
        <w:pStyle w:val="PreformattedText"/>
        <w:rPr/>
      </w:pPr>
      <w:r>
        <w:rPr/>
        <w:t>majority of the entire board. A director elected by the board of directors to</w:t>
      </w:r>
    </w:p>
    <w:p>
      <w:pPr>
        <w:pStyle w:val="PreformattedText"/>
        <w:rPr/>
      </w:pPr>
      <w:r>
        <w:rPr/>
        <w:t>fill a vacancy serves until the next annual meeting of stockholders and until</w:t>
      </w:r>
    </w:p>
    <w:p>
      <w:pPr>
        <w:pStyle w:val="PreformattedText"/>
        <w:rPr/>
      </w:pPr>
      <w:r>
        <w:rPr/>
        <w:t>his successor is elected and qualifies. Unitrode has not elected to be governed</w:t>
      </w:r>
    </w:p>
    <w:p>
      <w:pPr>
        <w:pStyle w:val="PreformattedText"/>
        <w:rPr/>
      </w:pPr>
      <w:r>
        <w:rPr/>
        <w:t>by the provision of the MGCL that provides that vacancies created by an increase</w:t>
      </w:r>
    </w:p>
    <w:p>
      <w:pPr>
        <w:pStyle w:val="PreformattedText"/>
        <w:rPr/>
      </w:pPr>
      <w:r>
        <w:rPr/>
        <w:t>in the number of directors or the death, resignation or removal of a director</w:t>
      </w:r>
    </w:p>
    <w:p>
      <w:pPr>
        <w:pStyle w:val="PreformattedText"/>
        <w:rPr/>
      </w:pPr>
      <w:r>
        <w:rPr/>
        <w:t>may be filled only by a majority of the remaining directors in office, even if</w:t>
      </w:r>
    </w:p>
    <w:p>
      <w:pPr>
        <w:pStyle w:val="PreformattedText"/>
        <w:rPr/>
      </w:pPr>
      <w:r>
        <w:rPr/>
        <w:t>the remaining directors do not constitute a quorum. There is no provision in the</w:t>
      </w:r>
    </w:p>
    <w:p>
      <w:pPr>
        <w:pStyle w:val="PreformattedText"/>
        <w:rPr/>
      </w:pPr>
      <w:r>
        <w:rPr/>
        <w:t>MGCL providing for the filling of vacancies on the board of directors by</w:t>
      </w:r>
    </w:p>
    <w:p>
      <w:pPr>
        <w:pStyle w:val="PreformattedText"/>
        <w:rPr/>
      </w:pPr>
      <w:r>
        <w:rPr/>
        <w:t>Maryland courts. The Unitrode bylaws contain substantially the same provisions</w:t>
      </w:r>
    </w:p>
    <w:p>
      <w:pPr>
        <w:pStyle w:val="PreformattedText"/>
        <w:rPr/>
      </w:pPr>
      <w:r>
        <w:rPr/>
        <w:t>with respect to the filling of vacancies of the Unitrode board of directors as</w:t>
      </w:r>
    </w:p>
    <w:p>
      <w:pPr>
        <w:pStyle w:val="PreformattedText"/>
        <w:rPr/>
      </w:pPr>
      <w:r>
        <w:rPr/>
        <w:t>the provisions of the MGCL. Under the Unitrode bylaws, if a director is removed</w:t>
      </w:r>
    </w:p>
    <w:p>
      <w:pPr>
        <w:pStyle w:val="PreformattedText"/>
        <w:rPr/>
      </w:pPr>
      <w:r>
        <w:rPr/>
        <w:t>by the stockholders for cause, the affirmative vote of not less than the</w:t>
      </w:r>
    </w:p>
    <w:p>
      <w:pPr>
        <w:pStyle w:val="PreformattedText"/>
        <w:rPr/>
      </w:pPr>
      <w:r>
        <w:rPr/>
        <w:t>absolute majority of all votes of the holders of stock entitled to vote for the</w:t>
      </w:r>
    </w:p>
    <w:p>
      <w:pPr>
        <w:pStyle w:val="PreformattedText"/>
        <w:rPr/>
      </w:pPr>
      <w:r>
        <w:rPr/>
        <w:t>election of such directors is required to elect a successor. If a director is</w:t>
      </w:r>
    </w:p>
    <w:p>
      <w:pPr>
        <w:pStyle w:val="PreformattedText"/>
        <w:rPr/>
      </w:pPr>
      <w:r>
        <w:rPr/>
        <w:t>removed by the stockholders without cause, the affirmative vote of the holders</w:t>
      </w:r>
    </w:p>
    <w:p>
      <w:pPr>
        <w:pStyle w:val="PreformattedText"/>
        <w:rPr/>
      </w:pPr>
      <w:r>
        <w:rPr/>
        <w:t>of not less than two-thirds of all shares of stock entitled to vote for the</w:t>
      </w:r>
    </w:p>
    <w:p>
      <w:pPr>
        <w:pStyle w:val="PreformattedText"/>
        <w:rPr/>
      </w:pPr>
      <w:r>
        <w:rPr/>
        <w:t>election of such director is required to elect a successor.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The DGCL provides that, unless otherwise provided in a</w:t>
      </w:r>
    </w:p>
    <w:p>
      <w:pPr>
        <w:pStyle w:val="PreformattedText"/>
        <w:rPr/>
      </w:pPr>
      <w:r>
        <w:rPr/>
        <w:t>corporation's certificate of incorporation or bylaws, vacancies and newly</w:t>
      </w:r>
    </w:p>
    <w:p>
      <w:pPr>
        <w:pStyle w:val="PreformattedText"/>
        <w:rPr/>
      </w:pPr>
      <w:r>
        <w:rPr/>
        <w:t>created directorships may be filled by a majority of the directors then in</w:t>
      </w:r>
    </w:p>
    <w:p>
      <w:pPr>
        <w:pStyle w:val="PreformattedText"/>
        <w:rPr/>
      </w:pPr>
      <w:r>
        <w:rPr/>
        <w:t>office or a sole remaining director, even though less than a quorum, unless</w:t>
      </w:r>
    </w:p>
    <w:p>
      <w:pPr>
        <w:pStyle w:val="PreformattedText"/>
        <w:rPr/>
      </w:pPr>
      <w:r>
        <w:rPr/>
        <w:t>otherwise provided in the certificate of incorporation or bylaws. However, the</w:t>
      </w:r>
    </w:p>
    <w:p>
      <w:pPr>
        <w:pStyle w:val="PreformattedText"/>
        <w:rPr/>
      </w:pPr>
      <w:r>
        <w:rPr/>
        <w:t>DGCL also provides that if the directors then in office constitute less than a</w:t>
      </w:r>
    </w:p>
    <w:p>
      <w:pPr>
        <w:pStyle w:val="PreformattedText"/>
        <w:rPr/>
      </w:pPr>
      <w:r>
        <w:rPr/>
        <w:t>majority of the corporation's whole board of directors, as constituted prior to</w:t>
      </w:r>
    </w:p>
    <w:p>
      <w:pPr>
        <w:pStyle w:val="PreformattedText"/>
        <w:rPr/>
      </w:pPr>
      <w:r>
        <w:rPr/>
        <w:t>any such increase, then, upon application by stockholders representing at least</w:t>
      </w:r>
    </w:p>
    <w:p>
      <w:pPr>
        <w:pStyle w:val="PreformattedText"/>
        <w:rPr/>
      </w:pPr>
      <w:r>
        <w:rPr/>
        <w:t>10% of outstanding shares entitled to vote for such directors, the Delaware</w:t>
      </w:r>
    </w:p>
    <w:p>
      <w:pPr>
        <w:pStyle w:val="PreformattedText"/>
        <w:rPr/>
      </w:pPr>
      <w:r>
        <w:rPr/>
        <w:t>Court of Chancery may order a stockholder election of directors to be held. The</w:t>
      </w:r>
    </w:p>
    <w:p>
      <w:pPr>
        <w:pStyle w:val="PreformattedText"/>
        <w:rPr/>
      </w:pPr>
      <w:r>
        <w:rPr/>
        <w:t>Texas Instruments bylaws provide substantially the same provisions with respect</w:t>
      </w:r>
    </w:p>
    <w:p>
      <w:pPr>
        <w:pStyle w:val="PreformattedText"/>
        <w:rPr/>
      </w:pPr>
      <w:r>
        <w:rPr/>
        <w:t>to the filling of vacancies on the Texas Instruments board of directors as the</w:t>
      </w:r>
    </w:p>
    <w:p>
      <w:pPr>
        <w:pStyle w:val="PreformattedText"/>
        <w:rPr/>
      </w:pPr>
      <w:r>
        <w:rPr/>
        <w:t>provisions of the DGCL, and provide further that any vacancy not filled by the</w:t>
      </w:r>
    </w:p>
    <w:p>
      <w:pPr>
        <w:pStyle w:val="PreformattedText"/>
        <w:rPr/>
      </w:pPr>
      <w:r>
        <w:rPr/>
        <w:t>directors may be filled by the stockholders at any special meeting of the</w:t>
      </w:r>
    </w:p>
    <w:p>
      <w:pPr>
        <w:pStyle w:val="PreformattedText"/>
        <w:rPr/>
      </w:pPr>
      <w:r>
        <w:rPr/>
        <w:t>stockholders called for that purpose.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Interested Director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both the MGCL and the DGCL, certain contracts or transactions in</w:t>
      </w:r>
    </w:p>
    <w:p>
      <w:pPr>
        <w:pStyle w:val="PreformattedText"/>
        <w:rPr/>
      </w:pPr>
      <w:r>
        <w:rPr/>
        <w:t>which one or more of a corporation's directors has an interest are not void or</w:t>
      </w:r>
    </w:p>
    <w:p>
      <w:pPr>
        <w:pStyle w:val="PreformattedText"/>
        <w:rPr/>
      </w:pPr>
      <w:r>
        <w:rPr/>
        <w:t>voidable solely because of such interest if such contract or transaction (1) is</w:t>
      </w:r>
    </w:p>
    <w:p>
      <w:pPr>
        <w:pStyle w:val="PreformattedText"/>
        <w:rPr/>
      </w:pPr>
      <w:r>
        <w:rPr/>
        <w:t>ratified by the stockholders (as set forth below) or a majority of disinterested</w:t>
      </w:r>
    </w:p>
    <w:p>
      <w:pPr>
        <w:pStyle w:val="PreformattedText"/>
        <w:rPr/>
      </w:pPr>
      <w:r>
        <w:rPr/>
        <w:t>members of the board of directors or a committee thereof if the material facts</w:t>
      </w:r>
    </w:p>
    <w:p>
      <w:pPr>
        <w:pStyle w:val="PreformattedText"/>
        <w:rPr/>
      </w:pPr>
      <w:r>
        <w:rPr/>
        <w:t>of the contract or transaction are disclosed or known or (2) was fair (and,</w:t>
      </w:r>
    </w:p>
    <w:p>
      <w:pPr>
        <w:pStyle w:val="PreformattedText"/>
        <w:rPr/>
      </w:pPr>
      <w:r>
        <w:rPr/>
        <w:t>under the MGCL, reasonable) to the corporation at the time it was approved.</w:t>
      </w:r>
    </w:p>
    <w:p>
      <w:pPr>
        <w:pStyle w:val="PreformattedText"/>
        <w:rPr/>
      </w:pPr>
      <w:r>
        <w:rPr/>
        <w:t>Under the MGCL, any ratification of such a contract or transaction by the</w:t>
      </w:r>
    </w:p>
    <w:p>
      <w:pPr>
        <w:pStyle w:val="PreformattedText"/>
        <w:rPr/>
      </w:pPr>
      <w:r>
        <w:rPr/>
        <w:t>stockholders must be made by a majority of the disinterested stockholders. Under</w:t>
      </w:r>
    </w:p>
    <w:p>
      <w:pPr>
        <w:pStyle w:val="PreformattedText"/>
        <w:rPr/>
      </w:pPr>
      <w:r>
        <w:rPr/>
        <w:t>the DGCL, any ratification of such a contract or transaction by the stockholders</w:t>
      </w:r>
    </w:p>
    <w:p>
      <w:pPr>
        <w:pStyle w:val="PreformattedText"/>
        <w:rPr/>
      </w:pPr>
      <w:r>
        <w:rPr/>
        <w:t>must be made by a majority of all stockholders in good faith.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  <w:t xml:space="preserve">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Amendment to Charter/Certificate of Incorporation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Under the MGCL, a corporation's charter may be amended upon</w:t>
      </w:r>
    </w:p>
    <w:p>
      <w:pPr>
        <w:pStyle w:val="PreformattedText"/>
        <w:rPr/>
      </w:pPr>
      <w:r>
        <w:rPr/>
        <w:t>adoption by the board of directors of a resolution setting forth the proposed</w:t>
      </w:r>
    </w:p>
    <w:p>
      <w:pPr>
        <w:pStyle w:val="PreformattedText"/>
        <w:rPr/>
      </w:pPr>
      <w:r>
        <w:rPr/>
        <w:t>amendment and declaring its advisability, followed by the affirmative vote of at</w:t>
      </w:r>
    </w:p>
    <w:p>
      <w:pPr>
        <w:pStyle w:val="PreformattedText"/>
        <w:rPr/>
      </w:pPr>
      <w:r>
        <w:rPr/>
        <w:t>least two-thirds of the votes entitled to be cast on the matter. The charter,</w:t>
      </w:r>
    </w:p>
    <w:p>
      <w:pPr>
        <w:pStyle w:val="PreformattedText"/>
        <w:rPr/>
      </w:pPr>
      <w:r>
        <w:rPr/>
        <w:t>however, may provide for a greater or lesser proportion of the votes entitled to</w:t>
      </w:r>
    </w:p>
    <w:p>
      <w:pPr>
        <w:pStyle w:val="PreformattedText"/>
        <w:rPr/>
      </w:pPr>
      <w:r>
        <w:rPr/>
        <w:t>be cast to approve an amendment to the charter as long as the vote is not less</w:t>
      </w:r>
    </w:p>
    <w:p>
      <w:pPr>
        <w:pStyle w:val="PreformattedText"/>
        <w:rPr/>
      </w:pPr>
      <w:r>
        <w:rPr/>
        <w:t>than a majority of the votes entitled to be cast. Unitrode's charter requires</w:t>
      </w:r>
    </w:p>
    <w:p>
      <w:pPr>
        <w:pStyle w:val="PreformattedText"/>
        <w:rPr/>
      </w:pPr>
      <w:r>
        <w:rPr/>
        <w:t>two-thirds of the votes entitled to be cast to approve amendments to Unitrode's</w:t>
      </w:r>
    </w:p>
    <w:p>
      <w:pPr>
        <w:pStyle w:val="PreformattedText"/>
        <w:rPr/>
      </w:pPr>
      <w:r>
        <w:rPr/>
        <w:t>charter and requires the vote of the holders of two-thirds of the shares of any</w:t>
      </w:r>
    </w:p>
    <w:p>
      <w:pPr>
        <w:pStyle w:val="PreformattedText"/>
        <w:rPr/>
      </w:pPr>
      <w:r>
        <w:rPr/>
        <w:t>existing class for which certain rights would be affected by the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The DGCL provides that the certificate of incorporation</w:t>
      </w:r>
    </w:p>
    <w:p>
      <w:pPr>
        <w:pStyle w:val="PreformattedText"/>
        <w:rPr/>
      </w:pPr>
      <w:r>
        <w:rPr/>
        <w:t>of a corporation may be amended upon adoption by the board of directors of a</w:t>
      </w:r>
    </w:p>
    <w:p>
      <w:pPr>
        <w:pStyle w:val="PreformattedText"/>
        <w:rPr/>
      </w:pPr>
      <w:r>
        <w:rPr/>
        <w:t>resolution setting forth the proposed amendment and declaring its advisability,</w:t>
      </w:r>
    </w:p>
    <w:p>
      <w:pPr>
        <w:pStyle w:val="PreformattedText"/>
        <w:rPr/>
      </w:pPr>
      <w:r>
        <w:rPr/>
        <w:t>followed by the affirmative vote of a majority of the outstanding shares</w:t>
      </w:r>
    </w:p>
    <w:p>
      <w:pPr>
        <w:pStyle w:val="PreformattedText"/>
        <w:rPr/>
      </w:pPr>
      <w:r>
        <w:rPr/>
        <w:t>entitled to vote. It also provides that a certificate of incorporation may</w:t>
      </w:r>
    </w:p>
    <w:p>
      <w:pPr>
        <w:pStyle w:val="PreformattedText"/>
        <w:rPr/>
      </w:pPr>
      <w:r>
        <w:rPr/>
        <w:t>provide for a greater or lesser vote than would otherwise be required by the</w:t>
      </w:r>
    </w:p>
    <w:p>
      <w:pPr>
        <w:pStyle w:val="PreformattedText"/>
        <w:rPr/>
      </w:pPr>
      <w:r>
        <w:rPr/>
        <w:t>DGCL. The certificate of incorporation of Texas Instruments does not contain a</w:t>
      </w:r>
    </w:p>
    <w:p>
      <w:pPr>
        <w:pStyle w:val="PreformattedText"/>
        <w:rPr/>
      </w:pPr>
      <w:r>
        <w:rPr/>
        <w:t>provision requiring a vote greater or lesser than that specified in the DGCL to</w:t>
      </w:r>
    </w:p>
    <w:p>
      <w:pPr>
        <w:pStyle w:val="PreformattedText"/>
        <w:rPr/>
      </w:pPr>
      <w:r>
        <w:rPr/>
        <w:t>amend the certificate of incorporation.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Amendment of Bylaws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Under the MGCL, the power to adopt, amend, or repeal a</w:t>
      </w:r>
    </w:p>
    <w:p>
      <w:pPr>
        <w:pStyle w:val="PreformattedText"/>
        <w:rPr/>
      </w:pPr>
      <w:r>
        <w:rPr/>
        <w:t>corporation's bylaws is vested in the corporation's stockholders, except to the</w:t>
      </w:r>
    </w:p>
    <w:p>
      <w:pPr>
        <w:pStyle w:val="PreformattedText"/>
        <w:rPr/>
      </w:pPr>
      <w:r>
        <w:rPr/>
        <w:t>extent the corporation's bylaws grant such power to the board of directors. The</w:t>
      </w:r>
    </w:p>
    <w:p>
      <w:pPr>
        <w:pStyle w:val="PreformattedText"/>
        <w:rPr/>
      </w:pPr>
      <w:r>
        <w:rPr/>
        <w:t>Unitrode bylaws vest the power to adopt, alter and repeal the bylaws in the</w:t>
      </w:r>
    </w:p>
    <w:p>
      <w:pPr>
        <w:pStyle w:val="PreformattedText"/>
        <w:rPr/>
      </w:pPr>
      <w:r>
        <w:rPr/>
        <w:t>board of directors, but only by a vote of a majority of the entire board of</w:t>
      </w:r>
    </w:p>
    <w:p>
      <w:pPr>
        <w:pStyle w:val="PreformattedText"/>
        <w:rPr/>
      </w:pPr>
      <w:r>
        <w:rPr/>
        <w:t>directors then in office.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Under the DGCL, a corporation's bylaws may be amended by</w:t>
      </w:r>
    </w:p>
    <w:p>
      <w:pPr>
        <w:pStyle w:val="PreformattedText"/>
        <w:rPr/>
      </w:pPr>
      <w:r>
        <w:rPr/>
        <w:t>the action of the stockholders and, if so provided in the certificate of</w:t>
      </w:r>
    </w:p>
    <w:p>
      <w:pPr>
        <w:pStyle w:val="PreformattedText"/>
        <w:rPr/>
      </w:pPr>
      <w:r>
        <w:rPr/>
        <w:t>incorporation, the directors. The Texas Instruments certificate of incorporation</w:t>
      </w:r>
    </w:p>
    <w:p>
      <w:pPr>
        <w:pStyle w:val="PreformattedText"/>
        <w:rPr/>
      </w:pPr>
      <w:r>
        <w:rPr/>
        <w:t>and bylaws provide that the Texas Instruments bylaws may be adopted, altered, or</w:t>
      </w:r>
    </w:p>
    <w:p>
      <w:pPr>
        <w:pStyle w:val="PreformattedText"/>
        <w:rPr/>
      </w:pPr>
      <w:r>
        <w:rPr/>
        <w:t>repealed by the affirmative vote of a majority of the board of directors or the</w:t>
      </w:r>
    </w:p>
    <w:p>
      <w:pPr>
        <w:pStyle w:val="PreformattedText"/>
        <w:rPr/>
      </w:pPr>
      <w:r>
        <w:rPr/>
        <w:t>stockholders at any regular or special meeting of directors or stockholders, as</w:t>
      </w:r>
    </w:p>
    <w:p>
      <w:pPr>
        <w:pStyle w:val="PreformattedText"/>
        <w:rPr/>
      </w:pPr>
      <w:r>
        <w:rPr/>
        <w:t>applicable. Any addition, alteration, amendment or repeal of a bylaw effected by</w:t>
      </w:r>
    </w:p>
    <w:p>
      <w:pPr>
        <w:pStyle w:val="PreformattedText"/>
        <w:rPr/>
      </w:pPr>
      <w:r>
        <w:rPr/>
        <w:t>the board of directors may be altered, amended or repealed by the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Stockholder Meetings and Provisions for Notices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MGCL and the DGCL, stockholder meetings may be held at any place,</w:t>
      </w:r>
    </w:p>
    <w:p>
      <w:pPr>
        <w:pStyle w:val="PreformattedText"/>
        <w:rPr/>
      </w:pPr>
      <w:r>
        <w:rPr/>
        <w:t>as provided in the bylaws. Under both the MGCL and the DGCL, written notice of a</w:t>
      </w:r>
    </w:p>
    <w:p>
      <w:pPr>
        <w:pStyle w:val="PreformattedText"/>
        <w:rPr/>
      </w:pPr>
      <w:r>
        <w:rPr/>
        <w:t>stockholders meeting must state the place, date and time of the meeting, and for</w:t>
      </w:r>
    </w:p>
    <w:p>
      <w:pPr>
        <w:pStyle w:val="PreformattedText"/>
        <w:rPr/>
      </w:pPr>
      <w:r>
        <w:rPr/>
        <w:t>a special meeting and certain other meetings, the purpose or purposes for which</w:t>
      </w:r>
    </w:p>
    <w:p>
      <w:pPr>
        <w:pStyle w:val="PreformattedText"/>
        <w:rPr/>
      </w:pPr>
      <w:r>
        <w:rPr/>
        <w:t>the meeting is to be held. Unitrode has not elected to be governed by a</w:t>
      </w:r>
    </w:p>
    <w:p>
      <w:pPr>
        <w:pStyle w:val="PreformattedText"/>
        <w:rPr/>
      </w:pPr>
      <w:r>
        <w:rPr/>
        <w:t>provision of the MGCL providing, notwithstanding any provision in the charter or</w:t>
      </w:r>
    </w:p>
    <w:p>
      <w:pPr>
        <w:pStyle w:val="PreformattedText"/>
        <w:rPr/>
      </w:pPr>
      <w:r>
        <w:rPr/>
        <w:t>bylaws, that the secretary of a corporation may call a special meeting of</w:t>
      </w:r>
    </w:p>
    <w:p>
      <w:pPr>
        <w:pStyle w:val="PreformattedText"/>
        <w:rPr/>
      </w:pPr>
      <w:r>
        <w:rPr/>
        <w:t>stockholders only on the written request of stockholders entitled to cast at</w:t>
      </w:r>
    </w:p>
    <w:p>
      <w:pPr>
        <w:pStyle w:val="PreformattedText"/>
        <w:rPr/>
      </w:pPr>
      <w:r>
        <w:rPr/>
        <w:t>least a majority of all of the votes entitled to be cast at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Under the Unitrode bylaws, written notice of every meeting of the</w:t>
      </w:r>
    </w:p>
    <w:p>
      <w:pPr>
        <w:pStyle w:val="PreformattedText"/>
        <w:rPr/>
      </w:pPr>
      <w:r>
        <w:rPr/>
        <w:t>stockholders, stating the place, day and hour of the meeting and, for special</w:t>
      </w:r>
    </w:p>
    <w:p>
      <w:pPr>
        <w:pStyle w:val="PreformattedText"/>
        <w:rPr/>
      </w:pPr>
      <w:r>
        <w:rPr/>
        <w:t>meetings and certain other meetings, the purpose or purposes for which the</w:t>
      </w:r>
    </w:p>
    <w:p>
      <w:pPr>
        <w:pStyle w:val="PreformattedText"/>
        <w:rPr/>
      </w:pPr>
      <w:r>
        <w:rPr/>
        <w:t>meeting is called, must be given not less than 10 nor more than 90 days before</w:t>
      </w:r>
    </w:p>
    <w:p>
      <w:pPr>
        <w:pStyle w:val="PreformattedText"/>
        <w:rPr/>
      </w:pPr>
      <w:r>
        <w:rPr/>
        <w:t>the date of the meeting to each stockholder of record entitled to vote at such</w:t>
      </w:r>
    </w:p>
    <w:p>
      <w:pPr>
        <w:pStyle w:val="PreformattedText"/>
        <w:rPr/>
      </w:pPr>
      <w:r>
        <w:rPr/>
        <w:t>meeting and such other stockholder entitled to notice of the meeting. A special</w:t>
      </w:r>
    </w:p>
    <w:p>
      <w:pPr>
        <w:pStyle w:val="PreformattedText"/>
        <w:rPr/>
      </w:pPr>
      <w:r>
        <w:rPr/>
        <w:t>meeting of the stockholders of Unitrode may be called at any time by the</w:t>
      </w:r>
    </w:p>
    <w:p>
      <w:pPr>
        <w:pStyle w:val="PreformattedText"/>
        <w:rPr/>
      </w:pPr>
      <w:r>
        <w:rPr/>
        <w:t>president, the board of directors, the chairman of the board of directors, any</w:t>
      </w:r>
    </w:p>
    <w:p>
      <w:pPr>
        <w:pStyle w:val="PreformattedText"/>
        <w:rPr/>
      </w:pPr>
      <w:r>
        <w:rPr/>
        <w:t>executive vice president or any senior vice president. Upon written request</w:t>
      </w:r>
    </w:p>
    <w:p>
      <w:pPr>
        <w:pStyle w:val="PreformattedText"/>
        <w:rPr/>
      </w:pPr>
      <w:r>
        <w:rPr/>
        <w:t>delivered to the Secretary by the stockholders entitled to cast at least 25% of</w:t>
      </w:r>
    </w:p>
    <w:p>
      <w:pPr>
        <w:pStyle w:val="PreformattedText"/>
        <w:rPr/>
      </w:pPr>
      <w:r>
        <w:rPr/>
        <w:t>all the votes entitled to be cast at the meeting, the Secretary must call a</w:t>
      </w:r>
    </w:p>
    <w:p>
      <w:pPr>
        <w:pStyle w:val="PreformattedText"/>
        <w:rPr/>
      </w:pPr>
      <w:r>
        <w:rPr/>
        <w:t>special meeting of the stockholders. The stockholders calling a special meeting</w:t>
      </w:r>
    </w:p>
    <w:p>
      <w:pPr>
        <w:pStyle w:val="PreformattedText"/>
        <w:rPr/>
      </w:pPr>
      <w:r>
        <w:rPr/>
        <w:t>are required to pay Unitrode for the costs of preparing and mailing a notice of</w:t>
      </w:r>
    </w:p>
    <w:p>
      <w:pPr>
        <w:pStyle w:val="PreformattedText"/>
        <w:rPr/>
      </w:pPr>
      <w:r>
        <w:rPr/>
        <w:t>the meeting. Unless requested by stockholders entitled to cast a majority of all</w:t>
      </w:r>
    </w:p>
    <w:p>
      <w:pPr>
        <w:pStyle w:val="PreformattedText"/>
        <w:rPr/>
      </w:pPr>
      <w:r>
        <w:rPr/>
        <w:t>the votes entitled to be cast at a special meeting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  <w:t xml:space="preserve">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stockholders, a special meeting need not be called to consider any matter that</w:t>
      </w:r>
    </w:p>
    <w:p>
      <w:pPr>
        <w:pStyle w:val="PreformattedText"/>
        <w:rPr/>
      </w:pPr>
      <w:r>
        <w:rPr/>
        <w:t>is substantially the same as any matter voted on at any special meeting of the</w:t>
      </w:r>
    </w:p>
    <w:p>
      <w:pPr>
        <w:pStyle w:val="PreformattedText"/>
        <w:rPr/>
      </w:pPr>
      <w:r>
        <w:rPr/>
        <w:t>stockholders held during the preceding 12 months.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The Texas Instruments bylaws provide that written notice</w:t>
      </w:r>
    </w:p>
    <w:p>
      <w:pPr>
        <w:pStyle w:val="PreformattedText"/>
        <w:rPr/>
      </w:pPr>
      <w:r>
        <w:rPr/>
        <w:t>of every meeting of the stockholders, stating the place, date and hour of the</w:t>
      </w:r>
    </w:p>
    <w:p>
      <w:pPr>
        <w:pStyle w:val="PreformattedText"/>
        <w:rPr/>
      </w:pPr>
      <w:r>
        <w:rPr/>
        <w:t>meeting and, if a special meeting, the purpose or purposes for which the meeting</w:t>
      </w:r>
    </w:p>
    <w:p>
      <w:pPr>
        <w:pStyle w:val="PreformattedText"/>
        <w:rPr/>
      </w:pPr>
      <w:r>
        <w:rPr/>
        <w:t>is called, will be given not less than 10 nor more than 60 calendar days before</w:t>
      </w:r>
    </w:p>
    <w:p>
      <w:pPr>
        <w:pStyle w:val="PreformattedText"/>
        <w:rPr/>
      </w:pPr>
      <w:r>
        <w:rPr/>
        <w:t>the date of the meeting to each stockholder of record entitled to vote at that</w:t>
      </w:r>
    </w:p>
    <w:p>
      <w:pPr>
        <w:pStyle w:val="PreformattedText"/>
        <w:rPr/>
      </w:pPr>
      <w:r>
        <w:rPr/>
        <w:t>meeting. Special meetings of the stockholders may be called by the chairman of</w:t>
      </w:r>
    </w:p>
    <w:p>
      <w:pPr>
        <w:pStyle w:val="PreformattedText"/>
        <w:rPr/>
      </w:pPr>
      <w:r>
        <w:rPr/>
        <w:t>the board of directors, president or the board of directors of Texas</w:t>
      </w:r>
    </w:p>
    <w:p>
      <w:pPr>
        <w:pStyle w:val="PreformattedText"/>
        <w:rPr/>
      </w:pPr>
      <w:r>
        <w:rPr/>
        <w:t>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Advance Notice Provisions for Stockholder Proposals and Nominations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The Unitrode bylaws provide that in order for a stockholder to</w:t>
      </w:r>
    </w:p>
    <w:p>
      <w:pPr>
        <w:pStyle w:val="PreformattedText"/>
        <w:rPr/>
      </w:pPr>
      <w:r>
        <w:rPr/>
        <w:t>nominate a candidate for election as a director at an annual meeting of Unitrode</w:t>
      </w:r>
    </w:p>
    <w:p>
      <w:pPr>
        <w:pStyle w:val="PreformattedText"/>
        <w:rPr/>
      </w:pPr>
      <w:r>
        <w:rPr/>
        <w:t>stockholders or propose business for consideration at such meeting, notice must</w:t>
      </w:r>
    </w:p>
    <w:p>
      <w:pPr>
        <w:pStyle w:val="PreformattedText"/>
        <w:rPr/>
      </w:pPr>
      <w:r>
        <w:rPr/>
        <w:t>generally be given to the Secretary of Unitrode no more than 90 days nor less</w:t>
      </w:r>
    </w:p>
    <w:p>
      <w:pPr>
        <w:pStyle w:val="PreformattedText"/>
        <w:rPr/>
      </w:pPr>
      <w:r>
        <w:rPr/>
        <w:t>than 60 days prior to the first anniversary of the preceding year's annual</w:t>
      </w:r>
    </w:p>
    <w:p>
      <w:pPr>
        <w:pStyle w:val="PreformattedText"/>
        <w:rPr/>
      </w:pP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Under the Texas Instruments bylaws, for stockholders to</w:t>
      </w:r>
    </w:p>
    <w:p>
      <w:pPr>
        <w:pStyle w:val="PreformattedText"/>
        <w:rPr/>
      </w:pPr>
      <w:r>
        <w:rPr/>
        <w:t>nominate persons for election to the board of directors at the annual meeting of</w:t>
      </w:r>
    </w:p>
    <w:p>
      <w:pPr>
        <w:pStyle w:val="PreformattedText"/>
        <w:rPr/>
      </w:pPr>
      <w:r>
        <w:rPr/>
        <w:t>stockholders or to properly introduce business to be transacted at the annual</w:t>
      </w:r>
    </w:p>
    <w:p>
      <w:pPr>
        <w:pStyle w:val="PreformattedText"/>
        <w:rPr/>
      </w:pPr>
      <w:r>
        <w:rPr/>
        <w:t>meeting, a stockholder must deliver timely notice in a proper written form to</w:t>
      </w:r>
    </w:p>
    <w:p>
      <w:pPr>
        <w:pStyle w:val="PreformattedText"/>
        <w:rPr/>
      </w:pPr>
      <w:r>
        <w:rPr/>
        <w:t>Texas Instruments' principal executive offices. To be timely, the notice must be</w:t>
      </w:r>
    </w:p>
    <w:p>
      <w:pPr>
        <w:pStyle w:val="PreformattedText"/>
        <w:rPr/>
      </w:pPr>
      <w:r>
        <w:rPr/>
        <w:t>delivered or mailed and received by Texas Instruments not less than 70 days</w:t>
      </w:r>
    </w:p>
    <w:p>
      <w:pPr>
        <w:pStyle w:val="PreformattedText"/>
        <w:rPr/>
      </w:pPr>
      <w:r>
        <w:rPr/>
        <w:t>prior to the first anniversary of the preceding year's annual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Voting by Stockholders; Proxies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The MGCL provides that unless the charter provides for a greater</w:t>
      </w:r>
    </w:p>
    <w:p>
      <w:pPr>
        <w:pStyle w:val="PreformattedText"/>
        <w:rPr/>
      </w:pPr>
      <w:r>
        <w:rPr/>
        <w:t>or lesser number of votes per share or limits or denies voting rights, each</w:t>
      </w:r>
    </w:p>
    <w:p>
      <w:pPr>
        <w:pStyle w:val="PreformattedText"/>
        <w:rPr/>
      </w:pPr>
      <w:r>
        <w:rPr/>
        <w:t>outstanding share of stock, regardless of class, is entitled to one vote on each</w:t>
      </w:r>
    </w:p>
    <w:p>
      <w:pPr>
        <w:pStyle w:val="PreformattedText"/>
        <w:rPr/>
      </w:pPr>
      <w:r>
        <w:rPr/>
        <w:t>matter submitted to a vote at a meeting of stockholders. Under the MGCL, a</w:t>
      </w:r>
    </w:p>
    <w:p>
      <w:pPr>
        <w:pStyle w:val="PreformattedText"/>
        <w:rPr/>
      </w:pPr>
      <w:r>
        <w:rPr/>
        <w:t>stockholder may vote in person or by proxy and proxies are valid for only 11</w:t>
      </w:r>
    </w:p>
    <w:p>
      <w:pPr>
        <w:pStyle w:val="PreformattedText"/>
        <w:rPr/>
      </w:pPr>
      <w:r>
        <w:rPr/>
        <w:t>months from their date, unless the proxy provides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The Texas Instruments bylaws provide that except as</w:t>
      </w:r>
    </w:p>
    <w:p>
      <w:pPr>
        <w:pStyle w:val="PreformattedText"/>
        <w:rPr/>
      </w:pPr>
      <w:r>
        <w:rPr/>
        <w:t>otherwise expressly provided by law or by the certificate of incorporation or</w:t>
      </w:r>
    </w:p>
    <w:p>
      <w:pPr>
        <w:pStyle w:val="PreformattedText"/>
        <w:rPr/>
      </w:pPr>
      <w:r>
        <w:rPr/>
        <w:t>the bylaws, each stockholder of Texas Instruments is entitled to one vote in</w:t>
      </w:r>
    </w:p>
    <w:p>
      <w:pPr>
        <w:pStyle w:val="PreformattedText"/>
        <w:rPr/>
      </w:pPr>
      <w:r>
        <w:rPr/>
        <w:t>person or by proxy for each share of the stock of Texas Instruments having</w:t>
      </w:r>
    </w:p>
    <w:p>
      <w:pPr>
        <w:pStyle w:val="PreformattedText"/>
        <w:rPr/>
      </w:pPr>
      <w:r>
        <w:rPr/>
        <w:t>voting powers held by him and registered in his name on the books of Texas</w:t>
      </w:r>
    </w:p>
    <w:p>
      <w:pPr>
        <w:pStyle w:val="PreformattedText"/>
        <w:rPr/>
      </w:pPr>
      <w:r>
        <w:rPr/>
        <w:t>Instruments on the date fixed by the board of directors for the determination of</w:t>
      </w:r>
    </w:p>
    <w:p>
      <w:pPr>
        <w:pStyle w:val="PreformattedText"/>
        <w:rPr/>
      </w:pPr>
      <w:r>
        <w:rPr/>
        <w:t>stockholders entitled to vote at the meeting. Under the DGCL, stockholder</w:t>
      </w:r>
    </w:p>
    <w:p>
      <w:pPr>
        <w:pStyle w:val="PreformattedText"/>
        <w:rPr/>
      </w:pPr>
      <w:r>
        <w:rPr/>
        <w:t>proxies are valid for three years from their date unless the proxy provides for</w:t>
      </w:r>
    </w:p>
    <w:p>
      <w:pPr>
        <w:pStyle w:val="PreformattedText"/>
        <w:rPr/>
      </w:pPr>
      <w:r>
        <w:rPr/>
        <w:t>a longer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Stockholder Action Without a Meeting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Under the MGCL, stockholders may act by written consent only if</w:t>
      </w:r>
    </w:p>
    <w:p>
      <w:pPr>
        <w:pStyle w:val="PreformattedText"/>
        <w:rPr/>
      </w:pPr>
      <w:r>
        <w:rPr/>
        <w:t>all stockholders entitled to vote on the matter that is the subject of the</w:t>
      </w:r>
    </w:p>
    <w:p>
      <w:pPr>
        <w:pStyle w:val="PreformattedText"/>
        <w:rPr/>
      </w:pPr>
      <w:r>
        <w:rPr/>
        <w:t>written consent sign the consent and the corporation obtains a written waiver of</w:t>
      </w:r>
    </w:p>
    <w:p>
      <w:pPr>
        <w:pStyle w:val="PreformattedText"/>
        <w:rPr/>
      </w:pPr>
      <w:r>
        <w:rPr/>
        <w:t>any right to dissent signed by each stockholder entitled to notice of the</w:t>
      </w:r>
    </w:p>
    <w:p>
      <w:pPr>
        <w:pStyle w:val="PreformattedText"/>
        <w:rPr/>
      </w:pPr>
      <w:r>
        <w:rPr/>
        <w:t>meeting but not entitled to vote at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Under the DGCL, unless otherwise provided in the</w:t>
      </w:r>
    </w:p>
    <w:p>
      <w:pPr>
        <w:pStyle w:val="PreformattedText"/>
        <w:rPr/>
      </w:pPr>
      <w:r>
        <w:rPr/>
        <w:t>certificate of incorporation, actions may be taken by the stockholders of a</w:t>
      </w:r>
    </w:p>
    <w:p>
      <w:pPr>
        <w:pStyle w:val="PreformattedText"/>
        <w:rPr/>
      </w:pPr>
      <w:r>
        <w:rPr/>
        <w:t>Delaware corporation by written consent, provided that the written consent is</w:t>
      </w:r>
    </w:p>
    <w:p>
      <w:pPr>
        <w:pStyle w:val="PreformattedText"/>
        <w:rPr/>
      </w:pPr>
      <w:r>
        <w:rPr/>
        <w:t>signed by the holders of outstanding stock having not less than the minimum</w:t>
      </w:r>
    </w:p>
    <w:p>
      <w:pPr>
        <w:pStyle w:val="PreformattedText"/>
        <w:rPr/>
      </w:pPr>
      <w:r>
        <w:rPr/>
        <w:t>number of votes that would be necessary to authorize or take the action at a</w:t>
      </w:r>
    </w:p>
    <w:p>
      <w:pPr>
        <w:pStyle w:val="PreformattedText"/>
        <w:rPr/>
      </w:pPr>
      <w:r>
        <w:rPr/>
        <w:t>meeting at which all shares entitled to vote on the matter were present and</w:t>
      </w:r>
    </w:p>
    <w:p>
      <w:pPr>
        <w:pStyle w:val="PreformattedText"/>
        <w:rPr/>
      </w:pPr>
      <w:r>
        <w:rPr/>
        <w:t>voted. The Texas Instruments certificate of incorporation prohibits the</w:t>
      </w:r>
    </w:p>
    <w:p>
      <w:pPr>
        <w:pStyle w:val="PreformattedText"/>
        <w:rPr/>
      </w:pPr>
      <w:r>
        <w:rPr/>
        <w:t>stockholders from acting by written consent.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Mergers, Consolidations and Sales of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In general, under the MGCL, the sale, lease, exchange or transfer</w:t>
      </w:r>
    </w:p>
    <w:p>
      <w:pPr>
        <w:pStyle w:val="PreformattedText"/>
        <w:rPr/>
      </w:pPr>
      <w:r>
        <w:rPr/>
        <w:t>of all or substantially all of the assets of a corporation not in the ordinary</w:t>
      </w:r>
    </w:p>
    <w:p>
      <w:pPr>
        <w:pStyle w:val="PreformattedText"/>
        <w:rPr/>
      </w:pPr>
      <w:r>
        <w:rPr/>
        <w:t>course of business conducted by it, as well as any merger,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  <w:t xml:space="preserve">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consolidation or share exchange involving the corporation, requires approval of</w:t>
      </w:r>
    </w:p>
    <w:p>
      <w:pPr>
        <w:pStyle w:val="PreformattedText"/>
        <w:rPr/>
      </w:pPr>
      <w:r>
        <w:rPr/>
        <w:t>the stockholders by the affirmative vote of two-thirds of all the votes entitled</w:t>
      </w:r>
    </w:p>
    <w:p>
      <w:pPr>
        <w:pStyle w:val="PreformattedText"/>
        <w:rPr/>
      </w:pPr>
      <w:r>
        <w:rPr/>
        <w:t>to be cast on the matter, unless the charter of the corporation requires a</w:t>
      </w:r>
    </w:p>
    <w:p>
      <w:pPr>
        <w:pStyle w:val="PreformattedText"/>
        <w:rPr/>
      </w:pPr>
      <w:r>
        <w:rPr/>
        <w:t>greater or lesser proportion of votes (but not less than a majority of all the</w:t>
      </w:r>
    </w:p>
    <w:p>
      <w:pPr>
        <w:pStyle w:val="PreformattedText"/>
        <w:rPr/>
      </w:pPr>
      <w:r>
        <w:rPr/>
        <w:t>votes entitled to be cast on the matter). Unitrode's charter does not contain</w:t>
      </w:r>
    </w:p>
    <w:p>
      <w:pPr>
        <w:pStyle w:val="PreformattedText"/>
        <w:rPr/>
      </w:pPr>
      <w:r>
        <w:rPr/>
        <w:t>such a provision.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The DGCL generally requires approval of any merger,</w:t>
      </w:r>
    </w:p>
    <w:p>
      <w:pPr>
        <w:pStyle w:val="PreformattedText"/>
        <w:rPr/>
      </w:pPr>
      <w:r>
        <w:rPr/>
        <w:t>consolidation or sale of substantially all the assets of a corporation, other</w:t>
      </w:r>
    </w:p>
    <w:p>
      <w:pPr>
        <w:pStyle w:val="PreformattedText"/>
        <w:rPr/>
      </w:pPr>
      <w:r>
        <w:rPr/>
        <w:t>than parent-subsidiary mergers, by vote of the holders of a majority of all</w:t>
      </w:r>
    </w:p>
    <w:p>
      <w:pPr>
        <w:pStyle w:val="PreformattedText"/>
        <w:rPr/>
      </w:pPr>
      <w:r>
        <w:rPr/>
        <w:t>outstanding shares entitled to vote on the matter, unless the certificate of</w:t>
      </w:r>
    </w:p>
    <w:p>
      <w:pPr>
        <w:pStyle w:val="PreformattedText"/>
        <w:rPr/>
      </w:pPr>
      <w:r>
        <w:rPr/>
        <w:t>incorporation specifies a different percentage. The certificate of incorporation</w:t>
      </w:r>
    </w:p>
    <w:p>
      <w:pPr>
        <w:pStyle w:val="PreformattedText"/>
        <w:rPr/>
      </w:pPr>
      <w:r>
        <w:rPr/>
        <w:t>of Texas Instruments does not contain such a provision.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Business Combinations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Under the MGCL, certain "business combinations," including a</w:t>
      </w:r>
    </w:p>
    <w:p>
      <w:pPr>
        <w:pStyle w:val="PreformattedText"/>
        <w:rPr/>
      </w:pPr>
      <w:r>
        <w:rPr/>
        <w:t>merger, consolidation, share exchange or, in certain circumstances, an asset</w:t>
      </w:r>
    </w:p>
    <w:p>
      <w:pPr>
        <w:pStyle w:val="PreformattedText"/>
        <w:rPr/>
      </w:pPr>
      <w:r>
        <w:rPr/>
        <w:t>transfer or issuance or reclassification of equity securities, between a</w:t>
      </w:r>
    </w:p>
    <w:p>
      <w:pPr>
        <w:pStyle w:val="PreformattedText"/>
        <w:rPr/>
      </w:pPr>
      <w:r>
        <w:rPr/>
        <w:t>Maryland corporation and an interested stockholder, which means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person who beneficially owns 10% or more of the voting power of the</w:t>
      </w:r>
    </w:p>
    <w:p>
      <w:pPr>
        <w:pStyle w:val="PreformattedText"/>
        <w:rPr/>
      </w:pPr>
      <w:r>
        <w:rPr/>
        <w:t xml:space="preserve">       </w:t>
      </w:r>
      <w:r>
        <w:rPr/>
        <w:t>corporation's outstanding voting stock,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 affiliate or an associate of such corporation, who, at any time within</w:t>
      </w:r>
    </w:p>
    <w:p>
      <w:pPr>
        <w:pStyle w:val="PreformattedText"/>
        <w:rPr/>
      </w:pPr>
      <w:r>
        <w:rPr/>
        <w:t xml:space="preserve">       </w:t>
      </w:r>
      <w:r>
        <w:rPr/>
        <w:t>the two-year period before the date in question, was the beneficial owner</w:t>
      </w:r>
    </w:p>
    <w:p>
      <w:pPr>
        <w:pStyle w:val="PreformattedText"/>
        <w:rPr/>
      </w:pPr>
      <w:r>
        <w:rPr/>
        <w:t xml:space="preserve">       </w:t>
      </w:r>
      <w:r>
        <w:rPr/>
        <w:t>of 10% or more of the voting power of the corporation's outstanding</w:t>
      </w:r>
    </w:p>
    <w:p>
      <w:pPr>
        <w:pStyle w:val="PreformattedText"/>
        <w:rPr/>
      </w:pPr>
      <w:r>
        <w:rPr/>
        <w:t xml:space="preserve">       </w:t>
      </w:r>
      <w:r>
        <w:rPr/>
        <w:t>voting stock,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any affiliate of an interested stockholder, are prohibited for five years</w:t>
      </w:r>
    </w:p>
    <w:p>
      <w:pPr>
        <w:pStyle w:val="PreformattedText"/>
        <w:rPr/>
      </w:pPr>
      <w:r>
        <w:rPr/>
        <w:t>after the most recent date on which the interested stockholder became an</w:t>
      </w:r>
    </w:p>
    <w:p>
      <w:pPr>
        <w:pStyle w:val="PreformattedText"/>
        <w:rPr/>
      </w:pPr>
      <w:r>
        <w:rPr/>
        <w:t>interested stockholder. After the five year moratorium period, any such business</w:t>
      </w:r>
    </w:p>
    <w:p>
      <w:pPr>
        <w:pStyle w:val="PreformattedText"/>
        <w:rPr/>
      </w:pPr>
      <w:r>
        <w:rPr/>
        <w:t>combination must be recommended by the board of directors of the Maryland</w:t>
      </w:r>
    </w:p>
    <w:p>
      <w:pPr>
        <w:pStyle w:val="PreformattedText"/>
        <w:rPr/>
      </w:pPr>
      <w:r>
        <w:rPr/>
        <w:t>corporation and approved by the affirmative vote of at least (1) 80% of the</w:t>
      </w:r>
    </w:p>
    <w:p>
      <w:pPr>
        <w:pStyle w:val="PreformattedText"/>
        <w:rPr/>
      </w:pPr>
      <w:r>
        <w:rPr/>
        <w:t>votes entitled to be cast by holders of its outstanding voting shares, and (2)</w:t>
      </w:r>
    </w:p>
    <w:p>
      <w:pPr>
        <w:pStyle w:val="PreformattedText"/>
        <w:rPr/>
      </w:pPr>
      <w:r>
        <w:rPr/>
        <w:t>two-thirds of the votes entitled to be cast by holders of such outstanding</w:t>
      </w:r>
    </w:p>
    <w:p>
      <w:pPr>
        <w:pStyle w:val="PreformattedText"/>
        <w:rPr/>
      </w:pPr>
      <w:r>
        <w:rPr/>
        <w:t>voting shares, other than shares held by the interested stockholder with whom,</w:t>
      </w:r>
    </w:p>
    <w:p>
      <w:pPr>
        <w:pStyle w:val="PreformattedText"/>
        <w:rPr/>
      </w:pPr>
      <w:r>
        <w:rPr/>
        <w:t>or with whose affiliate, the business combination is to be effected unless,</w:t>
      </w:r>
    </w:p>
    <w:p>
      <w:pPr>
        <w:pStyle w:val="PreformattedText"/>
        <w:rPr/>
      </w:pPr>
      <w:r>
        <w:rPr/>
        <w:t>among other conditions, the corporation's stockholders receive a minimum price,</w:t>
      </w:r>
    </w:p>
    <w:p>
      <w:pPr>
        <w:pStyle w:val="PreformattedText"/>
        <w:rPr/>
      </w:pPr>
      <w:r>
        <w:rPr/>
        <w:t>as defined in the MGCL, for their shares and the consideration is received in</w:t>
      </w:r>
    </w:p>
    <w:p>
      <w:pPr>
        <w:pStyle w:val="PreformattedText"/>
        <w:rPr/>
      </w:pPr>
      <w:r>
        <w:rPr/>
        <w:t>cash or in the same form as previously paid by the interested stockholder for</w:t>
      </w:r>
    </w:p>
    <w:p>
      <w:pPr>
        <w:pStyle w:val="PreformattedText"/>
        <w:rPr/>
      </w:pPr>
      <w:r>
        <w:rPr/>
        <w:t>its shares. These provisions of the MGCL do not apply to business combinations</w:t>
      </w:r>
    </w:p>
    <w:p>
      <w:pPr>
        <w:pStyle w:val="PreformattedText"/>
        <w:rPr/>
      </w:pPr>
      <w:r>
        <w:rPr/>
        <w:t>that are approved or exempted by the board of directors of the corporation</w:t>
      </w:r>
    </w:p>
    <w:p>
      <w:pPr>
        <w:pStyle w:val="PreformattedText"/>
        <w:rPr/>
      </w:pPr>
      <w:r>
        <w:rPr/>
        <w:t>before the interested stockholder becomes an interested stockholder and,</w:t>
      </w:r>
    </w:p>
    <w:p>
      <w:pPr>
        <w:pStyle w:val="PreformattedText"/>
        <w:rPr/>
      </w:pPr>
      <w:r>
        <w:rPr/>
        <w:t>effective October 1, 1999, will not apply if prior to the most recent time at</w:t>
      </w:r>
    </w:p>
    <w:p>
      <w:pPr>
        <w:pStyle w:val="PreformattedText"/>
        <w:rPr/>
      </w:pPr>
      <w:r>
        <w:rPr/>
        <w:t>which a person would otherwise have become an interested stockholder, the board</w:t>
      </w:r>
    </w:p>
    <w:p>
      <w:pPr>
        <w:pStyle w:val="PreformattedText"/>
        <w:rPr/>
      </w:pPr>
      <w:r>
        <w:rPr/>
        <w:t>of directors of the corporation approved the transaction which otherwise would</w:t>
      </w:r>
    </w:p>
    <w:p>
      <w:pPr>
        <w:pStyle w:val="PreformattedText"/>
        <w:rPr/>
      </w:pPr>
      <w:r>
        <w:rPr/>
        <w:t>have resulted in the person being an interested stockholder. In approving such a</w:t>
      </w:r>
    </w:p>
    <w:p>
      <w:pPr>
        <w:pStyle w:val="PreformattedText"/>
        <w:rPr/>
      </w:pPr>
      <w:r>
        <w:rPr/>
        <w:t>transaction, the board of directors may provide that its approval is subject to</w:t>
      </w:r>
    </w:p>
    <w:p>
      <w:pPr>
        <w:pStyle w:val="PreformattedText"/>
        <w:rPr/>
      </w:pPr>
      <w:r>
        <w:rPr/>
        <w:t>compliance at or after the time of approval with any terms and conditions</w:t>
      </w:r>
    </w:p>
    <w:p>
      <w:pPr>
        <w:pStyle w:val="PreformattedText"/>
        <w:rPr/>
      </w:pPr>
      <w:r>
        <w:rPr/>
        <w:t>determined by the board.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Texas Instruments is subject to the provisions of</w:t>
      </w:r>
    </w:p>
    <w:p>
      <w:pPr>
        <w:pStyle w:val="PreformattedText"/>
        <w:rPr/>
      </w:pPr>
      <w:r>
        <w:rPr/>
        <w:t>Section 203 of the DGCL. In general, Section 203 prohibits a public Delaware</w:t>
      </w:r>
    </w:p>
    <w:p>
      <w:pPr>
        <w:pStyle w:val="PreformattedText"/>
        <w:rPr/>
      </w:pPr>
      <w:r>
        <w:rPr/>
        <w:t>corporation from engaging in a "business combination" with an "interested</w:t>
      </w:r>
    </w:p>
    <w:p>
      <w:pPr>
        <w:pStyle w:val="PreformattedText"/>
        <w:rPr/>
      </w:pPr>
      <w:r>
        <w:rPr/>
        <w:t>stockholder" for a period of three years after the time such person became an</w:t>
      </w:r>
    </w:p>
    <w:p>
      <w:pPr>
        <w:pStyle w:val="PreformattedText"/>
        <w:rPr/>
      </w:pPr>
      <w:r>
        <w:rPr/>
        <w:t>interested stockholder unless: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prior to such time, the board of directors approved either the business</w:t>
      </w:r>
    </w:p>
    <w:p>
      <w:pPr>
        <w:pStyle w:val="PreformattedText"/>
        <w:rPr/>
      </w:pPr>
      <w:r>
        <w:rPr/>
        <w:t xml:space="preserve">       </w:t>
      </w:r>
      <w:r>
        <w:rPr/>
        <w:t>combination or the transaction in which the stockholder became an</w:t>
      </w:r>
    </w:p>
    <w:p>
      <w:pPr>
        <w:pStyle w:val="PreformattedText"/>
        <w:rPr/>
      </w:pPr>
      <w:r>
        <w:rPr/>
        <w:t xml:space="preserve">       </w:t>
      </w:r>
      <w:r>
        <w:rPr/>
        <w:t>interested stockholder;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upon becoming an interested stockholder, the stockholder owned at least</w:t>
      </w:r>
    </w:p>
    <w:p>
      <w:pPr>
        <w:pStyle w:val="PreformattedText"/>
        <w:rPr/>
      </w:pPr>
      <w:r>
        <w:rPr/>
        <w:t xml:space="preserve">       </w:t>
      </w:r>
      <w:r>
        <w:rPr/>
        <w:t>85% of the corporation's outstanding voting stock other than shares held</w:t>
      </w:r>
    </w:p>
    <w:p>
      <w:pPr>
        <w:pStyle w:val="PreformattedText"/>
        <w:rPr/>
      </w:pPr>
      <w:r>
        <w:rPr/>
        <w:t xml:space="preserve">       </w:t>
      </w:r>
      <w:r>
        <w:rPr/>
        <w:t>by directors who are also officers and certain employee benefit plans;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business combination is approved by both the board of directors and</w:t>
      </w:r>
    </w:p>
    <w:p>
      <w:pPr>
        <w:pStyle w:val="PreformattedText"/>
        <w:rPr/>
      </w:pPr>
      <w:r>
        <w:rPr/>
        <w:t xml:space="preserve">       </w:t>
      </w:r>
      <w:r>
        <w:rPr/>
        <w:t>by holders of at least 66 2/3% of the corporation's outstanding voting</w:t>
      </w:r>
    </w:p>
    <w:p>
      <w:pPr>
        <w:pStyle w:val="PreformattedText"/>
        <w:rPr/>
      </w:pPr>
      <w:r>
        <w:rPr/>
        <w:t xml:space="preserve">       </w:t>
      </w:r>
      <w:r>
        <w:rPr/>
        <w:t>stock at a meeting and not by written consent, excluding shares owned by</w:t>
      </w:r>
    </w:p>
    <w:p>
      <w:pPr>
        <w:pStyle w:val="PreformattedText"/>
        <w:rPr/>
      </w:pPr>
      <w:r>
        <w:rPr/>
        <w:t xml:space="preserve">       </w:t>
      </w:r>
      <w:r>
        <w:rPr/>
        <w:t>the interested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  <w:t xml:space="preserve">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these purposes, the term "business combination" includes mergers, asset</w:t>
      </w:r>
    </w:p>
    <w:p>
      <w:pPr>
        <w:pStyle w:val="PreformattedText"/>
        <w:rPr/>
      </w:pPr>
      <w:r>
        <w:rPr/>
        <w:t>sales and other similar transactions with an "interested stockholder," and the</w:t>
      </w:r>
    </w:p>
    <w:p>
      <w:pPr>
        <w:pStyle w:val="PreformattedText"/>
        <w:rPr/>
      </w:pPr>
      <w:r>
        <w:rPr/>
        <w:t>term "interested stockholder" means a person who, together with its affiliates</w:t>
      </w:r>
    </w:p>
    <w:p>
      <w:pPr>
        <w:pStyle w:val="PreformattedText"/>
        <w:rPr/>
      </w:pPr>
      <w:r>
        <w:rPr/>
        <w:t>and associates, owns or, under certain circumstances, has owned within the prior</w:t>
      </w:r>
    </w:p>
    <w:p>
      <w:pPr>
        <w:pStyle w:val="PreformattedText"/>
        <w:rPr/>
      </w:pPr>
      <w:r>
        <w:rPr/>
        <w:t>three years more than 15% of the outstanding voting stock of the corporation.</w:t>
      </w:r>
    </w:p>
    <w:p>
      <w:pPr>
        <w:pStyle w:val="PreformattedText"/>
        <w:rPr/>
      </w:pPr>
      <w:r>
        <w:rPr/>
        <w:t>Affiliates and associates of an "interested stockholder" are also considered</w:t>
      </w:r>
    </w:p>
    <w:p>
      <w:pPr>
        <w:pStyle w:val="PreformattedText"/>
        <w:rPr/>
      </w:pPr>
      <w:r>
        <w:rPr/>
        <w:t>"interested stockholders" for purposes of Section 203. Although Section 203</w:t>
      </w:r>
    </w:p>
    <w:p>
      <w:pPr>
        <w:pStyle w:val="PreformattedText"/>
        <w:rPr/>
      </w:pPr>
      <w:r>
        <w:rPr/>
        <w:t>permits a corporation to elect not to be governed by its provisions in its</w:t>
      </w:r>
    </w:p>
    <w:p>
      <w:pPr>
        <w:pStyle w:val="PreformattedText"/>
        <w:rPr/>
      </w:pPr>
      <w:r>
        <w:rPr/>
        <w:t>certificate of incorporation, Texas Instruments has not made this election.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Control Share Acquisitions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MGCL provides that "control shares" of a Maryland corporation acquired</w:t>
      </w:r>
    </w:p>
    <w:p>
      <w:pPr>
        <w:pStyle w:val="PreformattedText"/>
        <w:rPr/>
      </w:pPr>
      <w:r>
        <w:rPr/>
        <w:t>in a "control share acquisition" have no voting rights except to the extent</w:t>
      </w:r>
    </w:p>
    <w:p>
      <w:pPr>
        <w:pStyle w:val="PreformattedText"/>
        <w:rPr/>
      </w:pPr>
      <w:r>
        <w:rPr/>
        <w:t>voting rights are approved by a vote of two-thirds of the votes entitled to be</w:t>
      </w:r>
    </w:p>
    <w:p>
      <w:pPr>
        <w:pStyle w:val="PreformattedText"/>
        <w:rPr/>
      </w:pPr>
      <w:r>
        <w:rPr/>
        <w:t>cast on the matter, excluding shares of stock owned by the acquiror, by officers</w:t>
      </w:r>
    </w:p>
    <w:p>
      <w:pPr>
        <w:pStyle w:val="PreformattedText"/>
        <w:rPr/>
      </w:pPr>
      <w:r>
        <w:rPr/>
        <w:t>or by directors who are employees of the corporation. "Control shares" are</w:t>
      </w:r>
    </w:p>
    <w:p>
      <w:pPr>
        <w:pStyle w:val="PreformattedText"/>
        <w:rPr/>
      </w:pPr>
      <w:r>
        <w:rPr/>
        <w:t>voting shares of stock which, if aggregated with all other such shares of stock</w:t>
      </w:r>
    </w:p>
    <w:p>
      <w:pPr>
        <w:pStyle w:val="PreformattedText"/>
        <w:rPr/>
      </w:pPr>
      <w:r>
        <w:rPr/>
        <w:t>previously acquired by the acquiror, or in respect of which the acquiror is able</w:t>
      </w:r>
    </w:p>
    <w:p>
      <w:pPr>
        <w:pStyle w:val="PreformattedText"/>
        <w:rPr/>
      </w:pPr>
      <w:r>
        <w:rPr/>
        <w:t>to exercise or direct the exercise of voting power, except solely by virtue of a</w:t>
      </w:r>
    </w:p>
    <w:p>
      <w:pPr>
        <w:pStyle w:val="PreformattedText"/>
        <w:rPr/>
      </w:pPr>
      <w:r>
        <w:rPr/>
        <w:t>revocable proxy, would entitle the acquiror to exercise voting power in electing</w:t>
      </w:r>
    </w:p>
    <w:p>
      <w:pPr>
        <w:pStyle w:val="PreformattedText"/>
        <w:rPr/>
      </w:pPr>
      <w:r>
        <w:rPr/>
        <w:t>directors within one of certain specified ranges of voting power. Unitrode has</w:t>
      </w:r>
    </w:p>
    <w:p>
      <w:pPr>
        <w:pStyle w:val="PreformattedText"/>
        <w:rPr/>
      </w:pPr>
      <w:r>
        <w:rPr/>
        <w:t>adopted a bylaw provision to make it exempt from the applicability of the</w:t>
      </w:r>
    </w:p>
    <w:p>
      <w:pPr>
        <w:pStyle w:val="PreformattedText"/>
        <w:rPr/>
      </w:pPr>
      <w:r>
        <w:rPr/>
        <w:t>control share provisions. The DGCL does not have a comparable statutory</w:t>
      </w:r>
    </w:p>
    <w:p>
      <w:pPr>
        <w:pStyle w:val="PreformattedText"/>
        <w:rPr/>
      </w:pPr>
      <w:r>
        <w:rPr/>
        <w:t>provision.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Stockholder Rights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In 1999, the MGCL was amended to validate stockholder rights</w:t>
      </w:r>
    </w:p>
    <w:p>
      <w:pPr>
        <w:pStyle w:val="PreformattedText"/>
        <w:rPr/>
      </w:pPr>
      <w:r>
        <w:rPr/>
        <w:t>plans. The Unitrode rights plan provides for the distribution of a dividend of</w:t>
      </w:r>
    </w:p>
    <w:p>
      <w:pPr>
        <w:pStyle w:val="PreformattedText"/>
        <w:rPr/>
      </w:pPr>
      <w:r>
        <w:rPr/>
        <w:t>one preferred stock purchase right for each outstanding share of Unitrode common</w:t>
      </w:r>
    </w:p>
    <w:p>
      <w:pPr>
        <w:pStyle w:val="PreformattedText"/>
        <w:rPr/>
      </w:pPr>
      <w:r>
        <w:rPr/>
        <w:t>stock. Each Unitrode right entitles the registered holder to purchase from</w:t>
      </w:r>
    </w:p>
    <w:p>
      <w:pPr>
        <w:pStyle w:val="PreformattedText"/>
        <w:rPr/>
      </w:pPr>
      <w:r>
        <w:rPr/>
        <w:t>Unitrode one-hundredth of a share of Series A Junior Participating Preferred</w:t>
      </w:r>
    </w:p>
    <w:p>
      <w:pPr>
        <w:pStyle w:val="PreformattedText"/>
        <w:rPr/>
      </w:pPr>
      <w:r>
        <w:rPr/>
        <w:t>Stock of Unitrode at a price of $30.00 per one-hundredth of a share of Series A</w:t>
      </w:r>
    </w:p>
    <w:p>
      <w:pPr>
        <w:pStyle w:val="PreformattedText"/>
        <w:rPr/>
      </w:pPr>
      <w:r>
        <w:rPr/>
        <w:t>Preferred Stock, subject to adjustment. The Unitrode rights plan provides that,</w:t>
      </w:r>
    </w:p>
    <w:p>
      <w:pPr>
        <w:pStyle w:val="PreformattedText"/>
        <w:rPr/>
      </w:pPr>
      <w:r>
        <w:rPr/>
        <w:t>until the distribution date, which is the date on which the rights become</w:t>
      </w:r>
    </w:p>
    <w:p>
      <w:pPr>
        <w:pStyle w:val="PreformattedText"/>
        <w:rPr/>
      </w:pPr>
      <w:r>
        <w:rPr/>
        <w:t>exercisable, or earlier redemption or expiration of the Unitrode rights, the</w:t>
      </w:r>
    </w:p>
    <w:p>
      <w:pPr>
        <w:pStyle w:val="PreformattedText"/>
        <w:rPr/>
      </w:pPr>
      <w:r>
        <w:rPr/>
        <w:t>Unitrode rights will be transferred with and only with shares of Unitrode common</w:t>
      </w:r>
    </w:p>
    <w:p>
      <w:pPr>
        <w:pStyle w:val="PreformattedText"/>
        <w:rPr/>
      </w:pPr>
      <w:r>
        <w:rPr/>
        <w:t>stock. Generally, the Unitrode rights will be automatically exchangeable into</w:t>
      </w:r>
    </w:p>
    <w:p>
      <w:pPr>
        <w:pStyle w:val="PreformattedText"/>
        <w:rPr/>
      </w:pPr>
      <w:r>
        <w:rPr/>
        <w:t>Unitrode common stock and become exercisable on the tenth day after public</w:t>
      </w:r>
    </w:p>
    <w:p>
      <w:pPr>
        <w:pStyle w:val="PreformattedText"/>
        <w:rPr/>
      </w:pPr>
      <w:r>
        <w:rPr/>
        <w:t>announcement, or notice to Unitrode, that a person or group has acquired, or has</w:t>
      </w:r>
    </w:p>
    <w:p>
      <w:pPr>
        <w:pStyle w:val="PreformattedText"/>
        <w:rPr/>
      </w:pPr>
      <w:r>
        <w:rPr/>
        <w:t>the right to acquire, beneficial ownership of 20% or more of Unitrode's shares</w:t>
      </w:r>
    </w:p>
    <w:p>
      <w:pPr>
        <w:pStyle w:val="PreformattedText"/>
        <w:rPr/>
      </w:pPr>
      <w:r>
        <w:rPr/>
        <w:t>without the prior written consent of Unitrode. In the event that a person</w:t>
      </w:r>
    </w:p>
    <w:p>
      <w:pPr>
        <w:pStyle w:val="PreformattedText"/>
        <w:rPr/>
      </w:pPr>
      <w:r>
        <w:rPr/>
        <w:t>becomes an acquiring person, each holder of a Unitrode right (other than the</w:t>
      </w:r>
    </w:p>
    <w:p>
      <w:pPr>
        <w:pStyle w:val="PreformattedText"/>
        <w:rPr/>
      </w:pPr>
      <w:r>
        <w:rPr/>
        <w:t>acquiring person) will have the right to receive, upon exercise, Unitrode</w:t>
      </w:r>
    </w:p>
    <w:p>
      <w:pPr>
        <w:pStyle w:val="PreformattedText"/>
        <w:rPr/>
      </w:pPr>
      <w:r>
        <w:rPr/>
        <w:t>shares, or in some circumstances, cash, property or other securities of</w:t>
      </w:r>
    </w:p>
    <w:p>
      <w:pPr>
        <w:pStyle w:val="PreformattedText"/>
        <w:rPr/>
      </w:pPr>
      <w:r>
        <w:rPr/>
        <w:t>Unitrode; having a value equal to twice the then current purchase price. In the</w:t>
      </w:r>
    </w:p>
    <w:p>
      <w:pPr>
        <w:pStyle w:val="PreformattedText"/>
        <w:rPr/>
      </w:pPr>
      <w:r>
        <w:rPr/>
        <w:t>event that Unitrode is acquired in a merger or other business combination</w:t>
      </w:r>
    </w:p>
    <w:p>
      <w:pPr>
        <w:pStyle w:val="PreformattedText"/>
        <w:rPr/>
      </w:pPr>
      <w:r>
        <w:rPr/>
        <w:t>transaction or 50% or more of its consolidated assets or earning power are sold</w:t>
      </w:r>
    </w:p>
    <w:p>
      <w:pPr>
        <w:pStyle w:val="PreformattedText"/>
        <w:rPr/>
      </w:pPr>
      <w:r>
        <w:rPr/>
        <w:t>after a person or group has become an acquiring person, each holder of a</w:t>
      </w:r>
    </w:p>
    <w:p>
      <w:pPr>
        <w:pStyle w:val="PreformattedText"/>
        <w:rPr/>
      </w:pPr>
      <w:r>
        <w:rPr/>
        <w:t>Unitrode right (other than an acquiring person) will have the right to receive,</w:t>
      </w:r>
    </w:p>
    <w:p>
      <w:pPr>
        <w:pStyle w:val="PreformattedText"/>
        <w:rPr/>
      </w:pPr>
      <w:r>
        <w:rPr/>
        <w:t>upon exercise, the number of shares of common stock of the acquiring company</w:t>
      </w:r>
    </w:p>
    <w:p>
      <w:pPr>
        <w:pStyle w:val="PreformattedText"/>
        <w:rPr/>
      </w:pPr>
      <w:r>
        <w:rPr/>
        <w:t>having a value of two times the then current purchase price of the Unitrode</w:t>
      </w:r>
    </w:p>
    <w:p>
      <w:pPr>
        <w:pStyle w:val="PreformattedText"/>
        <w:rPr/>
      </w:pPr>
      <w:r>
        <w:rPr/>
        <w:t>right. The Unitrode rights, which can be redeemed or exchanged by Unitrode's</w:t>
      </w:r>
    </w:p>
    <w:p>
      <w:pPr>
        <w:pStyle w:val="PreformattedText"/>
        <w:rPr/>
      </w:pPr>
      <w:r>
        <w:rPr/>
        <w:t>board of directors in certain circumstances, will expire by their terms on May</w:t>
      </w:r>
    </w:p>
    <w:p>
      <w:pPr>
        <w:pStyle w:val="PreformattedText"/>
        <w:rPr/>
      </w:pPr>
      <w:r>
        <w:rPr/>
        <w:t>13, 2000. As a condition for entering into the merger agreement, Unitrode has</w:t>
      </w:r>
    </w:p>
    <w:p>
      <w:pPr>
        <w:pStyle w:val="PreformattedText"/>
        <w:rPr/>
      </w:pPr>
      <w:r>
        <w:rPr/>
        <w:t>amended the rights plan so that none of the transactions associated with the</w:t>
      </w:r>
    </w:p>
    <w:p>
      <w:pPr>
        <w:pStyle w:val="PreformattedText"/>
        <w:rPr/>
      </w:pPr>
      <w:r>
        <w:rPr/>
        <w:t>merger agreement or the merger will trigger the rights under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Texas Instruments has adopted a rights plan that is</w:t>
      </w:r>
    </w:p>
    <w:p>
      <w:pPr>
        <w:pStyle w:val="PreformattedText"/>
        <w:rPr/>
      </w:pPr>
      <w:r>
        <w:rPr/>
        <w:t>described under the heading "Description of Capital Stock of Texas</w:t>
      </w:r>
    </w:p>
    <w:p>
      <w:pPr>
        <w:pStyle w:val="PreformattedText"/>
        <w:rPr/>
      </w:pPr>
      <w:r>
        <w:rPr/>
        <w:t>Instruments -- The Rights Plan" on page 68. As described in that section, the</w:t>
      </w:r>
    </w:p>
    <w:p>
      <w:pPr>
        <w:pStyle w:val="PreformattedText"/>
        <w:rPr/>
      </w:pPr>
      <w:r>
        <w:rPr/>
        <w:t>rights plan may have antitakeover effects.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No Appraisal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Section 3-202 of the MGCL, because the Unitrode common stock is</w:t>
      </w:r>
    </w:p>
    <w:p>
      <w:pPr>
        <w:pStyle w:val="PreformattedText"/>
        <w:rPr/>
      </w:pPr>
      <w:r>
        <w:rPr/>
        <w:t>listed on the New York Stock Exchange, holders of shares of Unitrode common</w:t>
      </w:r>
    </w:p>
    <w:p>
      <w:pPr>
        <w:pStyle w:val="PreformattedText"/>
        <w:rPr/>
      </w:pPr>
      <w:r>
        <w:rPr/>
        <w:t>stock are not entitled to appraisal rights under Maryland law, which would give</w:t>
      </w:r>
    </w:p>
    <w:p>
      <w:pPr>
        <w:pStyle w:val="PreformattedText"/>
        <w:rPr/>
      </w:pPr>
      <w:r>
        <w:rPr/>
        <w:t>them the right to obtain the payment of the fair value for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  <w:t xml:space="preserve">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their shares. Pursuant to Section 262 of the DGCL, holders of Texas Instruments</w:t>
      </w:r>
    </w:p>
    <w:p>
      <w:pPr>
        <w:pStyle w:val="PreformattedText"/>
        <w:rPr/>
      </w:pPr>
      <w:r>
        <w:rPr/>
        <w:t>common stock will not be entitled to appraisal rights with respect to the merger</w:t>
      </w:r>
    </w:p>
    <w:p>
      <w:pPr>
        <w:pStyle w:val="PreformattedText"/>
        <w:rPr/>
      </w:pPr>
      <w:r>
        <w:rPr/>
        <w:t>because Texas Instruments is not one of the two merging corporations.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Dividends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The MGCL permits a corporation, if authorized by the board of</w:t>
      </w:r>
    </w:p>
    <w:p>
      <w:pPr>
        <w:pStyle w:val="PreformattedText"/>
        <w:rPr/>
      </w:pPr>
      <w:r>
        <w:rPr/>
        <w:t>directors and subject to any provision in its charter, to make a distribution,</w:t>
      </w:r>
    </w:p>
    <w:p>
      <w:pPr>
        <w:pStyle w:val="PreformattedText"/>
        <w:rPr/>
      </w:pPr>
      <w:r>
        <w:rPr/>
        <w:t>including dividends, redemptions or stock repurchases, unless, after such</w:t>
      </w:r>
    </w:p>
    <w:p>
      <w:pPr>
        <w:pStyle w:val="PreformattedText"/>
        <w:rPr/>
      </w:pPr>
      <w:r>
        <w:rPr/>
        <w:t>distribution, the corporation would not be able to pay its debts as they become</w:t>
      </w:r>
    </w:p>
    <w:p>
      <w:pPr>
        <w:pStyle w:val="PreformattedText"/>
        <w:rPr/>
      </w:pPr>
      <w:r>
        <w:rPr/>
        <w:t>due in the usual course of business or the corporation's total assets would be</w:t>
      </w:r>
    </w:p>
    <w:p>
      <w:pPr>
        <w:pStyle w:val="PreformattedText"/>
        <w:rPr/>
      </w:pPr>
      <w:r>
        <w:rPr/>
        <w:t>less than the sum of its liabilities plus, unless the charter provides</w:t>
      </w:r>
    </w:p>
    <w:p>
      <w:pPr>
        <w:pStyle w:val="PreformattedText"/>
        <w:rPr/>
      </w:pPr>
      <w:r>
        <w:rPr/>
        <w:t>otherwise, which Unitrode's charter does not, the amount that would be needed,</w:t>
      </w:r>
    </w:p>
    <w:p>
      <w:pPr>
        <w:pStyle w:val="PreformattedText"/>
        <w:rPr/>
      </w:pPr>
      <w:r>
        <w:rPr/>
        <w:t>if the corporation were to be dissolved at the time of the distribution, to</w:t>
      </w:r>
    </w:p>
    <w:p>
      <w:pPr>
        <w:pStyle w:val="PreformattedText"/>
        <w:rPr/>
      </w:pPr>
      <w:r>
        <w:rPr/>
        <w:t>satisfy liquidation preferences of stock senior to the stock on which the</w:t>
      </w:r>
    </w:p>
    <w:p>
      <w:pPr>
        <w:pStyle w:val="PreformattedText"/>
        <w:rPr/>
      </w:pPr>
      <w:r>
        <w:rPr/>
        <w:t>distribution is proposed. For purposes of determining whether a distribution is</w:t>
      </w:r>
    </w:p>
    <w:p>
      <w:pPr>
        <w:pStyle w:val="PreformattedText"/>
        <w:rPr/>
      </w:pPr>
      <w:r>
        <w:rPr/>
        <w:t>lawful, the board's determination may be based upon financial statements</w:t>
      </w:r>
    </w:p>
    <w:p>
      <w:pPr>
        <w:pStyle w:val="PreformattedText"/>
        <w:rPr/>
      </w:pPr>
      <w:r>
        <w:rPr/>
        <w:t>prepared on the basis of accounting practices and principles that are reasonable</w:t>
      </w:r>
    </w:p>
    <w:p>
      <w:pPr>
        <w:pStyle w:val="PreformattedText"/>
        <w:rPr/>
      </w:pPr>
      <w:r>
        <w:rPr/>
        <w:t>under the circumstances or a fair valuation or other method that is reasonable</w:t>
      </w:r>
    </w:p>
    <w:p>
      <w:pPr>
        <w:pStyle w:val="PreformattedText"/>
        <w:rPr/>
      </w:pPr>
      <w:r>
        <w:rPr/>
        <w:t>under the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The DGCL permits a corporation to declare and pay</w:t>
      </w:r>
    </w:p>
    <w:p>
      <w:pPr>
        <w:pStyle w:val="PreformattedText"/>
        <w:rPr/>
      </w:pPr>
      <w:r>
        <w:rPr/>
        <w:t>dividends out of surplus or, if there is no surplus, out of net profits for the</w:t>
      </w:r>
    </w:p>
    <w:p>
      <w:pPr>
        <w:pStyle w:val="PreformattedText"/>
        <w:rPr/>
      </w:pPr>
      <w:r>
        <w:rPr/>
        <w:t>fiscal year in which the dividend is declared and/or for the preceding fiscal</w:t>
      </w:r>
    </w:p>
    <w:p>
      <w:pPr>
        <w:pStyle w:val="PreformattedText"/>
        <w:rPr/>
      </w:pPr>
      <w:r>
        <w:rPr/>
        <w:t>year as long as the amount of capital of the corporation following the</w:t>
      </w:r>
    </w:p>
    <w:p>
      <w:pPr>
        <w:pStyle w:val="PreformattedText"/>
        <w:rPr/>
      </w:pPr>
      <w:r>
        <w:rPr/>
        <w:t>declaration and payment of the dividend is not less than the aggregate amount of</w:t>
      </w:r>
    </w:p>
    <w:p>
      <w:pPr>
        <w:pStyle w:val="PreformattedText"/>
        <w:rPr/>
      </w:pPr>
      <w:r>
        <w:rPr/>
        <w:t>the capital represented by the issued and outstanding stock of all classes</w:t>
      </w:r>
    </w:p>
    <w:p>
      <w:pPr>
        <w:pStyle w:val="PreformattedText"/>
        <w:rPr/>
      </w:pPr>
      <w:r>
        <w:rPr/>
        <w:t>having a preference upon the distribution of assets. In addition, the DGCL</w:t>
      </w:r>
    </w:p>
    <w:p>
      <w:pPr>
        <w:pStyle w:val="PreformattedText"/>
        <w:rPr/>
      </w:pPr>
      <w:r>
        <w:rPr/>
        <w:t>generally provides that a corporation may redeem or repurchase its shares only</w:t>
      </w:r>
    </w:p>
    <w:p>
      <w:pPr>
        <w:pStyle w:val="PreformattedText"/>
        <w:rPr/>
      </w:pPr>
      <w:r>
        <w:rPr/>
        <w:t>if such redemption or repurchase would not impair the capital of the</w:t>
      </w:r>
    </w:p>
    <w:p>
      <w:pPr>
        <w:pStyle w:val="PreformattedText"/>
        <w:rPr/>
      </w:pPr>
      <w:r>
        <w:rPr/>
        <w:t>corporation. However, a corporation may repurchase shares having a preference</w:t>
      </w:r>
    </w:p>
    <w:p>
      <w:pPr>
        <w:pStyle w:val="PreformattedText"/>
        <w:rPr/>
      </w:pPr>
      <w:r>
        <w:rPr/>
        <w:t>upon the distribution of any of its assets or, if no shares entitled to a</w:t>
      </w:r>
    </w:p>
    <w:p>
      <w:pPr>
        <w:pStyle w:val="PreformattedText"/>
        <w:rPr/>
      </w:pPr>
      <w:r>
        <w:rPr/>
        <w:t>preference are outstanding, any of its shares, if it retires such shares upon</w:t>
      </w:r>
    </w:p>
    <w:p>
      <w:pPr>
        <w:pStyle w:val="PreformattedText"/>
        <w:rPr/>
      </w:pPr>
      <w:r>
        <w:rPr/>
        <w:t>acquisition and reduces the corporation's capital in connection therewith, and</w:t>
      </w:r>
    </w:p>
    <w:p>
      <w:pPr>
        <w:pStyle w:val="PreformattedText"/>
        <w:rPr/>
      </w:pPr>
      <w:r>
        <w:rPr/>
        <w:t>provided that, after any reduction in capital made in connection with such</w:t>
      </w:r>
    </w:p>
    <w:p>
      <w:pPr>
        <w:pStyle w:val="PreformattedText"/>
        <w:rPr/>
      </w:pPr>
      <w:r>
        <w:rPr/>
        <w:t>retirement of shares, the corporation's remaining assets are sufficient to pay</w:t>
      </w:r>
    </w:p>
    <w:p>
      <w:pPr>
        <w:pStyle w:val="PreformattedText"/>
        <w:rPr/>
      </w:pPr>
      <w:r>
        <w:rPr/>
        <w:t>any debts not otherwise provided for.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Standard of Conduct for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Under Maryland law, the standard of conduct for directors is</w:t>
      </w:r>
    </w:p>
    <w:p>
      <w:pPr>
        <w:pStyle w:val="PreformattedText"/>
        <w:rPr/>
      </w:pPr>
      <w:r>
        <w:rPr/>
        <w:t>governed by statute. Section 2-405.1(a) of the MGCL requires that a director of</w:t>
      </w:r>
    </w:p>
    <w:p>
      <w:pPr>
        <w:pStyle w:val="PreformattedText"/>
        <w:rPr/>
      </w:pPr>
      <w:r>
        <w:rPr/>
        <w:t>a Maryland corporation perform his or her duties: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 good faith;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 a manner he or she reasonably believes to be in the best interests of</w:t>
      </w:r>
    </w:p>
    <w:p>
      <w:pPr>
        <w:pStyle w:val="PreformattedText"/>
        <w:rPr/>
      </w:pPr>
      <w:r>
        <w:rPr/>
        <w:t xml:space="preserve">       </w:t>
      </w:r>
      <w:r>
        <w:rPr/>
        <w:t>the corporation;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with the care of an ordinarily prudent person in a like position under</w:t>
      </w:r>
    </w:p>
    <w:p>
      <w:pPr>
        <w:pStyle w:val="PreformattedText"/>
        <w:rPr/>
      </w:pPr>
      <w:r>
        <w:rPr/>
        <w:t xml:space="preserve">       </w:t>
      </w:r>
      <w:r>
        <w:rPr/>
        <w:t>similar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2-405.1 was recently amended to provide that an act of director is</w:t>
      </w:r>
    </w:p>
    <w:p>
      <w:pPr>
        <w:pStyle w:val="PreformattedText"/>
        <w:rPr/>
      </w:pPr>
      <w:r>
        <w:rPr/>
        <w:t>presumed to satisfy the statutory standard of conduct and an act of a director</w:t>
      </w:r>
    </w:p>
    <w:p>
      <w:pPr>
        <w:pStyle w:val="PreformattedText"/>
        <w:rPr/>
      </w:pPr>
      <w:r>
        <w:rPr/>
        <w:t>relating to or affecting an acquisition or potential acquisition of control may</w:t>
      </w:r>
    </w:p>
    <w:p>
      <w:pPr>
        <w:pStyle w:val="PreformattedText"/>
        <w:rPr/>
      </w:pPr>
      <w:r>
        <w:rPr/>
        <w:t>not be subject to a higher duty or greater scrutiny than is applied to any other</w:t>
      </w:r>
    </w:p>
    <w:p>
      <w:pPr>
        <w:pStyle w:val="PreformattedText"/>
        <w:rPr/>
      </w:pPr>
      <w:r>
        <w:rPr/>
        <w:t>act of a director. Section 2-405.1 now provides, among other things, that the</w:t>
      </w:r>
    </w:p>
    <w:p>
      <w:pPr>
        <w:pStyle w:val="PreformattedText"/>
        <w:rPr/>
      </w:pPr>
      <w:r>
        <w:rPr/>
        <w:t>duty of directors does not require them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accept, recommend or respond on behalf of the corporation to any proposal</w:t>
      </w:r>
    </w:p>
    <w:p>
      <w:pPr>
        <w:pStyle w:val="PreformattedText"/>
        <w:rPr/>
      </w:pPr>
      <w:r>
        <w:rPr/>
        <w:t xml:space="preserve">       </w:t>
      </w:r>
      <w:r>
        <w:rPr/>
        <w:t>by an "acquiring person";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authorize the corporation to redeem any rights under, modify or render</w:t>
      </w:r>
    </w:p>
    <w:p>
      <w:pPr>
        <w:pStyle w:val="PreformattedText"/>
        <w:rPr/>
      </w:pPr>
      <w:r>
        <w:rPr/>
        <w:t xml:space="preserve">       </w:t>
      </w:r>
      <w:r>
        <w:rPr/>
        <w:t>inapplicable, a stockholder rights plan;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act or fail to act solely because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the effect the act or failure to act may have on an acquisition or</w:t>
      </w:r>
    </w:p>
    <w:p>
      <w:pPr>
        <w:pStyle w:val="PreformattedText"/>
        <w:rPr/>
      </w:pPr>
      <w:r>
        <w:rPr/>
        <w:t xml:space="preserve">              </w:t>
      </w:r>
      <w:r>
        <w:rPr/>
        <w:t>potential acquisition of control of the corporation;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  <w:t xml:space="preserve">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the amount or type of any consideration that may be offered or</w:t>
      </w:r>
    </w:p>
    <w:p>
      <w:pPr>
        <w:pStyle w:val="PreformattedText"/>
        <w:rPr/>
      </w:pPr>
      <w:r>
        <w:rPr/>
        <w:t xml:space="preserve">              </w:t>
      </w:r>
      <w:r>
        <w:rPr/>
        <w:t>paid to stockholders in an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Under Delaware law, the standards of conduct for</w:t>
      </w:r>
    </w:p>
    <w:p>
      <w:pPr>
        <w:pStyle w:val="PreformattedText"/>
        <w:rPr/>
      </w:pPr>
      <w:r>
        <w:rPr/>
        <w:t>directors have developed through written opinions of the Delaware courts.</w:t>
      </w:r>
    </w:p>
    <w:p>
      <w:pPr>
        <w:pStyle w:val="PreformattedText"/>
        <w:rPr/>
      </w:pPr>
      <w:r>
        <w:rPr/>
        <w:t>Generally, directors of Delaware corporations are subject to a duty of loyalty</w:t>
      </w:r>
    </w:p>
    <w:p>
      <w:pPr>
        <w:pStyle w:val="PreformattedText"/>
        <w:rPr/>
      </w:pPr>
      <w:r>
        <w:rPr/>
        <w:t>and a duty of care. The duty of loyalty has been said to require directors to</w:t>
      </w:r>
    </w:p>
    <w:p>
      <w:pPr>
        <w:pStyle w:val="PreformattedText"/>
        <w:rPr/>
      </w:pPr>
      <w:r>
        <w:rPr/>
        <w:t>refrain from self-dealing and the duty of care requires directors in managing</w:t>
      </w:r>
    </w:p>
    <w:p>
      <w:pPr>
        <w:pStyle w:val="PreformattedText"/>
        <w:rPr/>
      </w:pPr>
      <w:r>
        <w:rPr/>
        <w:t>the corporate affairs to use that amount of care which ordinarily careful and</w:t>
      </w:r>
    </w:p>
    <w:p>
      <w:pPr>
        <w:pStyle w:val="PreformattedText"/>
        <w:rPr/>
      </w:pPr>
      <w:r>
        <w:rPr/>
        <w:t>prudent persons would use in similar circumstances. In general, gross negligence</w:t>
      </w:r>
    </w:p>
    <w:p>
      <w:pPr>
        <w:pStyle w:val="PreformattedText"/>
        <w:rPr/>
      </w:pPr>
      <w:r>
        <w:rPr/>
        <w:t>has been established as the test for breach of the standard for the duty of care</w:t>
      </w:r>
    </w:p>
    <w:p>
      <w:pPr>
        <w:pStyle w:val="PreformattedText"/>
        <w:rPr/>
      </w:pPr>
      <w:r>
        <w:rPr/>
        <w:t>in the process of decision-making by directors of Delaware corporations. When</w:t>
      </w:r>
    </w:p>
    <w:p>
      <w:pPr>
        <w:pStyle w:val="PreformattedText"/>
        <w:rPr/>
      </w:pPr>
      <w:r>
        <w:rPr/>
        <w:t>directors act consistently with their duties of loyalty and care, their</w:t>
      </w:r>
    </w:p>
    <w:p>
      <w:pPr>
        <w:pStyle w:val="PreformattedText"/>
        <w:rPr/>
      </w:pPr>
      <w:r>
        <w:rPr/>
        <w:t>decisions generally are presumed to be valid under the business judgment rule.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Limitation of Liability and Indemnification of Directors and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The MGCL permits a Maryland corporation to include a provision in</w:t>
      </w:r>
    </w:p>
    <w:p>
      <w:pPr>
        <w:pStyle w:val="PreformattedText"/>
        <w:rPr/>
      </w:pPr>
      <w:r>
        <w:rPr/>
        <w:t>its charter limiting the liability of its directors and officers to the</w:t>
      </w:r>
    </w:p>
    <w:p>
      <w:pPr>
        <w:pStyle w:val="PreformattedText"/>
        <w:rPr/>
      </w:pPr>
      <w:r>
        <w:rPr/>
        <w:t>corporation and its stockholders for money damages except for liability</w:t>
      </w:r>
    </w:p>
    <w:p>
      <w:pPr>
        <w:pStyle w:val="PreformattedText"/>
        <w:rPr/>
      </w:pPr>
      <w:r>
        <w:rPr/>
        <w:t>resulting from: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actual receipt of an improper benefit or profit in money, property or</w:t>
      </w:r>
    </w:p>
    <w:p>
      <w:pPr>
        <w:pStyle w:val="PreformattedText"/>
        <w:rPr/>
      </w:pPr>
      <w:r>
        <w:rPr/>
        <w:t xml:space="preserve">       </w:t>
      </w:r>
      <w:r>
        <w:rPr/>
        <w:t>services;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active and deliberate dishonesty established by a final judgment as being</w:t>
      </w:r>
    </w:p>
    <w:p>
      <w:pPr>
        <w:pStyle w:val="PreformattedText"/>
        <w:rPr/>
      </w:pPr>
      <w:r>
        <w:rPr/>
        <w:t xml:space="preserve">       </w:t>
      </w:r>
      <w:r>
        <w:rPr/>
        <w:t>material to the cause of 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Unitrode charter contains a provision limiting such liability to the</w:t>
      </w:r>
    </w:p>
    <w:p>
      <w:pPr>
        <w:pStyle w:val="PreformattedText"/>
        <w:rPr/>
      </w:pPr>
      <w:r>
        <w:rPr/>
        <w:t>maximum extent permitted by Maryland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Unitrode bylaws require Unitrode, to the maximum extent permitted by</w:t>
      </w:r>
    </w:p>
    <w:p>
      <w:pPr>
        <w:pStyle w:val="PreformattedText"/>
        <w:rPr/>
      </w:pPr>
      <w:r>
        <w:rPr/>
        <w:t>Maryland law, to indemnify, and pay or reimburse reasonable expenses in advance</w:t>
      </w:r>
    </w:p>
    <w:p>
      <w:pPr>
        <w:pStyle w:val="PreformattedText"/>
        <w:rPr/>
      </w:pPr>
      <w:r>
        <w:rPr/>
        <w:t>of final dispositions of a proceeding to, its currently acting and its former</w:t>
      </w:r>
    </w:p>
    <w:p>
      <w:pPr>
        <w:pStyle w:val="PreformattedText"/>
        <w:rPr/>
      </w:pPr>
      <w:r>
        <w:rPr/>
        <w:t>directors and officers and any currently acting or former director, who while a</w:t>
      </w:r>
    </w:p>
    <w:p>
      <w:pPr>
        <w:pStyle w:val="PreformattedText"/>
        <w:rPr/>
      </w:pPr>
      <w:r>
        <w:rPr/>
        <w:t>director and at the request of the corporation serves or has served another</w:t>
      </w:r>
    </w:p>
    <w:p>
      <w:pPr>
        <w:pStyle w:val="PreformattedText"/>
        <w:rPr/>
      </w:pPr>
      <w:r>
        <w:rPr/>
        <w:t>corporation, partnership, joint venture, trust, employee benefit plan or any</w:t>
      </w:r>
    </w:p>
    <w:p>
      <w:pPr>
        <w:pStyle w:val="PreformattedText"/>
        <w:rPr/>
      </w:pPr>
      <w:r>
        <w:rPr/>
        <w:t>other enterprise as a director, officer, partner or trustee of such entity.</w:t>
      </w:r>
    </w:p>
    <w:p>
      <w:pPr>
        <w:pStyle w:val="PreformattedText"/>
        <w:rPr/>
      </w:pPr>
      <w:r>
        <w:rPr/>
        <w:t>Unitrode is authorized, with approval of its board of directors, to indemnify</w:t>
      </w:r>
    </w:p>
    <w:p>
      <w:pPr>
        <w:pStyle w:val="PreformattedText"/>
        <w:rPr/>
      </w:pPr>
      <w:r>
        <w:rPr/>
        <w:t>and advance expenses to a person who served a predecessor of Unitrode in any</w:t>
      </w:r>
    </w:p>
    <w:p>
      <w:pPr>
        <w:pStyle w:val="PreformattedText"/>
        <w:rPr/>
      </w:pPr>
      <w:r>
        <w:rPr/>
        <w:t>manner described above or to any employee or agent of Unitrode or a predecessor</w:t>
      </w:r>
    </w:p>
    <w:p>
      <w:pPr>
        <w:pStyle w:val="PreformattedText"/>
        <w:rPr/>
      </w:pPr>
      <w:r>
        <w:rPr/>
        <w:t>of Unitrode. The MGCL requires a corporation, unless its charter provides</w:t>
      </w:r>
    </w:p>
    <w:p>
      <w:pPr>
        <w:pStyle w:val="PreformattedText"/>
        <w:rPr/>
      </w:pPr>
      <w:r>
        <w:rPr/>
        <w:t>otherwise, which the Unitrode charter does not, to indemnify a director or</w:t>
      </w:r>
    </w:p>
    <w:p>
      <w:pPr>
        <w:pStyle w:val="PreformattedText"/>
        <w:rPr/>
      </w:pPr>
      <w:r>
        <w:rPr/>
        <w:t>officer who has been successful, on the merits or otherwise, in the defense of</w:t>
      </w:r>
    </w:p>
    <w:p>
      <w:pPr>
        <w:pStyle w:val="PreformattedText"/>
        <w:rPr/>
      </w:pPr>
      <w:r>
        <w:rPr/>
        <w:t>any proceeding to which he is made a party by reason of his service as a</w:t>
      </w:r>
    </w:p>
    <w:p>
      <w:pPr>
        <w:pStyle w:val="PreformattedText"/>
        <w:rPr/>
      </w:pPr>
      <w:r>
        <w:rPr/>
        <w:t>director or officer. The MGCL permits a corporation to indemnify its present and</w:t>
      </w:r>
    </w:p>
    <w:p>
      <w:pPr>
        <w:pStyle w:val="PreformattedText"/>
        <w:rPr/>
      </w:pPr>
      <w:r>
        <w:rPr/>
        <w:t>former directors and officers, among others, against judgments, penalties,</w:t>
      </w:r>
    </w:p>
    <w:p>
      <w:pPr>
        <w:pStyle w:val="PreformattedText"/>
        <w:rPr/>
      </w:pPr>
      <w:r>
        <w:rPr/>
        <w:t>fines, settlements and reasonable expenses actually incurred by them in</w:t>
      </w:r>
    </w:p>
    <w:p>
      <w:pPr>
        <w:pStyle w:val="PreformattedText"/>
        <w:rPr/>
      </w:pPr>
      <w:r>
        <w:rPr/>
        <w:t>connection with any proceeding to which they may be made a party by reason of</w:t>
      </w:r>
    </w:p>
    <w:p>
      <w:pPr>
        <w:pStyle w:val="PreformattedText"/>
        <w:rPr/>
      </w:pPr>
      <w:r>
        <w:rPr/>
        <w:t>their service in those or other capacities unless it is established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act or omission of the director or officer was material to the matter</w:t>
      </w:r>
    </w:p>
    <w:p>
      <w:pPr>
        <w:pStyle w:val="PreformattedText"/>
        <w:rPr/>
      </w:pPr>
      <w:r>
        <w:rPr/>
        <w:t xml:space="preserve">       </w:t>
      </w:r>
      <w:r>
        <w:rPr/>
        <w:t>giving rise to the proceeding and was committed in bad faith or was the</w:t>
      </w:r>
    </w:p>
    <w:p>
      <w:pPr>
        <w:pStyle w:val="PreformattedText"/>
        <w:rPr/>
      </w:pPr>
      <w:r>
        <w:rPr/>
        <w:t xml:space="preserve">       </w:t>
      </w:r>
      <w:r>
        <w:rPr/>
        <w:t>result of active and deliberate dishonesty;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director or officer actually received an improper personal benefit in</w:t>
      </w:r>
    </w:p>
    <w:p>
      <w:pPr>
        <w:pStyle w:val="PreformattedText"/>
        <w:rPr/>
      </w:pPr>
      <w:r>
        <w:rPr/>
        <w:t xml:space="preserve">       </w:t>
      </w:r>
      <w:r>
        <w:rPr/>
        <w:t>money, property or services;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 the case of any criminal proceeding, the director or officer had</w:t>
      </w:r>
    </w:p>
    <w:p>
      <w:pPr>
        <w:pStyle w:val="PreformattedText"/>
        <w:rPr/>
      </w:pPr>
      <w:r>
        <w:rPr/>
        <w:t xml:space="preserve">       </w:t>
      </w:r>
      <w:r>
        <w:rPr/>
        <w:t>reasonable cause to believe that the act or omission was unlawful.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However, under the MGCL, a Maryland corporation may not indemnify a director or</w:t>
      </w:r>
    </w:p>
    <w:p>
      <w:pPr>
        <w:pStyle w:val="PreformattedText"/>
        <w:rPr/>
      </w:pPr>
      <w:r>
        <w:rPr/>
        <w:t>officer for an adverse judgment in a suit by or in the right of the corporation</w:t>
      </w:r>
    </w:p>
    <w:p>
      <w:pPr>
        <w:pStyle w:val="PreformattedText"/>
        <w:rPr/>
      </w:pPr>
      <w:r>
        <w:rPr/>
        <w:t>or for a judgment of liability on the basis that personal benefit was improperly</w:t>
      </w:r>
    </w:p>
    <w:p>
      <w:pPr>
        <w:pStyle w:val="PreformattedText"/>
        <w:rPr/>
      </w:pPr>
      <w:r>
        <w:rPr/>
        <w:t>received, unless in either case a court orders indemnification and then only for</w:t>
      </w:r>
    </w:p>
    <w:p>
      <w:pPr>
        <w:pStyle w:val="PreformattedText"/>
        <w:rPr/>
      </w:pPr>
      <w:r>
        <w:rPr/>
        <w:t>expenses. In addition, the MGCL permits a corporation to advance reasonable</w:t>
      </w:r>
    </w:p>
    <w:p>
      <w:pPr>
        <w:pStyle w:val="PreformattedText"/>
        <w:rPr/>
      </w:pPr>
      <w:r>
        <w:rPr/>
        <w:t>expenses to a director or officer upon the corporation's receipt of a written</w:t>
      </w:r>
    </w:p>
    <w:p>
      <w:pPr>
        <w:pStyle w:val="PreformattedText"/>
        <w:rPr/>
      </w:pPr>
      <w:r>
        <w:rPr/>
        <w:t>affirmation by such director or officer of his good faith belief that he has met</w:t>
      </w:r>
    </w:p>
    <w:p>
      <w:pPr>
        <w:pStyle w:val="PreformattedText"/>
        <w:rPr/>
      </w:pPr>
      <w:r>
        <w:rPr/>
        <w:t>the standard of conduct necessary for indemnification by the corporation, and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  <w:t xml:space="preserve">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written undertaking by him or on his behalf to repay the amount paid or</w:t>
      </w:r>
    </w:p>
    <w:p>
      <w:pPr>
        <w:pStyle w:val="PreformattedText"/>
        <w:rPr/>
      </w:pPr>
      <w:r>
        <w:rPr/>
        <w:t>reimbursed by the corporation if it shall ultimately be determined that the</w:t>
      </w:r>
    </w:p>
    <w:p>
      <w:pPr>
        <w:pStyle w:val="PreformattedText"/>
        <w:rPr/>
      </w:pPr>
      <w:r>
        <w:rPr/>
        <w:t>standard of conduct was not met.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The DGCL provides that a corporation's certificate of</w:t>
      </w:r>
    </w:p>
    <w:p>
      <w:pPr>
        <w:pStyle w:val="PreformattedText"/>
        <w:rPr/>
      </w:pPr>
      <w:r>
        <w:rPr/>
        <w:t>incorporation may include a provision limiting the personal liability of a</w:t>
      </w:r>
    </w:p>
    <w:p>
      <w:pPr>
        <w:pStyle w:val="PreformattedText"/>
        <w:rPr/>
      </w:pPr>
      <w:r>
        <w:rPr/>
        <w:t>director to the corporation or its stockholders for monetary damages for breach</w:t>
      </w:r>
    </w:p>
    <w:p>
      <w:pPr>
        <w:pStyle w:val="PreformattedText"/>
        <w:rPr/>
      </w:pPr>
      <w:r>
        <w:rPr/>
        <w:t>of fiduciary duty as a director. However, no such provision can eliminate or</w:t>
      </w:r>
    </w:p>
    <w:p>
      <w:pPr>
        <w:pStyle w:val="PreformattedText"/>
        <w:rPr/>
      </w:pPr>
      <w:r>
        <w:rPr/>
        <w:t>limit the liability of a director for: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breach of the director's duty of loyalty to the corporation or its</w:t>
      </w:r>
    </w:p>
    <w:p>
      <w:pPr>
        <w:pStyle w:val="PreformattedText"/>
        <w:rPr/>
      </w:pPr>
      <w:r>
        <w:rPr/>
        <w:t xml:space="preserve">       </w:t>
      </w:r>
      <w:r>
        <w:rPr/>
        <w:t>stockholders;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acts or omissions not in good faith or which involve intentional</w:t>
      </w:r>
    </w:p>
    <w:p>
      <w:pPr>
        <w:pStyle w:val="PreformattedText"/>
        <w:rPr/>
      </w:pPr>
      <w:r>
        <w:rPr/>
        <w:t xml:space="preserve">       </w:t>
      </w:r>
      <w:r>
        <w:rPr/>
        <w:t>misconduct or a knowing violation of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unlawful payments of dividends and unlawful stock purchases or</w:t>
      </w:r>
    </w:p>
    <w:p>
      <w:pPr>
        <w:pStyle w:val="PreformattedText"/>
        <w:rPr/>
      </w:pPr>
      <w:r>
        <w:rPr/>
        <w:t xml:space="preserve">       </w:t>
      </w:r>
      <w:r>
        <w:rPr/>
        <w:t>redemptions under Section 174 of the DGCL;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transaction from which the director derived an improper personal</w:t>
      </w:r>
    </w:p>
    <w:p>
      <w:pPr>
        <w:pStyle w:val="PreformattedText"/>
        <w:rPr/>
      </w:pPr>
      <w:r>
        <w:rPr/>
        <w:t xml:space="preserve">       </w:t>
      </w:r>
      <w:r>
        <w:rPr/>
        <w:t>benefit.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permitted by the DGCL, the certificate of incorporation of Texas Instruments</w:t>
      </w:r>
    </w:p>
    <w:p>
      <w:pPr>
        <w:pStyle w:val="PreformattedText"/>
        <w:rPr/>
      </w:pPr>
      <w:r>
        <w:rPr/>
        <w:t>contains a provision limiting the personal liability of a director of Texas</w:t>
      </w:r>
    </w:p>
    <w:p>
      <w:pPr>
        <w:pStyle w:val="PreformattedText"/>
        <w:rPr/>
      </w:pPr>
      <w:r>
        <w:rPr/>
        <w:t>Instruments to the corporation or its stockholders for monetary damages for</w:t>
      </w:r>
    </w:p>
    <w:p>
      <w:pPr>
        <w:pStyle w:val="PreformattedText"/>
        <w:rPr/>
      </w:pPr>
      <w:r>
        <w:rPr/>
        <w:t>breach of fiduciary duty as a director. The liability of officers may not be</w:t>
      </w:r>
    </w:p>
    <w:p>
      <w:pPr>
        <w:pStyle w:val="PreformattedText"/>
        <w:rPr/>
      </w:pPr>
      <w:r>
        <w:rPr/>
        <w:t>eliminated or limited under the DGCL.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DGCL generally permits indemnification for expenses incurred in the</w:t>
      </w:r>
    </w:p>
    <w:p>
      <w:pPr>
        <w:pStyle w:val="PreformattedText"/>
        <w:rPr/>
      </w:pPr>
      <w:r>
        <w:rPr/>
        <w:t>defense or settlement of third party actions or action by or in right of the</w:t>
      </w:r>
    </w:p>
    <w:p>
      <w:pPr>
        <w:pStyle w:val="PreformattedText"/>
        <w:rPr/>
      </w:pPr>
      <w:r>
        <w:rPr/>
        <w:t>corporation, and for judgments in third party actions, provided there is a</w:t>
      </w:r>
    </w:p>
    <w:p>
      <w:pPr>
        <w:pStyle w:val="PreformattedText"/>
        <w:rPr/>
      </w:pPr>
      <w:r>
        <w:rPr/>
        <w:t>determination by directors who were not parties to the action, or if directed by</w:t>
      </w:r>
    </w:p>
    <w:p>
      <w:pPr>
        <w:pStyle w:val="PreformattedText"/>
        <w:rPr/>
      </w:pPr>
      <w:r>
        <w:rPr/>
        <w:t>such directors, by independent legal counsel or by a majority vote of a quorum</w:t>
      </w:r>
    </w:p>
    <w:p>
      <w:pPr>
        <w:pStyle w:val="PreformattedText"/>
        <w:rPr/>
      </w:pPr>
      <w:r>
        <w:rPr/>
        <w:t>of the stockholders, that the person seeking indemnification acted in good faith</w:t>
      </w:r>
    </w:p>
    <w:p>
      <w:pPr>
        <w:pStyle w:val="PreformattedText"/>
        <w:rPr/>
      </w:pPr>
      <w:r>
        <w:rPr/>
        <w:t>and in a manner reasonably believed to be in, or not opposed to, the best</w:t>
      </w:r>
    </w:p>
    <w:p>
      <w:pPr>
        <w:pStyle w:val="PreformattedText"/>
        <w:rPr/>
      </w:pPr>
      <w:r>
        <w:rPr/>
        <w:t>interests of the corporation, or in a criminal proceeding that the person had no</w:t>
      </w:r>
    </w:p>
    <w:p>
      <w:pPr>
        <w:pStyle w:val="PreformattedText"/>
        <w:rPr/>
      </w:pPr>
      <w:r>
        <w:rPr/>
        <w:t>reason to believe his or her conduct to be unlawful. Without court approval,</w:t>
      </w:r>
    </w:p>
    <w:p>
      <w:pPr>
        <w:pStyle w:val="PreformattedText"/>
        <w:rPr/>
      </w:pPr>
      <w:r>
        <w:rPr/>
        <w:t>however, no indemnification may be made in respect of any action by or in right</w:t>
      </w:r>
    </w:p>
    <w:p>
      <w:pPr>
        <w:pStyle w:val="PreformattedText"/>
        <w:rPr/>
      </w:pPr>
      <w:r>
        <w:rPr/>
        <w:t>of the corporation in which such person is adjudged liable. The DGCL states that</w:t>
      </w:r>
    </w:p>
    <w:p>
      <w:pPr>
        <w:pStyle w:val="PreformattedText"/>
        <w:rPr/>
      </w:pPr>
      <w:r>
        <w:rPr/>
        <w:t>the indemnification provided by statute shall not be deemed exclusive of any</w:t>
      </w:r>
    </w:p>
    <w:p>
      <w:pPr>
        <w:pStyle w:val="PreformattedText"/>
        <w:rPr/>
      </w:pPr>
      <w:r>
        <w:rPr/>
        <w:t>rights under any bylaw, agreement, vote of stockholders or disinterested</w:t>
      </w:r>
    </w:p>
    <w:p>
      <w:pPr>
        <w:pStyle w:val="PreformattedText"/>
        <w:rPr/>
      </w:pPr>
      <w:r>
        <w:rPr/>
        <w:t>directors or otherwise. The Texas Instruments bylaws authorize Texas Instruments</w:t>
      </w:r>
    </w:p>
    <w:p>
      <w:pPr>
        <w:pStyle w:val="PreformattedText"/>
        <w:rPr/>
      </w:pPr>
      <w:r>
        <w:rPr/>
        <w:t>to indemnify any former or present director, officer or employee of Texas</w:t>
      </w:r>
    </w:p>
    <w:p>
      <w:pPr>
        <w:pStyle w:val="PreformattedText"/>
        <w:rPr/>
      </w:pPr>
      <w:r>
        <w:rPr/>
        <w:t>Instruments, to the fullest extent permitted by Delaware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Authorized Capital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The authorized stock of Unitrode consists of 60,000,000 shares of</w:t>
      </w:r>
    </w:p>
    <w:p>
      <w:pPr>
        <w:pStyle w:val="PreformattedText"/>
        <w:rPr/>
      </w:pPr>
      <w:r>
        <w:rPr/>
        <w:t>Unitrode common stock, of which there were 33,006,076 shares outstanding as of</w:t>
      </w:r>
    </w:p>
    <w:p>
      <w:pPr>
        <w:pStyle w:val="PreformattedText"/>
        <w:rPr/>
      </w:pPr>
      <w:r>
        <w:rPr/>
        <w:t>the record date, and 1,000,000 shares of preferred stock, of which 300,000</w:t>
      </w:r>
    </w:p>
    <w:p>
      <w:pPr>
        <w:pStyle w:val="PreformattedText"/>
        <w:rPr/>
      </w:pPr>
      <w:r>
        <w:rPr/>
        <w:t>shares have been designated Series A Junior Participating Preferred Stock, none</w:t>
      </w:r>
    </w:p>
    <w:p>
      <w:pPr>
        <w:pStyle w:val="PreformattedText"/>
        <w:rPr/>
      </w:pPr>
      <w:r>
        <w:rPr/>
        <w:t>of which were outstanding as of the record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The authorized capital stock of Texas Instruments</w:t>
      </w:r>
    </w:p>
    <w:p>
      <w:pPr>
        <w:pStyle w:val="PreformattedText"/>
        <w:rPr/>
      </w:pPr>
      <w:r>
        <w:rPr/>
        <w:t>consists of 1,200,000,000 shares of Texas Instruments common stock, of which</w:t>
      </w:r>
    </w:p>
    <w:p>
      <w:pPr>
        <w:pStyle w:val="PreformattedText"/>
        <w:rPr/>
      </w:pPr>
      <w:r>
        <w:rPr/>
        <w:t>there were 792,292,398 shares outstanding as of September 10, 1999, and</w:t>
      </w:r>
    </w:p>
    <w:p>
      <w:pPr>
        <w:pStyle w:val="PreformattedText"/>
        <w:rPr/>
      </w:pPr>
      <w:r>
        <w:rPr/>
        <w:t>10,000,000 shares of Texas Instruments preferred stock, none of which were</w:t>
      </w:r>
    </w:p>
    <w:p>
      <w:pPr>
        <w:pStyle w:val="PreformattedText"/>
        <w:rPr/>
      </w:pPr>
      <w:r>
        <w:rPr/>
        <w:t>outstanding as of September 10,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Inspection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One or more persons who have been holders of record for more than</w:t>
      </w:r>
    </w:p>
    <w:p>
      <w:pPr>
        <w:pStyle w:val="PreformattedText"/>
        <w:rPr/>
      </w:pPr>
      <w:r>
        <w:rPr/>
        <w:t>six months of at least 5% of the outstanding stock of any class of a Maryland</w:t>
      </w:r>
    </w:p>
    <w:p>
      <w:pPr>
        <w:pStyle w:val="PreformattedText"/>
        <w:rPr/>
      </w:pPr>
      <w:r>
        <w:rPr/>
        <w:t>corporation are entitled to inspect and copy the corporation's books of account</w:t>
      </w:r>
    </w:p>
    <w:p>
      <w:pPr>
        <w:pStyle w:val="PreformattedText"/>
        <w:rPr/>
      </w:pPr>
      <w:r>
        <w:rPr/>
        <w:t>and stock ledger and receive a written statement of the corporation's affairs</w:t>
      </w:r>
    </w:p>
    <w:p>
      <w:pPr>
        <w:pStyle w:val="PreformattedText"/>
        <w:rPr/>
      </w:pPr>
      <w:r>
        <w:rPr/>
        <w:t>and a verified list of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A stockholder of a Delaware corporation may inspect the</w:t>
      </w:r>
    </w:p>
    <w:p>
      <w:pPr>
        <w:pStyle w:val="PreformattedText"/>
        <w:rPr/>
      </w:pPr>
      <w:r>
        <w:rPr/>
        <w:t>stockholder list and any stockholder making a written demand may inspect any</w:t>
      </w:r>
    </w:p>
    <w:p>
      <w:pPr>
        <w:pStyle w:val="PreformattedText"/>
        <w:rPr/>
      </w:pPr>
      <w:r>
        <w:rPr/>
        <w:t>other corporate books and records for any purpose reasonably related to such</w:t>
      </w:r>
    </w:p>
    <w:p>
      <w:pPr>
        <w:pStyle w:val="PreformattedText"/>
        <w:rPr/>
      </w:pPr>
      <w:r>
        <w:rPr/>
        <w:t>person's interest as a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  <w:t xml:space="preserve">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Denial of Voting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Unitrode. Under the MGCL, holders of the outstanding shares of any class of</w:t>
      </w:r>
    </w:p>
    <w:p>
      <w:pPr>
        <w:pStyle w:val="PreformattedText"/>
        <w:rPr/>
      </w:pPr>
      <w:r>
        <w:rPr/>
        <w:t>stock may be denied all voting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Instruments. The DGCL provides that holders of the outstanding shares</w:t>
      </w:r>
    </w:p>
    <w:p>
      <w:pPr>
        <w:pStyle w:val="PreformattedText"/>
        <w:rPr/>
      </w:pPr>
      <w:r>
        <w:rPr/>
        <w:t>of a class of stock shall be entitled to vote as a class upon a proposed</w:t>
      </w:r>
    </w:p>
    <w:p>
      <w:pPr>
        <w:pStyle w:val="PreformattedText"/>
        <w:rPr/>
      </w:pPr>
      <w:r>
        <w:rPr/>
        <w:t>amendment to the certificate of incorporation, whether or not entitled to vote</w:t>
      </w:r>
    </w:p>
    <w:p>
      <w:pPr>
        <w:pStyle w:val="PreformattedText"/>
        <w:rPr/>
      </w:pPr>
      <w:r>
        <w:rPr/>
        <w:t>thereon by the certificate of incorporation, if the amendment would change the</w:t>
      </w:r>
    </w:p>
    <w:p>
      <w:pPr>
        <w:pStyle w:val="PreformattedText"/>
        <w:rPr/>
      </w:pPr>
      <w:r>
        <w:rPr/>
        <w:t>par value of the class or adversely affect the powers, preferences or special</w:t>
      </w:r>
    </w:p>
    <w:p>
      <w:pPr>
        <w:pStyle w:val="PreformattedText"/>
        <w:rPr/>
      </w:pPr>
      <w:r>
        <w:rPr/>
        <w:t>rights of the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U.S. FEDERAL INCOME TAX CONSEQUENCES OF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general discussion summarizes the anticipated material U.S.</w:t>
      </w:r>
    </w:p>
    <w:p>
      <w:pPr>
        <w:pStyle w:val="PreformattedText"/>
        <w:rPr/>
      </w:pPr>
      <w:r>
        <w:rPr/>
        <w:t>federal income tax consequences of the merger to holders of Unitrode common</w:t>
      </w:r>
    </w:p>
    <w:p>
      <w:pPr>
        <w:pStyle w:val="PreformattedText"/>
        <w:rPr/>
      </w:pPr>
      <w:r>
        <w:rPr/>
        <w:t>stock who exchange such stock for Texas Instruments common stock in the merger.</w:t>
      </w:r>
    </w:p>
    <w:p>
      <w:pPr>
        <w:pStyle w:val="PreformattedText"/>
        <w:rPr/>
      </w:pPr>
      <w:r>
        <w:rPr/>
        <w:t>This discussion addresses only those stockholders who hold their Unitrode common</w:t>
      </w:r>
    </w:p>
    <w:p>
      <w:pPr>
        <w:pStyle w:val="PreformattedText"/>
        <w:rPr/>
      </w:pPr>
      <w:r>
        <w:rPr/>
        <w:t>stock as a capital asset, and does not address all of the U.S. federal income</w:t>
      </w:r>
    </w:p>
    <w:p>
      <w:pPr>
        <w:pStyle w:val="PreformattedText"/>
        <w:rPr/>
      </w:pPr>
      <w:r>
        <w:rPr/>
        <w:t>tax consequences that may be relevant to particular stockholders in light of</w:t>
      </w:r>
    </w:p>
    <w:p>
      <w:pPr>
        <w:pStyle w:val="PreformattedText"/>
        <w:rPr/>
      </w:pPr>
      <w:r>
        <w:rPr/>
        <w:t>their individual circumstances or to stockholders who are subject to special</w:t>
      </w:r>
    </w:p>
    <w:p>
      <w:pPr>
        <w:pStyle w:val="PreformattedText"/>
        <w:rPr/>
      </w:pPr>
      <w:r>
        <w:rPr/>
        <w:t>rules, such as financial institutions, tax-exempt organizations, insurance</w:t>
      </w:r>
    </w:p>
    <w:p>
      <w:pPr>
        <w:pStyle w:val="PreformattedText"/>
        <w:rPr/>
      </w:pPr>
      <w:r>
        <w:rPr/>
        <w:t>companies, dealers in securities or foreign currencies, traders in securities</w:t>
      </w:r>
    </w:p>
    <w:p>
      <w:pPr>
        <w:pStyle w:val="PreformattedText"/>
        <w:rPr/>
      </w:pPr>
      <w:r>
        <w:rPr/>
        <w:t>who elect to apply a mark-to-market method of accounting, foreign holders,</w:t>
      </w:r>
    </w:p>
    <w:p>
      <w:pPr>
        <w:pStyle w:val="PreformattedText"/>
        <w:rPr/>
      </w:pPr>
      <w:r>
        <w:rPr/>
        <w:t>persons who hold such shares as a hedge against currency risk or as a part of a</w:t>
      </w:r>
    </w:p>
    <w:p>
      <w:pPr>
        <w:pStyle w:val="PreformattedText"/>
        <w:rPr/>
      </w:pPr>
      <w:r>
        <w:rPr/>
        <w:t>straddle, constructive sale or conversion transaction, or holders who acquired</w:t>
      </w:r>
    </w:p>
    <w:p>
      <w:pPr>
        <w:pStyle w:val="PreformattedText"/>
        <w:rPr/>
      </w:pPr>
      <w:r>
        <w:rPr/>
        <w:t>their shares upon the exercise of employee stock options or otherwise as</w:t>
      </w:r>
    </w:p>
    <w:p>
      <w:pPr>
        <w:pStyle w:val="PreformattedText"/>
        <w:rPr/>
      </w:pPr>
      <w:r>
        <w:rPr/>
        <w:t>compensation. The following discussion is not binding on the Internal Revenue</w:t>
      </w:r>
    </w:p>
    <w:p>
      <w:pPr>
        <w:pStyle w:val="PreformattedText"/>
        <w:rPr/>
      </w:pPr>
      <w:r>
        <w:rPr/>
        <w:t>Service. It is based upon the Internal Revenue Code, laws, regulations, rulings</w:t>
      </w:r>
    </w:p>
    <w:p>
      <w:pPr>
        <w:pStyle w:val="PreformattedText"/>
        <w:rPr/>
      </w:pPr>
      <w:r>
        <w:rPr/>
        <w:t>and decisions in effect as of the date of this proxy statement/prospectus, all</w:t>
      </w:r>
    </w:p>
    <w:p>
      <w:pPr>
        <w:pStyle w:val="PreformattedText"/>
        <w:rPr/>
      </w:pPr>
      <w:r>
        <w:rPr/>
        <w:t>of which are subject to changes, possibly with retroactive effect. Tax</w:t>
      </w:r>
    </w:p>
    <w:p>
      <w:pPr>
        <w:pStyle w:val="PreformattedText"/>
        <w:rPr/>
      </w:pPr>
      <w:r>
        <w:rPr/>
        <w:t>consequences under state, local and foreign laws are not addressed.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HOLDERS OF UNITRODE COMMON STOCK ARE STRONGLY URGED TO CONSULT THEIR TAX</w:t>
      </w:r>
    </w:p>
    <w:p>
      <w:pPr>
        <w:pStyle w:val="PreformattedText"/>
        <w:rPr/>
      </w:pPr>
      <w:r>
        <w:rPr/>
        <w:t>ADVISORS AS TO THE SPECIFIC TAX CONSEQUENCES TO THEM OF THE MERGER, INCLUDING</w:t>
      </w:r>
    </w:p>
    <w:p>
      <w:pPr>
        <w:pStyle w:val="PreformattedText"/>
        <w:rPr/>
      </w:pPr>
      <w:r>
        <w:rPr/>
        <w:t>THE APPLICABILITY AND EFFECT OF FEDERAL, STATE, LOCAL AND FOREIGN INCOME AND</w:t>
      </w:r>
    </w:p>
    <w:p>
      <w:pPr>
        <w:pStyle w:val="PreformattedText"/>
        <w:rPr/>
      </w:pPr>
      <w:r>
        <w:rPr/>
        <w:t>OTHER TAX LAWS IN THEIR PARTICULAR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a condition to the consummation of the merger that (i) Unitrode</w:t>
      </w:r>
    </w:p>
    <w:p>
      <w:pPr>
        <w:pStyle w:val="PreformattedText"/>
        <w:rPr/>
      </w:pPr>
      <w:r>
        <w:rPr/>
        <w:t>receives an opinion from Skadden, Arps, Slate, Meagher &amp; Flom LLP, special</w:t>
      </w:r>
    </w:p>
    <w:p>
      <w:pPr>
        <w:pStyle w:val="PreformattedText"/>
        <w:rPr/>
      </w:pPr>
      <w:r>
        <w:rPr/>
        <w:t>counsel to Unitrode, to the effect that the merger will qualify as a</w:t>
      </w:r>
    </w:p>
    <w:p>
      <w:pPr>
        <w:pStyle w:val="PreformattedText"/>
        <w:rPr/>
      </w:pPr>
      <w:r>
        <w:rPr/>
        <w:t>reorganization within the meaning of Section 368(a) of the Internal Revenue Code</w:t>
      </w:r>
    </w:p>
    <w:p>
      <w:pPr>
        <w:pStyle w:val="PreformattedText"/>
        <w:rPr/>
      </w:pPr>
      <w:r>
        <w:rPr/>
        <w:t>and (ii) Texas Instruments receives an opinion from Weil, Gotshal &amp; Manges LLP,</w:t>
      </w:r>
    </w:p>
    <w:p>
      <w:pPr>
        <w:pStyle w:val="PreformattedText"/>
        <w:rPr/>
      </w:pPr>
      <w:r>
        <w:rPr/>
        <w:t>counsel to Texas Instruments, to the effect that the merger will qualify as a</w:t>
      </w:r>
    </w:p>
    <w:p>
      <w:pPr>
        <w:pStyle w:val="PreformattedText"/>
        <w:rPr/>
      </w:pPr>
      <w:r>
        <w:rPr/>
        <w:t>reorganization within the meaning of Section 368(a) of the Internal Revenue</w:t>
      </w:r>
    </w:p>
    <w:p>
      <w:pPr>
        <w:pStyle w:val="PreformattedText"/>
        <w:rPr/>
      </w:pPr>
      <w:r>
        <w:rPr/>
        <w:t>Code. Such opinions will be based on customary assumptions and representations</w:t>
      </w:r>
    </w:p>
    <w:p>
      <w:pPr>
        <w:pStyle w:val="PreformattedText"/>
        <w:rPr/>
      </w:pPr>
      <w:r>
        <w:rPr/>
        <w:t>made by Unitrode, Unicorn Acquisition and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Assuming the merger qualifies as a reorganization within the meaning of</w:t>
      </w:r>
    </w:p>
    <w:p>
      <w:pPr>
        <w:pStyle w:val="PreformattedText"/>
        <w:rPr/>
      </w:pPr>
      <w:r>
        <w:rPr/>
        <w:t>Section 368(a) of the Internal Revenue Code, holders of Unitrode common stock</w:t>
      </w:r>
    </w:p>
    <w:p>
      <w:pPr>
        <w:pStyle w:val="PreformattedText"/>
        <w:rPr/>
      </w:pPr>
      <w:r>
        <w:rPr/>
        <w:t>who exchange their Unitrode common stock solely for Texas Instruments common</w:t>
      </w:r>
    </w:p>
    <w:p>
      <w:pPr>
        <w:pStyle w:val="PreformattedText"/>
        <w:rPr/>
      </w:pPr>
      <w:r>
        <w:rPr/>
        <w:t>stock in the merger will not recognize gain or loss for U.S. federal income tax</w:t>
      </w:r>
    </w:p>
    <w:p>
      <w:pPr>
        <w:pStyle w:val="PreformattedText"/>
        <w:rPr/>
      </w:pPr>
      <w:r>
        <w:rPr/>
        <w:t>purposes, except with respect to cash, if any, they receive in lieu of a</w:t>
      </w:r>
    </w:p>
    <w:p>
      <w:pPr>
        <w:pStyle w:val="PreformattedText"/>
        <w:rPr/>
      </w:pPr>
      <w:r>
        <w:rPr/>
        <w:t>fractional share of Texas Instruments common stock. Each holder's aggregate tax</w:t>
      </w:r>
    </w:p>
    <w:p>
      <w:pPr>
        <w:pStyle w:val="PreformattedText"/>
        <w:rPr/>
      </w:pPr>
      <w:r>
        <w:rPr/>
        <w:t>basis in the Texas Instruments common stock received in the merger will be the</w:t>
      </w:r>
    </w:p>
    <w:p>
      <w:pPr>
        <w:pStyle w:val="PreformattedText"/>
        <w:rPr/>
      </w:pPr>
      <w:r>
        <w:rPr/>
        <w:t>same as his or her aggregate tax basis in the Unitrode common stock surrendered</w:t>
      </w:r>
    </w:p>
    <w:p>
      <w:pPr>
        <w:pStyle w:val="PreformattedText"/>
        <w:rPr/>
      </w:pPr>
      <w:r>
        <w:rPr/>
        <w:t>in the merger, decreased by the amount of any tax basis allocable to any</w:t>
      </w:r>
    </w:p>
    <w:p>
      <w:pPr>
        <w:pStyle w:val="PreformattedText"/>
        <w:rPr/>
      </w:pPr>
      <w:r>
        <w:rPr/>
        <w:t>fractional share for which cash is received. The holding period of the Texas</w:t>
      </w:r>
    </w:p>
    <w:p>
      <w:pPr>
        <w:pStyle w:val="PreformattedText"/>
        <w:rPr/>
      </w:pPr>
      <w:r>
        <w:rPr/>
        <w:t>Instruments common stock received in the merger by a holder of Unitrode common</w:t>
      </w:r>
    </w:p>
    <w:p>
      <w:pPr>
        <w:pStyle w:val="PreformattedText"/>
        <w:rPr/>
      </w:pPr>
      <w:r>
        <w:rPr/>
        <w:t>stock will include the holding period of Unitrode common stock that he or she</w:t>
      </w:r>
    </w:p>
    <w:p>
      <w:pPr>
        <w:pStyle w:val="PreformattedText"/>
        <w:rPr/>
      </w:pPr>
      <w:r>
        <w:rPr/>
        <w:t>surrendered in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holder of Unitrode common stock who receives cash instead of a fractional</w:t>
      </w:r>
    </w:p>
    <w:p>
      <w:pPr>
        <w:pStyle w:val="PreformattedText"/>
        <w:rPr/>
      </w:pPr>
      <w:r>
        <w:rPr/>
        <w:t>share of Texas Instruments common stock generally will be treated as if the</w:t>
      </w:r>
    </w:p>
    <w:p>
      <w:pPr>
        <w:pStyle w:val="PreformattedText"/>
        <w:rPr/>
      </w:pPr>
      <w:r>
        <w:rPr/>
        <w:t>fractional share of Texas Instruments common stock had been distributed to him</w:t>
      </w:r>
    </w:p>
    <w:p>
      <w:pPr>
        <w:pStyle w:val="PreformattedText"/>
        <w:rPr/>
      </w:pPr>
      <w:r>
        <w:rPr/>
        <w:t>or her as part of the merger and then redeemed by Texas Instruments in exchange</w:t>
      </w:r>
    </w:p>
    <w:p>
      <w:pPr>
        <w:pStyle w:val="PreformattedText"/>
        <w:rPr/>
      </w:pPr>
      <w:r>
        <w:rPr/>
        <w:t>for the cash actually distributed in lieu of the fractional share, with such</w:t>
      </w:r>
    </w:p>
    <w:p>
      <w:pPr>
        <w:pStyle w:val="PreformattedText"/>
        <w:rPr/>
      </w:pPr>
      <w:r>
        <w:rPr/>
        <w:t>redemption qualifying as an exchange under Section 302 of the Internal Revenue</w:t>
      </w:r>
    </w:p>
    <w:p>
      <w:pPr>
        <w:pStyle w:val="PreformattedText"/>
        <w:rPr/>
      </w:pPr>
      <w:r>
        <w:rPr/>
        <w:t>Code. Consequently, such holders generally will recognize capital gain or loss</w:t>
      </w:r>
    </w:p>
    <w:p>
      <w:pPr>
        <w:pStyle w:val="PreformattedText"/>
        <w:rPr/>
      </w:pPr>
      <w:r>
        <w:rPr/>
        <w:t>with respect to cash payments they receive in lieu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  <w:t xml:space="preserve">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fractional shares. In the case of an individual stockholder, any such capital</w:t>
      </w:r>
    </w:p>
    <w:p>
      <w:pPr>
        <w:pStyle w:val="PreformattedText"/>
        <w:rPr/>
      </w:pPr>
      <w:r>
        <w:rPr/>
        <w:t>gain will generally be subject to a maximum U.S. federal income tax rate of 20%</w:t>
      </w:r>
    </w:p>
    <w:p>
      <w:pPr>
        <w:pStyle w:val="PreformattedText"/>
        <w:rPr/>
      </w:pPr>
      <w:r>
        <w:rPr/>
        <w:t>if the individual has held his or her Unitrode common stock for more than 12</w:t>
      </w:r>
    </w:p>
    <w:p>
      <w:pPr>
        <w:pStyle w:val="PreformattedText"/>
        <w:rPr/>
      </w:pPr>
      <w:r>
        <w:rPr/>
        <w:t>months at the effective time of the merger. The deductibility of capital losses</w:t>
      </w:r>
    </w:p>
    <w:p>
      <w:pPr>
        <w:pStyle w:val="PreformattedText"/>
        <w:rPr/>
      </w:pPr>
      <w:r>
        <w:rPr/>
        <w:t>is subject to limitations for both individuals and corporations.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REGULATORY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Antitrust Division of the Department of Justice, the Federal Trade</w:t>
      </w:r>
    </w:p>
    <w:p>
      <w:pPr>
        <w:pStyle w:val="PreformattedText"/>
        <w:rPr/>
      </w:pPr>
      <w:r>
        <w:rPr/>
        <w:t>Commission, appropriate foreign regulatory agencies and others may challenge the</w:t>
      </w:r>
    </w:p>
    <w:p>
      <w:pPr>
        <w:pStyle w:val="PreformattedText"/>
        <w:rPr/>
      </w:pPr>
      <w:r>
        <w:rPr/>
        <w:t>merger on antitrust grounds either before or after the expiration of the</w:t>
      </w:r>
    </w:p>
    <w:p>
      <w:pPr>
        <w:pStyle w:val="PreformattedText"/>
        <w:rPr/>
      </w:pPr>
      <w:r>
        <w:rPr/>
        <w:t>applicable waiting periods. Accordingly, at any time before or after the</w:t>
      </w:r>
    </w:p>
    <w:p>
      <w:pPr>
        <w:pStyle w:val="PreformattedText"/>
        <w:rPr/>
      </w:pPr>
      <w:r>
        <w:rPr/>
        <w:t>completion of the merger, the Antitrust Division of the Department of Justice,</w:t>
      </w:r>
    </w:p>
    <w:p>
      <w:pPr>
        <w:pStyle w:val="PreformattedText"/>
        <w:rPr/>
      </w:pPr>
      <w:r>
        <w:rPr/>
        <w:t>the Federal Trade Commission, appropriate foreign regulatory agencies or others</w:t>
      </w:r>
    </w:p>
    <w:p>
      <w:pPr>
        <w:pStyle w:val="PreformattedText"/>
        <w:rPr/>
      </w:pPr>
      <w:r>
        <w:rPr/>
        <w:t>could take action under the applicable antitrust laws as they deem necessary or</w:t>
      </w:r>
    </w:p>
    <w:p>
      <w:pPr>
        <w:pStyle w:val="PreformattedText"/>
        <w:rPr/>
      </w:pPr>
      <w:r>
        <w:rPr/>
        <w:t>desirable in the public interest, including without limitation seeking to enjoin</w:t>
      </w:r>
    </w:p>
    <w:p>
      <w:pPr>
        <w:pStyle w:val="PreformattedText"/>
        <w:rPr/>
      </w:pPr>
      <w:r>
        <w:rPr/>
        <w:t>the consummation of the merger or permitting such consummation subject to</w:t>
      </w:r>
    </w:p>
    <w:p>
      <w:pPr>
        <w:pStyle w:val="PreformattedText"/>
        <w:rPr/>
      </w:pPr>
      <w:r>
        <w:rPr/>
        <w:t>certain regulatory concessions or conditions. There can be no assurance that a</w:t>
      </w:r>
    </w:p>
    <w:p>
      <w:pPr>
        <w:pStyle w:val="PreformattedText"/>
        <w:rPr/>
      </w:pPr>
      <w:r>
        <w:rPr/>
        <w:t>challenge to the merger will not be made or that, if a challenge is made, that</w:t>
      </w:r>
    </w:p>
    <w:p>
      <w:pPr>
        <w:pStyle w:val="PreformattedText"/>
        <w:rPr/>
      </w:pPr>
      <w:r>
        <w:rPr/>
        <w:t>such challenge will not prevail.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United States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is subject to the requirements of the Hart-Scott-Rodino</w:t>
      </w:r>
    </w:p>
    <w:p>
      <w:pPr>
        <w:pStyle w:val="PreformattedText"/>
        <w:rPr/>
      </w:pPr>
      <w:r>
        <w:rPr/>
        <w:t>Antitrust Improvements Act of 1976 and the rules promulgated thereunder by the</w:t>
      </w:r>
    </w:p>
    <w:p>
      <w:pPr>
        <w:pStyle w:val="PreformattedText"/>
        <w:rPr/>
      </w:pPr>
      <w:r>
        <w:rPr/>
        <w:t>Federal Trade Commission, which prevent certain transactions from being</w:t>
      </w:r>
    </w:p>
    <w:p>
      <w:pPr>
        <w:pStyle w:val="PreformattedText"/>
        <w:rPr/>
      </w:pPr>
      <w:r>
        <w:rPr/>
        <w:t>completed until required information and materials are furnished to the</w:t>
      </w:r>
    </w:p>
    <w:p>
      <w:pPr>
        <w:pStyle w:val="PreformattedText"/>
        <w:rPr/>
      </w:pPr>
      <w:r>
        <w:rPr/>
        <w:t>Antitrust Division of the Department of Justice and the Federal Trade Commission</w:t>
      </w:r>
    </w:p>
    <w:p>
      <w:pPr>
        <w:pStyle w:val="PreformattedText"/>
        <w:rPr/>
      </w:pPr>
      <w:r>
        <w:rPr/>
        <w:t>and waiting periods end or expire. On August 17, 1999, the parties received a</w:t>
      </w:r>
    </w:p>
    <w:p>
      <w:pPr>
        <w:pStyle w:val="PreformattedText"/>
        <w:rPr/>
      </w:pPr>
      <w:r>
        <w:rPr/>
        <w:t>notice of early termination of the applicable waiting period from the Federal</w:t>
      </w:r>
    </w:p>
    <w:p>
      <w:pPr>
        <w:pStyle w:val="PreformattedText"/>
        <w:rPr/>
      </w:pPr>
      <w:r>
        <w:rPr/>
        <w:t>Trade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Germany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German Act Against Restraints of Competition, Texas</w:t>
      </w:r>
    </w:p>
    <w:p>
      <w:pPr>
        <w:pStyle w:val="PreformattedText"/>
        <w:rPr/>
      </w:pPr>
      <w:r>
        <w:rPr/>
        <w:t>Instruments filed a notification of the merger with the Federal Cartel Office on</w:t>
      </w:r>
    </w:p>
    <w:p>
      <w:pPr>
        <w:pStyle w:val="PreformattedText"/>
        <w:rPr/>
      </w:pPr>
      <w:r>
        <w:rPr/>
        <w:t>August 13, 1999. On September 13, 1999, Texas Instruments received a letter from</w:t>
      </w:r>
    </w:p>
    <w:p>
      <w:pPr>
        <w:pStyle w:val="PreformattedText"/>
        <w:rPr/>
      </w:pPr>
      <w:r>
        <w:rPr/>
        <w:t>the Cartel Office approving the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  <w:t xml:space="preserve">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THE MERGER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is a summary of the material provisions of the merger</w:t>
      </w:r>
    </w:p>
    <w:p>
      <w:pPr>
        <w:pStyle w:val="PreformattedText"/>
        <w:rPr/>
      </w:pPr>
      <w:r>
        <w:rPr/>
        <w:t>agreement, dated as of July 25, 1999, among Unitrode, Texas Instruments and</w:t>
      </w:r>
    </w:p>
    <w:p>
      <w:pPr>
        <w:pStyle w:val="PreformattedText"/>
        <w:rPr/>
      </w:pPr>
      <w:r>
        <w:rPr/>
        <w:t>Unicorn Acquisition, a copy of which is attached as Annex A to this proxy</w:t>
      </w:r>
    </w:p>
    <w:p>
      <w:pPr>
        <w:pStyle w:val="PreformattedText"/>
        <w:rPr/>
      </w:pPr>
      <w:r>
        <w:rPr/>
        <w:t>statement/prospectus and incorporated by reference. Unitrode stockholders should</w:t>
      </w:r>
    </w:p>
    <w:p>
      <w:pPr>
        <w:pStyle w:val="PreformattedText"/>
        <w:rPr/>
      </w:pPr>
      <w:r>
        <w:rPr/>
        <w:t>read carefully the merger agreement. The following summary is qualified in its</w:t>
      </w:r>
    </w:p>
    <w:p>
      <w:pPr>
        <w:pStyle w:val="PreformattedText"/>
        <w:rPr/>
      </w:pPr>
      <w:r>
        <w:rPr/>
        <w:t>entirety by reference to the text of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provides that, following the approval and adoption of</w:t>
      </w:r>
    </w:p>
    <w:p>
      <w:pPr>
        <w:pStyle w:val="PreformattedText"/>
        <w:rPr/>
      </w:pPr>
      <w:r>
        <w:rPr/>
        <w:t>the merger by the stockholders of Unitrode and the satisfaction or waiver of the</w:t>
      </w:r>
    </w:p>
    <w:p>
      <w:pPr>
        <w:pStyle w:val="PreformattedText"/>
        <w:rPr/>
      </w:pPr>
      <w:r>
        <w:rPr/>
        <w:t>other conditions to the merger: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Unicorn Acquisition will merge with and into Unitrode;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Unicorn Acquisition will cease to exist and Unitrode will continue as the</w:t>
      </w:r>
    </w:p>
    <w:p>
      <w:pPr>
        <w:pStyle w:val="PreformattedText"/>
        <w:rPr/>
      </w:pPr>
      <w:r>
        <w:rPr/>
        <w:t xml:space="preserve">       </w:t>
      </w:r>
      <w:r>
        <w:rPr/>
        <w:t>surviving corporation and as a wholly owned subsidiary of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following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result of the merger, and as of the effective time of the merger,</w:t>
      </w:r>
    </w:p>
    <w:p>
      <w:pPr>
        <w:pStyle w:val="PreformattedText"/>
        <w:rPr/>
      </w:pPr>
      <w:r>
        <w:rPr/>
        <w:t>Unitrode will succeed to and assume all of the rights and obligations of Unicorn</w:t>
      </w:r>
    </w:p>
    <w:p>
      <w:pPr>
        <w:pStyle w:val="PreformattedText"/>
        <w:rPr/>
      </w:pPr>
      <w:r>
        <w:rPr/>
        <w:t>Acquisition, in accordance with the MGCL.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COMPLETION AND EFFECTIVENESS OF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provides that, subject to the requisite approval of</w:t>
      </w:r>
    </w:p>
    <w:p>
      <w:pPr>
        <w:pStyle w:val="PreformattedText"/>
        <w:rPr/>
      </w:pPr>
      <w:r>
        <w:rPr/>
        <w:t>the stockholders of Unitrode and the satisfaction or waiver of other conditions,</w:t>
      </w:r>
    </w:p>
    <w:p>
      <w:pPr>
        <w:pStyle w:val="PreformattedText"/>
        <w:rPr/>
      </w:pPr>
      <w:r>
        <w:rPr/>
        <w:t>the merger will be consummated by the filing of articles of merger and any other</w:t>
      </w:r>
    </w:p>
    <w:p>
      <w:pPr>
        <w:pStyle w:val="PreformattedText"/>
        <w:rPr/>
      </w:pPr>
      <w:r>
        <w:rPr/>
        <w:t>appropriate documents, in accordance with the relevant provisions of the MGCL,</w:t>
      </w:r>
    </w:p>
    <w:p>
      <w:pPr>
        <w:pStyle w:val="PreformattedText"/>
        <w:rPr/>
      </w:pPr>
      <w:r>
        <w:rPr/>
        <w:t>with the State Department of Assessments and Taxation of Maryland.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CONVERSION OF SHARES OF UNITRODE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the consummation of the merger: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share of Unitrode common stock issued and outstanding immediately</w:t>
      </w:r>
    </w:p>
    <w:p>
      <w:pPr>
        <w:pStyle w:val="PreformattedText"/>
        <w:rPr/>
      </w:pPr>
      <w:r>
        <w:rPr/>
        <w:t xml:space="preserve">       </w:t>
      </w:r>
      <w:r>
        <w:rPr/>
        <w:t>prior to the merger, other than shares held by Texas Instruments or</w:t>
      </w:r>
    </w:p>
    <w:p>
      <w:pPr>
        <w:pStyle w:val="PreformattedText"/>
        <w:rPr/>
      </w:pPr>
      <w:r>
        <w:rPr/>
        <w:t xml:space="preserve">       </w:t>
      </w:r>
      <w:r>
        <w:rPr/>
        <w:t>Unicorn Acquisition, will be converted into and become exchangeable for</w:t>
      </w:r>
    </w:p>
    <w:p>
      <w:pPr>
        <w:pStyle w:val="PreformattedText"/>
        <w:rPr/>
      </w:pPr>
      <w:r>
        <w:rPr/>
        <w:t xml:space="preserve">       </w:t>
      </w:r>
      <w:r>
        <w:rPr/>
        <w:t>the right to receive the number of shares of Texas Instruments common</w:t>
      </w:r>
    </w:p>
    <w:p>
      <w:pPr>
        <w:pStyle w:val="PreformattedText"/>
        <w:rPr/>
      </w:pPr>
      <w:r>
        <w:rPr/>
        <w:t xml:space="preserve">       </w:t>
      </w:r>
      <w:r>
        <w:rPr/>
        <w:t>stock equal to the exchange ratio, together with any associated right to</w:t>
      </w:r>
    </w:p>
    <w:p>
      <w:pPr>
        <w:pStyle w:val="PreformattedText"/>
        <w:rPr/>
      </w:pPr>
      <w:r>
        <w:rPr/>
        <w:t xml:space="preserve">       </w:t>
      </w:r>
      <w:r>
        <w:rPr/>
        <w:t>acquire shares of Series B Participating Cumulative Preferred Stock of</w:t>
      </w:r>
    </w:p>
    <w:p>
      <w:pPr>
        <w:pStyle w:val="PreformattedText"/>
        <w:rPr/>
      </w:pPr>
      <w:r>
        <w:rPr/>
        <w:t xml:space="preserve">       </w:t>
      </w:r>
      <w:r>
        <w:rPr/>
        <w:t>Texas Instruments under Texas Instruments' stockholder rights plan.</w:t>
      </w:r>
    </w:p>
    <w:p>
      <w:pPr>
        <w:pStyle w:val="PreformattedText"/>
        <w:rPr/>
      </w:pPr>
      <w:r>
        <w:rPr/>
        <w:t xml:space="preserve">       </w:t>
      </w:r>
      <w:r>
        <w:rPr/>
        <w:t>However, in the event of changes in Texas Instruments common stock prior</w:t>
      </w:r>
    </w:p>
    <w:p>
      <w:pPr>
        <w:pStyle w:val="PreformattedText"/>
        <w:rPr/>
      </w:pPr>
      <w:r>
        <w:rPr/>
        <w:t xml:space="preserve">       </w:t>
      </w:r>
      <w:r>
        <w:rPr/>
        <w:t>to the merger, such as stock dividends or stock splits, the exchange</w:t>
      </w:r>
    </w:p>
    <w:p>
      <w:pPr>
        <w:pStyle w:val="PreformattedText"/>
        <w:rPr/>
      </w:pPr>
      <w:r>
        <w:rPr/>
        <w:t xml:space="preserve">       </w:t>
      </w:r>
      <w:r>
        <w:rPr/>
        <w:t>ratio and the price of Texas Instruments common stock used to calculate</w:t>
      </w:r>
    </w:p>
    <w:p>
      <w:pPr>
        <w:pStyle w:val="PreformattedText"/>
        <w:rPr/>
      </w:pPr>
      <w:r>
        <w:rPr/>
        <w:t xml:space="preserve">       </w:t>
      </w:r>
      <w:r>
        <w:rPr/>
        <w:t>the exchange ratio will be adjusted in accordance with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 to the extent necessary to reflect the change. The exchange</w:t>
      </w:r>
    </w:p>
    <w:p>
      <w:pPr>
        <w:pStyle w:val="PreformattedText"/>
        <w:rPr/>
      </w:pPr>
      <w:r>
        <w:rPr/>
        <w:t xml:space="preserve">       </w:t>
      </w:r>
      <w:r>
        <w:rPr/>
        <w:t>ratio will be calculated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(1) if the average of the daily high and low trading prices of Texas</w:t>
      </w:r>
    </w:p>
    <w:p>
      <w:pPr>
        <w:pStyle w:val="PreformattedText"/>
        <w:rPr/>
      </w:pPr>
      <w:r>
        <w:rPr/>
        <w:t xml:space="preserve">            </w:t>
      </w:r>
      <w:r>
        <w:rPr/>
        <w:t>Instruments common stock for the 20 trading day period ending on the</w:t>
      </w:r>
    </w:p>
    <w:p>
      <w:pPr>
        <w:pStyle w:val="PreformattedText"/>
        <w:rPr/>
      </w:pPr>
      <w:r>
        <w:rPr/>
        <w:t xml:space="preserve">            </w:t>
      </w:r>
      <w:r>
        <w:rPr/>
        <w:t>second trading day prior to the consummation of the merger, is</w:t>
      </w:r>
    </w:p>
    <w:p>
      <w:pPr>
        <w:pStyle w:val="PreformattedText"/>
        <w:rPr/>
      </w:pPr>
      <w:r>
        <w:rPr/>
        <w:t xml:space="preserve">            </w:t>
      </w:r>
      <w:r>
        <w:rPr/>
        <w:t>greater than $76.85, the exchange ratio will be 0.5023 ($38.60</w:t>
      </w:r>
    </w:p>
    <w:p>
      <w:pPr>
        <w:pStyle w:val="PreformattedText"/>
        <w:rPr/>
      </w:pPr>
      <w:r>
        <w:rPr/>
        <w:t xml:space="preserve">            </w:t>
      </w:r>
      <w:r>
        <w:rPr/>
        <w:t>divided by $76.85);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(2) if the average of the daily high and low trading prices of Texas</w:t>
      </w:r>
    </w:p>
    <w:p>
      <w:pPr>
        <w:pStyle w:val="PreformattedText"/>
        <w:rPr/>
      </w:pPr>
      <w:r>
        <w:rPr/>
        <w:t xml:space="preserve">            </w:t>
      </w:r>
      <w:r>
        <w:rPr/>
        <w:t>Instruments common stock for the 20 trading day period ending on the</w:t>
      </w:r>
    </w:p>
    <w:p>
      <w:pPr>
        <w:pStyle w:val="PreformattedText"/>
        <w:rPr/>
      </w:pPr>
      <w:r>
        <w:rPr/>
        <w:t xml:space="preserve">            </w:t>
      </w:r>
      <w:r>
        <w:rPr/>
        <w:t>second trading day prior to the consummation of the merger, is less</w:t>
      </w:r>
    </w:p>
    <w:p>
      <w:pPr>
        <w:pStyle w:val="PreformattedText"/>
        <w:rPr/>
      </w:pPr>
      <w:r>
        <w:rPr/>
        <w:t xml:space="preserve">            </w:t>
      </w:r>
      <w:r>
        <w:rPr/>
        <w:t>than or equal to $76.85 but greater than or equal to $66.85, the</w:t>
      </w:r>
    </w:p>
    <w:p>
      <w:pPr>
        <w:pStyle w:val="PreformattedText"/>
        <w:rPr/>
      </w:pPr>
      <w:r>
        <w:rPr/>
        <w:t xml:space="preserve">            </w:t>
      </w:r>
      <w:r>
        <w:rPr/>
        <w:t>exchange ratio will be determined by dividing $38.60 by that average</w:t>
      </w:r>
    </w:p>
    <w:p>
      <w:pPr>
        <w:pStyle w:val="PreformattedText"/>
        <w:rPr/>
      </w:pPr>
      <w:r>
        <w:rPr/>
        <w:t xml:space="preserve">            </w:t>
      </w:r>
      <w:r>
        <w:rPr/>
        <w:t>trading price;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(3) if the average of the daily high and low trading prices of Texas</w:t>
      </w:r>
    </w:p>
    <w:p>
      <w:pPr>
        <w:pStyle w:val="PreformattedText"/>
        <w:rPr/>
      </w:pPr>
      <w:r>
        <w:rPr/>
        <w:t xml:space="preserve">            </w:t>
      </w:r>
      <w:r>
        <w:rPr/>
        <w:t>Instruments common stock for the 20 trading day period ending on the</w:t>
      </w:r>
    </w:p>
    <w:p>
      <w:pPr>
        <w:pStyle w:val="PreformattedText"/>
        <w:rPr/>
      </w:pPr>
      <w:r>
        <w:rPr/>
        <w:t xml:space="preserve">            </w:t>
      </w:r>
      <w:r>
        <w:rPr/>
        <w:t>second trading day prior to the consummation of the merger, is less</w:t>
      </w:r>
    </w:p>
    <w:p>
      <w:pPr>
        <w:pStyle w:val="PreformattedText"/>
        <w:rPr/>
      </w:pPr>
      <w:r>
        <w:rPr/>
        <w:t xml:space="preserve">            </w:t>
      </w:r>
      <w:r>
        <w:rPr/>
        <w:t>than $66.85, the exchange ratio will be 0.5774 ($38.60 divided by</w:t>
      </w:r>
    </w:p>
    <w:p>
      <w:pPr>
        <w:pStyle w:val="PreformattedText"/>
        <w:rPr/>
      </w:pPr>
      <w:r>
        <w:rPr/>
        <w:t xml:space="preserve">            </w:t>
      </w:r>
      <w:r>
        <w:rPr/>
        <w:t>$66.85);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49</w:t>
      </w:r>
    </w:p>
    <w:p>
      <w:pPr>
        <w:pStyle w:val="PreformattedText"/>
        <w:rPr/>
      </w:pPr>
      <w:r>
        <w:rPr/>
        <w:t xml:space="preserve">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share of common stock of Unicorn Acquisition outstanding immediately</w:t>
      </w:r>
    </w:p>
    <w:p>
      <w:pPr>
        <w:pStyle w:val="PreformattedText"/>
        <w:rPr/>
      </w:pPr>
      <w:r>
        <w:rPr/>
        <w:t xml:space="preserve">       </w:t>
      </w:r>
      <w:r>
        <w:rPr/>
        <w:t>prior to the merger will be converted into one share of common stock of</w:t>
      </w:r>
    </w:p>
    <w:p>
      <w:pPr>
        <w:pStyle w:val="PreformattedText"/>
        <w:rPr/>
      </w:pPr>
      <w:r>
        <w:rPr/>
        <w:t xml:space="preserve">       </w:t>
      </w:r>
      <w:r>
        <w:rPr/>
        <w:t>the surviving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fractional shares of Texas Instruments common stock will be issued in</w:t>
      </w:r>
    </w:p>
    <w:p>
      <w:pPr>
        <w:pStyle w:val="PreformattedText"/>
        <w:rPr/>
      </w:pPr>
      <w:r>
        <w:rPr/>
        <w:t>the merger. A holder of Unitrode common stock who would otherwise be entitled to</w:t>
      </w:r>
    </w:p>
    <w:p>
      <w:pPr>
        <w:pStyle w:val="PreformattedText"/>
        <w:rPr/>
      </w:pPr>
      <w:r>
        <w:rPr/>
        <w:t>receive fractional shares of Texas Instruments common stock as a result of the</w:t>
      </w:r>
    </w:p>
    <w:p>
      <w:pPr>
        <w:pStyle w:val="PreformattedText"/>
        <w:rPr/>
      </w:pPr>
      <w:r>
        <w:rPr/>
        <w:t>merger will receive, in lieu of fractional shares, cash in an amount equal to</w:t>
      </w:r>
    </w:p>
    <w:p>
      <w:pPr>
        <w:pStyle w:val="PreformattedText"/>
        <w:rPr/>
      </w:pPr>
      <w:r>
        <w:rPr/>
        <w:t>the closing price per share of Texas Instruments common stock on the date of the</w:t>
      </w:r>
    </w:p>
    <w:p>
      <w:pPr>
        <w:pStyle w:val="PreformattedText"/>
        <w:rPr/>
      </w:pPr>
      <w:r>
        <w:rPr/>
        <w:t>merger multiplied by the fraction to which the holder would otherwise be</w:t>
      </w:r>
    </w:p>
    <w:p>
      <w:pPr>
        <w:pStyle w:val="PreformattedText"/>
        <w:rPr/>
      </w:pPr>
      <w:r>
        <w:rPr/>
        <w:t>entitled. Texas Instruments will make available to Harris Trust &amp; Savings Bank,</w:t>
      </w:r>
    </w:p>
    <w:p>
      <w:pPr>
        <w:pStyle w:val="PreformattedText"/>
        <w:rPr/>
      </w:pPr>
      <w:r>
        <w:rPr/>
        <w:t>as exchange agent, from time to time sufficient cash amounts to satisfy payment</w:t>
      </w:r>
    </w:p>
    <w:p>
      <w:pPr>
        <w:pStyle w:val="PreformattedText"/>
        <w:rPr/>
      </w:pPr>
      <w:r>
        <w:rPr/>
        <w:t>for fractional shares and Harris Trust will distribute such proceeds, without</w:t>
      </w:r>
    </w:p>
    <w:p>
      <w:pPr>
        <w:pStyle w:val="PreformattedText"/>
        <w:rPr/>
      </w:pPr>
      <w:r>
        <w:rPr/>
        <w:t>interest, to the holders of the fractional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TREATMENT OF 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the consummation of the merger, subject to certain conditions and</w:t>
      </w:r>
    </w:p>
    <w:p>
      <w:pPr>
        <w:pStyle w:val="PreformattedText"/>
        <w:rPr/>
      </w:pPr>
      <w:r>
        <w:rPr/>
        <w:t>limitations contained in the merger agreement, each outstanding option to</w:t>
      </w:r>
    </w:p>
    <w:p>
      <w:pPr>
        <w:pStyle w:val="PreformattedText"/>
        <w:rPr/>
      </w:pPr>
      <w:r>
        <w:rPr/>
        <w:t>purchase shares of Unitrode common stock will be assumed by Texas Instruments</w:t>
      </w:r>
    </w:p>
    <w:p>
      <w:pPr>
        <w:pStyle w:val="PreformattedText"/>
        <w:rPr/>
      </w:pPr>
      <w:r>
        <w:rPr/>
        <w:t>and converted into an option, or a new substitute option will be granted, to</w:t>
      </w:r>
    </w:p>
    <w:p>
      <w:pPr>
        <w:pStyle w:val="PreformattedText"/>
        <w:rPr/>
      </w:pPr>
      <w:r>
        <w:rPr/>
        <w:t>purchase the number of shares of Texas Instruments common stock, rounded up to</w:t>
      </w:r>
    </w:p>
    <w:p>
      <w:pPr>
        <w:pStyle w:val="PreformattedText"/>
        <w:rPr/>
      </w:pPr>
      <w:r>
        <w:rPr/>
        <w:t>the nearest whole share, equal to the number of shares of Unitrode common stock</w:t>
      </w:r>
    </w:p>
    <w:p>
      <w:pPr>
        <w:pStyle w:val="PreformattedText"/>
        <w:rPr/>
      </w:pPr>
      <w:r>
        <w:rPr/>
        <w:t>subject to the original option multiplied by the exchange ratio in the merger</w:t>
      </w:r>
    </w:p>
    <w:p>
      <w:pPr>
        <w:pStyle w:val="PreformattedText"/>
        <w:rPr/>
      </w:pPr>
      <w:r>
        <w:rPr/>
        <w:t>agreement. The exercise price per share of Texas Instruments common stock under</w:t>
      </w:r>
    </w:p>
    <w:p>
      <w:pPr>
        <w:pStyle w:val="PreformattedText"/>
        <w:rPr/>
      </w:pPr>
      <w:r>
        <w:rPr/>
        <w:t>the new option will be equal to the former exercise price per share of Unitrode</w:t>
      </w:r>
    </w:p>
    <w:p>
      <w:pPr>
        <w:pStyle w:val="PreformattedText"/>
        <w:rPr/>
      </w:pPr>
      <w:r>
        <w:rPr/>
        <w:t>common stock under the option immediately prior to the merger divided by the</w:t>
      </w:r>
    </w:p>
    <w:p>
      <w:pPr>
        <w:pStyle w:val="PreformattedText"/>
        <w:rPr/>
      </w:pPr>
      <w:r>
        <w:rPr/>
        <w:t>exchange ratio, and rounded down to the nearest penny. All other terms of the</w:t>
      </w:r>
    </w:p>
    <w:p>
      <w:pPr>
        <w:pStyle w:val="PreformattedText"/>
        <w:rPr/>
      </w:pPr>
      <w:r>
        <w:rPr/>
        <w:t>options, including the vesting schedule, will remain unchanged.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conversion of any option to purchase shares of Unitrode common stock</w:t>
      </w:r>
    </w:p>
    <w:p>
      <w:pPr>
        <w:pStyle w:val="PreformattedText"/>
        <w:rPr/>
      </w:pPr>
      <w:r>
        <w:rPr/>
        <w:t>that is deemed to be an "incentive stock option" for U.S. federal income tax</w:t>
      </w:r>
    </w:p>
    <w:p>
      <w:pPr>
        <w:pStyle w:val="PreformattedText"/>
        <w:rPr/>
      </w:pPr>
      <w:r>
        <w:rPr/>
        <w:t>purposes may involve an adjustment of the exchange ratio for the conversion to</w:t>
      </w:r>
    </w:p>
    <w:p>
      <w:pPr>
        <w:pStyle w:val="PreformattedText"/>
        <w:rPr/>
      </w:pPr>
      <w:r>
        <w:rPr/>
        <w:t>comply with certain U.S. federal income tax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TREATMENT OF RESTRICTED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the consummation of the merger, subject to certain conditions and</w:t>
      </w:r>
    </w:p>
    <w:p>
      <w:pPr>
        <w:pStyle w:val="PreformattedText"/>
        <w:rPr/>
      </w:pPr>
      <w:r>
        <w:rPr/>
        <w:t>limitations contained in the merger agreement, any restricted shares of Unitrode</w:t>
      </w:r>
    </w:p>
    <w:p>
      <w:pPr>
        <w:pStyle w:val="PreformattedText"/>
        <w:rPr/>
      </w:pPr>
      <w:r>
        <w:rPr/>
        <w:t>common stock will be converted into that number of shares of Texas Instruments</w:t>
      </w:r>
    </w:p>
    <w:p>
      <w:pPr>
        <w:pStyle w:val="PreformattedText"/>
        <w:rPr/>
      </w:pPr>
      <w:r>
        <w:rPr/>
        <w:t>common stock equal to the number of shares of restricted Unitrode common stock</w:t>
      </w:r>
    </w:p>
    <w:p>
      <w:pPr>
        <w:pStyle w:val="PreformattedText"/>
        <w:rPr/>
      </w:pPr>
      <w:r>
        <w:rPr/>
        <w:t>multiplied by the exchange ratio in the merger agreement, and rounded up to the</w:t>
      </w:r>
    </w:p>
    <w:p>
      <w:pPr>
        <w:pStyle w:val="PreformattedText"/>
        <w:rPr/>
      </w:pPr>
      <w:r>
        <w:rPr/>
        <w:t>nearest whole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EXCHANGE PROCEDURES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soon as reasonably practical after the merger, Harris Trust will mail a</w:t>
      </w:r>
    </w:p>
    <w:p>
      <w:pPr>
        <w:pStyle w:val="PreformattedText"/>
        <w:rPr/>
      </w:pPr>
      <w:r>
        <w:rPr/>
        <w:t>letter of transmittal and instructions to each record holder of certificates</w:t>
      </w:r>
    </w:p>
    <w:p>
      <w:pPr>
        <w:pStyle w:val="PreformattedText"/>
        <w:rPr/>
      </w:pPr>
      <w:r>
        <w:rPr/>
        <w:t>that, immediately prior to the merger, represented outstanding shares of</w:t>
      </w:r>
    </w:p>
    <w:p>
      <w:pPr>
        <w:pStyle w:val="PreformattedText"/>
        <w:rPr/>
      </w:pPr>
      <w:r>
        <w:rPr/>
        <w:t>Unitrode common stock that were converted to Texas Instruments common stock in</w:t>
      </w:r>
    </w:p>
    <w:p>
      <w:pPr>
        <w:pStyle w:val="PreformattedText"/>
        <w:rPr/>
      </w:pPr>
      <w:r>
        <w:rPr/>
        <w:t>the merger. After receipt of the transmittal form, each holder should surrender</w:t>
      </w:r>
    </w:p>
    <w:p>
      <w:pPr>
        <w:pStyle w:val="PreformattedText"/>
        <w:rPr/>
      </w:pPr>
      <w:r>
        <w:rPr/>
        <w:t>their Unitrode stock certificates to Harris Trust, together with the letter of</w:t>
      </w:r>
    </w:p>
    <w:p>
      <w:pPr>
        <w:pStyle w:val="PreformattedText"/>
        <w:rPr/>
      </w:pPr>
      <w:r>
        <w:rPr/>
        <w:t>transmittal duly executed and completed in accordance with the instructions</w:t>
      </w:r>
    </w:p>
    <w:p>
      <w:pPr>
        <w:pStyle w:val="PreformattedText"/>
        <w:rPr/>
      </w:pPr>
      <w:r>
        <w:rPr/>
        <w:t>provided by Harris Trust. Upon surrender of the certificates to and acceptance</w:t>
      </w:r>
    </w:p>
    <w:p>
      <w:pPr>
        <w:pStyle w:val="PreformattedText"/>
        <w:rPr/>
      </w:pPr>
      <w:r>
        <w:rPr/>
        <w:t>of the certificates by Harris Trust, each holder will be entitled to receive: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certificates of Texas Instruments common stock evidencing the whole</w:t>
      </w:r>
    </w:p>
    <w:p>
      <w:pPr>
        <w:pStyle w:val="PreformattedText"/>
        <w:rPr/>
      </w:pPr>
      <w:r>
        <w:rPr/>
        <w:t xml:space="preserve">       </w:t>
      </w:r>
      <w:r>
        <w:rPr/>
        <w:t>number of shares of Texas Instruments common stock to which the holder is</w:t>
      </w:r>
    </w:p>
    <w:p>
      <w:pPr>
        <w:pStyle w:val="PreformattedText"/>
        <w:rPr/>
      </w:pPr>
      <w:r>
        <w:rPr/>
        <w:t xml:space="preserve">       </w:t>
      </w:r>
      <w:r>
        <w:rPr/>
        <w:t>entitled;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check in the amount equal to the cash that the holder has the right to</w:t>
      </w:r>
    </w:p>
    <w:p>
      <w:pPr>
        <w:pStyle w:val="PreformattedText"/>
        <w:rPr/>
      </w:pPr>
      <w:r>
        <w:rPr/>
        <w:t xml:space="preserve">       </w:t>
      </w:r>
      <w:r>
        <w:rPr/>
        <w:t>receive pursuant to the merger agreement, including cash in lieu of any</w:t>
      </w:r>
    </w:p>
    <w:p>
      <w:pPr>
        <w:pStyle w:val="PreformattedText"/>
        <w:rPr/>
      </w:pPr>
      <w:r>
        <w:rPr/>
        <w:t xml:space="preserve">       </w:t>
      </w:r>
      <w:r>
        <w:rPr/>
        <w:t>dividends and other distributions with respect to the shares represented</w:t>
      </w:r>
    </w:p>
    <w:p>
      <w:pPr>
        <w:pStyle w:val="PreformattedText"/>
        <w:rPr/>
      </w:pPr>
      <w:r>
        <w:rPr/>
        <w:t xml:space="preserve">       </w:t>
      </w:r>
      <w:r>
        <w:rPr/>
        <w:t>by the Texas Instruments stock certificates and cash in lieu of</w:t>
      </w:r>
    </w:p>
    <w:p>
      <w:pPr>
        <w:pStyle w:val="PreformattedText"/>
        <w:rPr/>
      </w:pPr>
      <w:r>
        <w:rPr/>
        <w:t xml:space="preserve">       </w:t>
      </w:r>
      <w:r>
        <w:rPr/>
        <w:t>fractional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any shares of Texas Instruments common stock are to be issued in a name</w:t>
      </w:r>
    </w:p>
    <w:p>
      <w:pPr>
        <w:pStyle w:val="PreformattedText"/>
        <w:rPr/>
      </w:pPr>
      <w:r>
        <w:rPr/>
        <w:t>other than that in which the certificate(s) representing Unitrode common stock</w:t>
      </w:r>
    </w:p>
    <w:p>
      <w:pPr>
        <w:pStyle w:val="PreformattedText"/>
        <w:rPr/>
      </w:pPr>
      <w:r>
        <w:rPr/>
        <w:t>surrendered in exchange for shares of Texas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50</w:t>
      </w:r>
    </w:p>
    <w:p>
      <w:pPr>
        <w:pStyle w:val="PreformattedText"/>
        <w:rPr/>
      </w:pPr>
      <w:r>
        <w:rPr/>
        <w:t xml:space="preserve">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Instruments common stock is registered, the certificates surrendered must be</w:t>
      </w:r>
    </w:p>
    <w:p>
      <w:pPr>
        <w:pStyle w:val="PreformattedText"/>
        <w:rPr/>
      </w:pPr>
      <w:r>
        <w:rPr/>
        <w:t>properly endorsed or otherwise be in proper form for transfer and the person</w:t>
      </w:r>
    </w:p>
    <w:p>
      <w:pPr>
        <w:pStyle w:val="PreformattedText"/>
        <w:rPr/>
      </w:pPr>
      <w:r>
        <w:rPr/>
        <w:t>requesting the exchange must pay to Harris Trust any applicable stock transfer</w:t>
      </w:r>
    </w:p>
    <w:p>
      <w:pPr>
        <w:pStyle w:val="PreformattedText"/>
        <w:rPr/>
      </w:pPr>
      <w:r>
        <w:rPr/>
        <w:t>taxes or must establish to the satisfaction of Harris Trust that the taxes have</w:t>
      </w:r>
    </w:p>
    <w:p>
      <w:pPr>
        <w:pStyle w:val="PreformattedText"/>
        <w:rPr/>
      </w:pPr>
      <w:r>
        <w:rPr/>
        <w:t>been paid or are not applicable. No interest will be paid on any merger</w:t>
      </w:r>
    </w:p>
    <w:p>
      <w:pPr>
        <w:pStyle w:val="PreformattedText"/>
        <w:rPr/>
      </w:pPr>
      <w:r>
        <w:rPr/>
        <w:t>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After the merger, no holder of a certificate which, immediately prior to</w:t>
      </w:r>
    </w:p>
    <w:p>
      <w:pPr>
        <w:pStyle w:val="PreformattedText"/>
        <w:rPr/>
      </w:pPr>
      <w:r>
        <w:rPr/>
        <w:t>the merger, represented shares of Unitrode common stock will be entitled to</w:t>
      </w:r>
    </w:p>
    <w:p>
      <w:pPr>
        <w:pStyle w:val="PreformattedText"/>
        <w:rPr/>
      </w:pPr>
      <w:r>
        <w:rPr/>
        <w:t>receive any dividend or other distribution from Texas Instruments until the</w:t>
      </w:r>
    </w:p>
    <w:p>
      <w:pPr>
        <w:pStyle w:val="PreformattedText"/>
        <w:rPr/>
      </w:pPr>
      <w:r>
        <w:rPr/>
        <w:t>holder surrenders its Unitrode stock certificate for a certificate representing</w:t>
      </w:r>
    </w:p>
    <w:p>
      <w:pPr>
        <w:pStyle w:val="PreformattedText"/>
        <w:rPr/>
      </w:pPr>
      <w:r>
        <w:rPr/>
        <w:t>shares of Texas Instruments common stock. Upon surrender, the holder will</w:t>
      </w:r>
    </w:p>
    <w:p>
      <w:pPr>
        <w:pStyle w:val="PreformattedText"/>
        <w:rPr/>
      </w:pPr>
      <w:r>
        <w:rPr/>
        <w:t>receive the amount of any dividends or other distributions that, after the</w:t>
      </w:r>
    </w:p>
    <w:p>
      <w:pPr>
        <w:pStyle w:val="PreformattedText"/>
        <w:rPr/>
      </w:pPr>
      <w:r>
        <w:rPr/>
        <w:t>consummation of the merger, became payable with respect to the number of whole</w:t>
      </w:r>
    </w:p>
    <w:p>
      <w:pPr>
        <w:pStyle w:val="PreformattedText"/>
        <w:rPr/>
      </w:pPr>
      <w:r>
        <w:rPr/>
        <w:t>shares of Texas Instruments common stock into which the shares of Unitrode</w:t>
      </w:r>
    </w:p>
    <w:p>
      <w:pPr>
        <w:pStyle w:val="PreformattedText"/>
        <w:rPr/>
      </w:pPr>
      <w:r>
        <w:rPr/>
        <w:t>common stock were converted. No interest will be paid on the dividends or other</w:t>
      </w:r>
    </w:p>
    <w:p>
      <w:pPr>
        <w:pStyle w:val="PreformattedText"/>
        <w:rPr/>
      </w:pPr>
      <w:r>
        <w:rPr/>
        <w:t>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portion of the merger consideration, including any certificates of</w:t>
      </w:r>
    </w:p>
    <w:p>
      <w:pPr>
        <w:pStyle w:val="PreformattedText"/>
        <w:rPr/>
      </w:pPr>
      <w:r>
        <w:rPr/>
        <w:t>Texas Instruments common stock, any dividends or distributions, or any cash owed</w:t>
      </w:r>
    </w:p>
    <w:p>
      <w:pPr>
        <w:pStyle w:val="PreformattedText"/>
        <w:rPr/>
      </w:pPr>
      <w:r>
        <w:rPr/>
        <w:t>in lieu of fractional shares of Texas Instruments common stock, that has not</w:t>
      </w:r>
    </w:p>
    <w:p>
      <w:pPr>
        <w:pStyle w:val="PreformattedText"/>
        <w:rPr/>
      </w:pPr>
      <w:r>
        <w:rPr/>
        <w:t>been distributed to the holders of Unitrode common stock within 12 months after</w:t>
      </w:r>
    </w:p>
    <w:p>
      <w:pPr>
        <w:pStyle w:val="PreformattedText"/>
        <w:rPr/>
      </w:pPr>
      <w:r>
        <w:rPr/>
        <w:t>the merger will be delivered to the surviving corporation. At the end of that 12</w:t>
      </w:r>
    </w:p>
    <w:p>
      <w:pPr>
        <w:pStyle w:val="PreformattedText"/>
        <w:rPr/>
      </w:pPr>
      <w:r>
        <w:rPr/>
        <w:t>month period, any holders who have not surrendered their certificates in</w:t>
      </w:r>
    </w:p>
    <w:p>
      <w:pPr>
        <w:pStyle w:val="PreformattedText"/>
        <w:rPr/>
      </w:pPr>
      <w:r>
        <w:rPr/>
        <w:t>accordance with the relevant provisions of the merger agreement may look only to</w:t>
      </w:r>
    </w:p>
    <w:p>
      <w:pPr>
        <w:pStyle w:val="PreformattedText"/>
        <w:rPr/>
      </w:pPr>
      <w:r>
        <w:rPr/>
        <w:t>the surviving corporation and Texas Instruments for payment of their claims for</w:t>
      </w:r>
    </w:p>
    <w:p>
      <w:pPr>
        <w:pStyle w:val="PreformattedText"/>
        <w:rPr/>
      </w:pPr>
      <w:r>
        <w:rPr/>
        <w:t>any merger consideration and any dividends or distributions with respect to the</w:t>
      </w:r>
    </w:p>
    <w:p>
      <w:pPr>
        <w:pStyle w:val="PreformattedText"/>
        <w:rPr/>
      </w:pPr>
      <w:r>
        <w:rPr/>
        <w:t>shares of Texas Instruments common stock to which they are entitled.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 of Texas Instruments, Unicorn Acquisition, Unitrode, the surviving</w:t>
      </w:r>
    </w:p>
    <w:p>
      <w:pPr>
        <w:pStyle w:val="PreformattedText"/>
        <w:rPr/>
      </w:pPr>
      <w:r>
        <w:rPr/>
        <w:t>corporation or Harris Trust, or any of their respective directors, officers,</w:t>
      </w:r>
    </w:p>
    <w:p>
      <w:pPr>
        <w:pStyle w:val="PreformattedText"/>
        <w:rPr/>
      </w:pPr>
      <w:r>
        <w:rPr/>
        <w:t>employees or agents will be liable in respect of any merger consideration</w:t>
      </w:r>
    </w:p>
    <w:p>
      <w:pPr>
        <w:pStyle w:val="PreformattedText"/>
        <w:rPr/>
      </w:pPr>
      <w:r>
        <w:rPr/>
        <w:t>delivered to a public official under applicable abandoned property, escheat or</w:t>
      </w:r>
    </w:p>
    <w:p>
      <w:pPr>
        <w:pStyle w:val="PreformattedText"/>
        <w:rPr/>
      </w:pPr>
      <w:r>
        <w:rPr/>
        <w:t>similar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 STOCKHOLDERS SHOULD NOT SEND THEIR UNITRODE STOCK CERTIFICATES TO</w:t>
      </w:r>
    </w:p>
    <w:p>
      <w:pPr>
        <w:pStyle w:val="PreformattedText"/>
        <w:rPr/>
      </w:pPr>
      <w:r>
        <w:rPr/>
        <w:t>TEXAS INSTRUMENTS OR UNITRODE. UNITRODE STOCK CERTIFICATES WILL ONLY BE</w:t>
      </w:r>
    </w:p>
    <w:p>
      <w:pPr>
        <w:pStyle w:val="PreformattedText"/>
        <w:rPr/>
      </w:pPr>
      <w:r>
        <w:rPr/>
        <w:t>EXCHANGED FOR CERTIFICATES OF SHARES OF TEXAS INSTRUMENTS COMMON STOCK FOLLOWING</w:t>
      </w:r>
    </w:p>
    <w:p>
      <w:pPr>
        <w:pStyle w:val="PreformattedText"/>
        <w:rPr/>
      </w:pPr>
      <w:r>
        <w:rPr/>
        <w:t>THE CONSUMMATION OF THE MERGER IN ACCORDANCE WITH INSTRUCTIONS WHICH UNITRODE OR</w:t>
      </w:r>
    </w:p>
    <w:p>
      <w:pPr>
        <w:pStyle w:val="PreformattedText"/>
        <w:rPr/>
      </w:pPr>
      <w:r>
        <w:rPr/>
        <w:t>HARRIS TRUST WILL SEND TO UNITRODE STOCKHOLDERS AFTER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 AND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board of directors of the surviving corporation after the merger will</w:t>
      </w:r>
    </w:p>
    <w:p>
      <w:pPr>
        <w:pStyle w:val="PreformattedText"/>
        <w:rPr/>
      </w:pPr>
      <w:r>
        <w:rPr/>
        <w:t>consist of the directors of Unicorn Acquisition immediately prior to the merger.</w:t>
      </w:r>
    </w:p>
    <w:p>
      <w:pPr>
        <w:pStyle w:val="PreformattedText"/>
        <w:rPr/>
      </w:pPr>
      <w:r>
        <w:rPr/>
        <w:t>The officers of the surviving corporation after the merger will be the officers</w:t>
      </w:r>
    </w:p>
    <w:p>
      <w:pPr>
        <w:pStyle w:val="PreformattedText"/>
        <w:rPr/>
      </w:pPr>
      <w:r>
        <w:rPr/>
        <w:t>of Unitrode immediately prior to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director and officer of the surviving corporation will hold office</w:t>
      </w:r>
    </w:p>
    <w:p>
      <w:pPr>
        <w:pStyle w:val="PreformattedText"/>
        <w:rPr/>
      </w:pPr>
      <w:r>
        <w:rPr/>
        <w:t>from the effective time of the merger until his or her respective successor is</w:t>
      </w:r>
    </w:p>
    <w:p>
      <w:pPr>
        <w:pStyle w:val="PreformattedText"/>
        <w:rPr/>
      </w:pPr>
      <w:r>
        <w:rPr/>
        <w:t>duly elected or appointed and qualified in the manner provided in the charter or</w:t>
      </w:r>
    </w:p>
    <w:p>
      <w:pPr>
        <w:pStyle w:val="PreformattedText"/>
        <w:rPr/>
      </w:pPr>
      <w:r>
        <w:rPr/>
        <w:t>bylaws of the surviving corporation, or as otherwise provided by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CHARTER AND BYLAWS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charter of Unicorn Acquisition in effect immediately prior to the</w:t>
      </w:r>
    </w:p>
    <w:p>
      <w:pPr>
        <w:pStyle w:val="PreformattedText"/>
        <w:rPr/>
      </w:pPr>
      <w:r>
        <w:rPr/>
        <w:t>merger will be the charter of the surviving corporation until it is amended in</w:t>
      </w:r>
    </w:p>
    <w:p>
      <w:pPr>
        <w:pStyle w:val="PreformattedText"/>
        <w:rPr/>
      </w:pPr>
      <w:r>
        <w:rPr/>
        <w:t>accordance with its terms or as provided by applicable law. The bylaws of</w:t>
      </w:r>
    </w:p>
    <w:p>
      <w:pPr>
        <w:pStyle w:val="PreformattedText"/>
        <w:rPr/>
      </w:pPr>
      <w:r>
        <w:rPr/>
        <w:t>Unicorn Acquisition in effect immediately prior to the merger will be the bylaws</w:t>
      </w:r>
    </w:p>
    <w:p>
      <w:pPr>
        <w:pStyle w:val="PreformattedText"/>
        <w:rPr/>
      </w:pPr>
      <w:r>
        <w:rPr/>
        <w:t>of the surviving corporation until they are amended in accordance with their</w:t>
      </w:r>
    </w:p>
    <w:p>
      <w:pPr>
        <w:pStyle w:val="PreformattedText"/>
        <w:rPr/>
      </w:pPr>
      <w:r>
        <w:rPr/>
        <w:t>terms or as provided by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contains various customary representations and</w:t>
      </w:r>
    </w:p>
    <w:p>
      <w:pPr>
        <w:pStyle w:val="PreformattedText"/>
        <w:rPr/>
      </w:pPr>
      <w:r>
        <w:rPr/>
        <w:t>warranties of Unitrode relating to, among other things: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its organization, standing and similar corporate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its capital structure and the capital structure of its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51</w:t>
      </w:r>
    </w:p>
    <w:p>
      <w:pPr>
        <w:pStyle w:val="PreformattedText"/>
        <w:rPr/>
      </w:pPr>
      <w:r>
        <w:rPr/>
        <w:t xml:space="preserve">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authorization, execution, delivery, performance and enforceability of the</w:t>
      </w:r>
    </w:p>
    <w:p>
      <w:pPr>
        <w:pStyle w:val="PreformattedText"/>
        <w:rPr/>
      </w:pPr>
      <w:r>
        <w:rPr/>
        <w:t xml:space="preserve">       </w:t>
      </w:r>
      <w:r>
        <w:rPr/>
        <w:t>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documents filed by Unitrode with the Securities and Exchange Commission</w:t>
      </w:r>
    </w:p>
    <w:p>
      <w:pPr>
        <w:pStyle w:val="PreformattedText"/>
        <w:rPr/>
      </w:pPr>
      <w:r>
        <w:rPr/>
        <w:t xml:space="preserve">       </w:t>
      </w:r>
      <w:r>
        <w:rPr/>
        <w:t>and financial statements;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absence of undisclosed liabilities of Unitrode and any of its</w:t>
      </w:r>
    </w:p>
    <w:p>
      <w:pPr>
        <w:pStyle w:val="PreformattedText"/>
        <w:rPr/>
      </w:pPr>
      <w:r>
        <w:rPr/>
        <w:t xml:space="preserve">       </w:t>
      </w:r>
      <w:r>
        <w:rPr/>
        <w:t>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absence of material changes or events relating to Unitrode and its</w:t>
      </w:r>
    </w:p>
    <w:p>
      <w:pPr>
        <w:pStyle w:val="PreformattedText"/>
        <w:rPr/>
      </w:pPr>
      <w:r>
        <w:rPr/>
        <w:t xml:space="preserve">       </w:t>
      </w:r>
      <w:r>
        <w:rPr/>
        <w:t>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accuracy of information supplied by Unitrode in connection with the</w:t>
      </w:r>
    </w:p>
    <w:p>
      <w:pPr>
        <w:pStyle w:val="PreformattedText"/>
        <w:rPr/>
      </w:pPr>
      <w:r>
        <w:rPr/>
        <w:t xml:space="preserve">       </w:t>
      </w:r>
      <w:r>
        <w:rPr/>
        <w:t>registration statement filed with the Securities and Exchange Commission</w:t>
      </w:r>
    </w:p>
    <w:p>
      <w:pPr>
        <w:pStyle w:val="PreformattedText"/>
        <w:rPr/>
      </w:pPr>
      <w:r>
        <w:rPr/>
        <w:t xml:space="preserve">       </w:t>
      </w:r>
      <w:r>
        <w:rPr/>
        <w:t>by Texas Instruments and this proxy statement/prospectus;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regulatory consents or approvals required in connection with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absence of any material violation of the charter, bylaws, any</w:t>
      </w:r>
    </w:p>
    <w:p>
      <w:pPr>
        <w:pStyle w:val="PreformattedText"/>
        <w:rPr/>
      </w:pPr>
      <w:r>
        <w:rPr/>
        <w:t xml:space="preserve">       </w:t>
      </w:r>
      <w:r>
        <w:rPr/>
        <w:t>material agreement or any law, rule or regulation entered by a</w:t>
      </w:r>
    </w:p>
    <w:p>
      <w:pPr>
        <w:pStyle w:val="PreformattedText"/>
        <w:rPr/>
      </w:pPr>
      <w:r>
        <w:rPr/>
        <w:t xml:space="preserve">       </w:t>
      </w:r>
      <w:r>
        <w:rPr/>
        <w:t>governmental entity, which violation would prevent or materially delay</w:t>
      </w:r>
    </w:p>
    <w:p>
      <w:pPr>
        <w:pStyle w:val="PreformattedText"/>
        <w:rPr/>
      </w:pPr>
      <w:r>
        <w:rPr/>
        <w:t xml:space="preserve">       </w:t>
      </w:r>
      <w:r>
        <w:rPr/>
        <w:t>the performance of the merger agreement by Unitrode or would reasonably</w:t>
      </w:r>
    </w:p>
    <w:p>
      <w:pPr>
        <w:pStyle w:val="PreformattedText"/>
        <w:rPr/>
      </w:pPr>
      <w:r>
        <w:rPr/>
        <w:t xml:space="preserve">       </w:t>
      </w:r>
      <w:r>
        <w:rPr/>
        <w:t>be expected to have a material adverse effect on Unitrode or its</w:t>
      </w:r>
    </w:p>
    <w:p>
      <w:pPr>
        <w:pStyle w:val="PreformattedText"/>
        <w:rPr/>
      </w:pPr>
      <w:r>
        <w:rPr/>
        <w:t xml:space="preserve">       </w:t>
      </w:r>
      <w:r>
        <w:rPr/>
        <w:t>subsidiaries, taken as a whole;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real property;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absence of any pending or threatened litigation against Unitrode or</w:t>
      </w:r>
    </w:p>
    <w:p>
      <w:pPr>
        <w:pStyle w:val="PreformattedText"/>
        <w:rPr/>
      </w:pPr>
      <w:r>
        <w:rPr/>
        <w:t xml:space="preserve">       </w:t>
      </w:r>
      <w:r>
        <w:rPr/>
        <w:t>any of its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permits and licenses;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employee arrangements and benefit plans;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labor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environmental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tax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absence of any questionable payments made by Unitrode, its</w:t>
      </w:r>
    </w:p>
    <w:p>
      <w:pPr>
        <w:pStyle w:val="PreformattedText"/>
        <w:rPr/>
      </w:pPr>
      <w:r>
        <w:rPr/>
        <w:t xml:space="preserve">       </w:t>
      </w:r>
      <w:r>
        <w:rPr/>
        <w:t>subsidiaries or, to the knowledge of Unitrode, any director, officer or</w:t>
      </w:r>
    </w:p>
    <w:p>
      <w:pPr>
        <w:pStyle w:val="PreformattedText"/>
        <w:rPr/>
      </w:pPr>
      <w:r>
        <w:rPr/>
        <w:t xml:space="preserve">       </w:t>
      </w:r>
      <w:r>
        <w:rPr/>
        <w:t>employee of Unitrode or any of its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material contracts;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subsidies between or among Unitrode or any of its subsidiaries and any</w:t>
      </w:r>
    </w:p>
    <w:p>
      <w:pPr>
        <w:pStyle w:val="PreformattedText"/>
        <w:rPr/>
      </w:pPr>
      <w:r>
        <w:rPr/>
        <w:t xml:space="preserve">       </w:t>
      </w:r>
      <w:r>
        <w:rPr/>
        <w:t>governmental entity or other person;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intellectual property;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year 2000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receipt by Unitrode of an opinion from Broadview, its financial advisor;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absence of any broker's, finder's or investment banker's fees owed in</w:t>
      </w:r>
    </w:p>
    <w:p>
      <w:pPr>
        <w:pStyle w:val="PreformattedText"/>
        <w:rPr/>
      </w:pPr>
      <w:r>
        <w:rPr/>
        <w:t xml:space="preserve">       </w:t>
      </w:r>
      <w:r>
        <w:rPr/>
        <w:t>connection with the merger, except for that of Broadview;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accounting matters regarding the treatment of the merger as a "pooling of</w:t>
      </w:r>
    </w:p>
    <w:p>
      <w:pPr>
        <w:pStyle w:val="PreformattedText"/>
        <w:rPr/>
      </w:pPr>
      <w:r>
        <w:rPr/>
        <w:t xml:space="preserve">       </w:t>
      </w:r>
      <w:r>
        <w:rPr/>
        <w:t>interests";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product recalls;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exemption of the merger agreement from the Maryland takeover statute;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inapplicability of Unitrode's stockholders rights agreement to the</w:t>
      </w:r>
    </w:p>
    <w:p>
      <w:pPr>
        <w:pStyle w:val="PreformattedText"/>
        <w:rPr/>
      </w:pPr>
      <w:r>
        <w:rPr/>
        <w:t xml:space="preserve">       </w:t>
      </w:r>
      <w:r>
        <w:rPr/>
        <w:t>transactions contemplated by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also contains various representations and warranties</w:t>
      </w:r>
    </w:p>
    <w:p>
      <w:pPr>
        <w:pStyle w:val="PreformattedText"/>
        <w:rPr/>
      </w:pPr>
      <w:r>
        <w:rPr/>
        <w:t>of Texas Instruments and Unicorn Acquisition relating to, among other things: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their organization, standing and similar corporate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authorization, execution, delivery, performance and enforceability of the</w:t>
      </w:r>
    </w:p>
    <w:p>
      <w:pPr>
        <w:pStyle w:val="PreformattedText"/>
        <w:rPr/>
      </w:pPr>
      <w:r>
        <w:rPr/>
        <w:t xml:space="preserve">       </w:t>
      </w:r>
      <w:r>
        <w:rPr/>
        <w:t>merger agreement;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52</w:t>
      </w:r>
    </w:p>
    <w:p>
      <w:pPr>
        <w:pStyle w:val="PreformattedText"/>
        <w:rPr/>
      </w:pPr>
      <w:r>
        <w:rPr/>
        <w:t xml:space="preserve">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documents filed by Texas Instruments with the Securities and Exchange</w:t>
      </w:r>
    </w:p>
    <w:p>
      <w:pPr>
        <w:pStyle w:val="PreformattedText"/>
        <w:rPr/>
      </w:pPr>
      <w:r>
        <w:rPr/>
        <w:t xml:space="preserve">       </w:t>
      </w:r>
      <w:r>
        <w:rPr/>
        <w:t>Commission and financial statements;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absence of undisclosed liabilities of Texas Instruments or any of its</w:t>
      </w:r>
    </w:p>
    <w:p>
      <w:pPr>
        <w:pStyle w:val="PreformattedText"/>
        <w:rPr/>
      </w:pPr>
      <w:r>
        <w:rPr/>
        <w:t xml:space="preserve">       </w:t>
      </w:r>
      <w:r>
        <w:rPr/>
        <w:t>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capital structure of Texas Instruments;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accuracy of information supplied by Texas Instruments or Unicorn</w:t>
      </w:r>
    </w:p>
    <w:p>
      <w:pPr>
        <w:pStyle w:val="PreformattedText"/>
        <w:rPr/>
      </w:pPr>
      <w:r>
        <w:rPr/>
        <w:t xml:space="preserve">       </w:t>
      </w:r>
      <w:r>
        <w:rPr/>
        <w:t>Acquisition in connection with the registration statement filed with the</w:t>
      </w:r>
    </w:p>
    <w:p>
      <w:pPr>
        <w:pStyle w:val="PreformattedText"/>
        <w:rPr/>
      </w:pPr>
      <w:r>
        <w:rPr/>
        <w:t xml:space="preserve">       </w:t>
      </w:r>
      <w:r>
        <w:rPr/>
        <w:t>Securities and Exchange Commission by Texas Instruments and this proxy</w:t>
      </w:r>
    </w:p>
    <w:p>
      <w:pPr>
        <w:pStyle w:val="PreformattedText"/>
        <w:rPr/>
      </w:pPr>
      <w:r>
        <w:rPr/>
        <w:t xml:space="preserve">       </w:t>
      </w:r>
      <w:r>
        <w:rPr/>
        <w:t>statement/prospectus;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regulatory consents or approvals required in connection with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absence of any liability or obligation or engagement in any business</w:t>
      </w:r>
    </w:p>
    <w:p>
      <w:pPr>
        <w:pStyle w:val="PreformattedText"/>
        <w:rPr/>
      </w:pPr>
      <w:r>
        <w:rPr/>
        <w:t xml:space="preserve">       </w:t>
      </w:r>
      <w:r>
        <w:rPr/>
        <w:t>activity by Unicorn Acquisition, except in connection with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absence of any broker's, finder's or investment banker's fees owed in</w:t>
      </w:r>
    </w:p>
    <w:p>
      <w:pPr>
        <w:pStyle w:val="PreformattedText"/>
        <w:rPr/>
      </w:pPr>
      <w:r>
        <w:rPr/>
        <w:t xml:space="preserve">       </w:t>
      </w:r>
      <w:r>
        <w:rPr/>
        <w:t>connection with the merger, except for that of Morgan Stanley &amp; Co.</w:t>
      </w:r>
    </w:p>
    <w:p>
      <w:pPr>
        <w:pStyle w:val="PreformattedText"/>
        <w:rPr/>
      </w:pPr>
      <w:r>
        <w:rPr/>
        <w:t xml:space="preserve">       </w:t>
      </w:r>
      <w:r>
        <w:rPr/>
        <w:t>Incorporated;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accounting matters regarding the treatment of the merger as a "pooling of</w:t>
      </w:r>
    </w:p>
    <w:p>
      <w:pPr>
        <w:pStyle w:val="PreformattedText"/>
        <w:rPr/>
      </w:pPr>
      <w:r>
        <w:rPr/>
        <w:t xml:space="preserve">       </w:t>
      </w:r>
      <w:r>
        <w:rPr/>
        <w:t>interests."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CONDUCT OF BUSINESS BEFORE COMPLETION OF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period from the date of the merger agreement until the merger,</w:t>
      </w:r>
    </w:p>
    <w:p>
      <w:pPr>
        <w:pStyle w:val="PreformattedText"/>
        <w:rPr/>
      </w:pPr>
      <w:r>
        <w:rPr/>
        <w:t>Unitrode has agreed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conduct its operations in the ordinary and usual course of business</w:t>
      </w:r>
    </w:p>
    <w:p>
      <w:pPr>
        <w:pStyle w:val="PreformattedText"/>
        <w:rPr/>
      </w:pPr>
      <w:r>
        <w:rPr/>
        <w:t xml:space="preserve">       </w:t>
      </w:r>
      <w:r>
        <w:rPr/>
        <w:t>consistent with past practice;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use its reasonable best efforts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preserve intact its current business organizations;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keep available the service of its current officers and employees;</w:t>
      </w:r>
    </w:p>
    <w:p>
      <w:pPr>
        <w:pStyle w:val="PreformattedText"/>
        <w:rPr/>
      </w:pPr>
      <w:r>
        <w:rPr/>
        <w:t xml:space="preserve">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preserve its relationships with customers, suppliers and others</w:t>
      </w:r>
    </w:p>
    <w:p>
      <w:pPr>
        <w:pStyle w:val="PreformattedText"/>
        <w:rPr/>
      </w:pPr>
      <w:r>
        <w:rPr/>
        <w:t xml:space="preserve">              </w:t>
      </w:r>
      <w:r>
        <w:rPr/>
        <w:t>having business dealings with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Further, Unitrode has agreed that, among other things and subject to</w:t>
      </w:r>
    </w:p>
    <w:p>
      <w:pPr>
        <w:pStyle w:val="PreformattedText"/>
        <w:rPr/>
      </w:pPr>
      <w:r>
        <w:rPr/>
        <w:t>various conditions and exceptions, it and its subsidiaries will not, without the</w:t>
      </w:r>
    </w:p>
    <w:p>
      <w:pPr>
        <w:pStyle w:val="PreformattedText"/>
        <w:rPr/>
      </w:pPr>
      <w:r>
        <w:rPr/>
        <w:t>prior written consent of Texas Instruments: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amend its charter or bylaws;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authorize for issuance, issue, sell, deliver or agree to commit to issue,</w:t>
      </w:r>
    </w:p>
    <w:p>
      <w:pPr>
        <w:pStyle w:val="PreformattedText"/>
        <w:rPr/>
      </w:pPr>
      <w:r>
        <w:rPr/>
        <w:t xml:space="preserve">       </w:t>
      </w:r>
      <w:r>
        <w:rPr/>
        <w:t>sell or deliver any stock of any class or any other securities</w:t>
      </w:r>
    </w:p>
    <w:p>
      <w:pPr>
        <w:pStyle w:val="PreformattedText"/>
        <w:rPr/>
      </w:pPr>
      <w:r>
        <w:rPr/>
        <w:t xml:space="preserve">       </w:t>
      </w:r>
      <w:r>
        <w:rPr/>
        <w:t>convertible into or exchangeable for any stock or any equity equivalents</w:t>
      </w:r>
    </w:p>
    <w:p>
      <w:pPr>
        <w:pStyle w:val="PreformattedText"/>
        <w:rPr/>
      </w:pPr>
      <w:r>
        <w:rPr/>
        <w:t xml:space="preserve">       </w:t>
      </w:r>
      <w:r>
        <w:rPr/>
        <w:t>except for the issuance of Unitrode common stock pursuant to outstanding</w:t>
      </w:r>
    </w:p>
    <w:p>
      <w:pPr>
        <w:pStyle w:val="PreformattedText"/>
        <w:rPr/>
      </w:pPr>
      <w:r>
        <w:rPr/>
        <w:t xml:space="preserve">       </w:t>
      </w:r>
      <w:r>
        <w:rPr/>
        <w:t>stock options;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split, combine or reclassify any shares of its capital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declare, set aside or pay any dividend or other distribution in respect</w:t>
      </w:r>
    </w:p>
    <w:p>
      <w:pPr>
        <w:pStyle w:val="PreformattedText"/>
        <w:rPr/>
      </w:pPr>
      <w:r>
        <w:rPr/>
        <w:t xml:space="preserve">       </w:t>
      </w:r>
      <w:r>
        <w:rPr/>
        <w:t>of its capital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make any other actual, constructive or deemed distribution in respect of</w:t>
      </w:r>
    </w:p>
    <w:p>
      <w:pPr>
        <w:pStyle w:val="PreformattedText"/>
        <w:rPr/>
      </w:pPr>
      <w:r>
        <w:rPr/>
        <w:t xml:space="preserve">       </w:t>
      </w:r>
      <w:r>
        <w:rPr/>
        <w:t>any shares of its capital stock or otherwise make payments to</w:t>
      </w:r>
    </w:p>
    <w:p>
      <w:pPr>
        <w:pStyle w:val="PreformattedText"/>
        <w:rPr/>
      </w:pPr>
      <w:r>
        <w:rPr/>
        <w:t xml:space="preserve">       </w:t>
      </w:r>
      <w:r>
        <w:rPr/>
        <w:t>stockholders in their capacity as stockholders;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redeem, repurchase or otherwise acquire any of its securities or any</w:t>
      </w:r>
    </w:p>
    <w:p>
      <w:pPr>
        <w:pStyle w:val="PreformattedText"/>
        <w:rPr/>
      </w:pPr>
      <w:r>
        <w:rPr/>
        <w:t xml:space="preserve">       </w:t>
      </w:r>
      <w:r>
        <w:rPr/>
        <w:t>securities of any of its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adopt a plan of complete or partial liquidation, dissolution, merger,</w:t>
      </w:r>
    </w:p>
    <w:p>
      <w:pPr>
        <w:pStyle w:val="PreformattedText"/>
        <w:rPr/>
      </w:pPr>
      <w:r>
        <w:rPr/>
        <w:t xml:space="preserve">       </w:t>
      </w:r>
      <w:r>
        <w:rPr/>
        <w:t>consolidation, restructuring, recapitalization or other reorganization of</w:t>
      </w:r>
    </w:p>
    <w:p>
      <w:pPr>
        <w:pStyle w:val="PreformattedText"/>
        <w:rPr/>
      </w:pPr>
      <w:r>
        <w:rPr/>
        <w:t xml:space="preserve">       </w:t>
      </w:r>
      <w:r>
        <w:rPr/>
        <w:t>Unitrode or any of its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alter through merger, liquidation, reorganization, restructuring or in</w:t>
      </w:r>
    </w:p>
    <w:p>
      <w:pPr>
        <w:pStyle w:val="PreformattedText"/>
        <w:rPr/>
      </w:pPr>
      <w:r>
        <w:rPr/>
        <w:t xml:space="preserve">       </w:t>
      </w:r>
      <w:r>
        <w:rPr/>
        <w:t>any other fashion the corporate structure or ownership of any subsidiary</w:t>
      </w:r>
    </w:p>
    <w:p>
      <w:pPr>
        <w:pStyle w:val="PreformattedText"/>
        <w:rPr/>
      </w:pPr>
      <w:r>
        <w:rPr/>
        <w:t xml:space="preserve">       </w:t>
      </w:r>
      <w:r>
        <w:rPr/>
        <w:t>of Unitrode;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incur or assume any long-term or short-term debt or issue any debt</w:t>
      </w:r>
    </w:p>
    <w:p>
      <w:pPr>
        <w:pStyle w:val="PreformattedText"/>
        <w:rPr/>
      </w:pPr>
      <w:r>
        <w:rPr/>
        <w:t xml:space="preserve">       </w:t>
      </w:r>
      <w:r>
        <w:rPr/>
        <w:t>securities;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53</w:t>
      </w:r>
    </w:p>
    <w:p>
      <w:pPr>
        <w:pStyle w:val="PreformattedText"/>
        <w:rPr/>
      </w:pPr>
      <w:r>
        <w:rPr/>
        <w:t xml:space="preserve">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assume, guarantee, endorse or otherwise become liable or responsible for</w:t>
      </w:r>
    </w:p>
    <w:p>
      <w:pPr>
        <w:pStyle w:val="PreformattedText"/>
        <w:rPr/>
      </w:pPr>
      <w:r>
        <w:rPr/>
        <w:t xml:space="preserve">       </w:t>
      </w:r>
      <w:r>
        <w:rPr/>
        <w:t>the obligations of any other person;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make any loans, advances or capital contributions to, or investments in,</w:t>
      </w:r>
    </w:p>
    <w:p>
      <w:pPr>
        <w:pStyle w:val="PreformattedText"/>
        <w:rPr/>
      </w:pPr>
      <w:r>
        <w:rPr/>
        <w:t xml:space="preserve">       </w:t>
      </w:r>
      <w:r>
        <w:rPr/>
        <w:t>any other person, other than to the wholly owned subsidiaries of Unitrode</w:t>
      </w:r>
    </w:p>
    <w:p>
      <w:pPr>
        <w:pStyle w:val="PreformattedText"/>
        <w:rPr/>
      </w:pPr>
      <w:r>
        <w:rPr/>
        <w:t xml:space="preserve">       </w:t>
      </w:r>
      <w:r>
        <w:rPr/>
        <w:t>or customary loans or advances to employees in the ordinary and usual</w:t>
      </w:r>
    </w:p>
    <w:p>
      <w:pPr>
        <w:pStyle w:val="PreformattedText"/>
        <w:rPr/>
      </w:pPr>
      <w:r>
        <w:rPr/>
        <w:t xml:space="preserve">       </w:t>
      </w:r>
      <w:r>
        <w:rPr/>
        <w:t>course of business consistent with past practice and in amounts not</w:t>
      </w:r>
    </w:p>
    <w:p>
      <w:pPr>
        <w:pStyle w:val="PreformattedText"/>
        <w:rPr/>
      </w:pPr>
      <w:r>
        <w:rPr/>
        <w:t xml:space="preserve">       </w:t>
      </w:r>
      <w:r>
        <w:rPr/>
        <w:t>material to the maker of such loan or advance;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pledge or otherwise encumber shares of capital stock of Unitrode or its</w:t>
      </w:r>
    </w:p>
    <w:p>
      <w:pPr>
        <w:pStyle w:val="PreformattedText"/>
        <w:rPr/>
      </w:pPr>
      <w:r>
        <w:rPr/>
        <w:t xml:space="preserve">       </w:t>
      </w:r>
      <w:r>
        <w:rPr/>
        <w:t>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mortgage or pledge any of its material tangible or intangible assets or</w:t>
      </w:r>
    </w:p>
    <w:p>
      <w:pPr>
        <w:pStyle w:val="PreformattedText"/>
        <w:rPr/>
      </w:pPr>
      <w:r>
        <w:rPr/>
        <w:t xml:space="preserve">       </w:t>
      </w:r>
      <w:r>
        <w:rPr/>
        <w:t>create or suffer to exist any material lien upon those assets;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except as set forth in the merger agreement or as required under existing</w:t>
      </w:r>
    </w:p>
    <w:p>
      <w:pPr>
        <w:pStyle w:val="PreformattedText"/>
        <w:rPr/>
      </w:pPr>
      <w:r>
        <w:rPr/>
        <w:t xml:space="preserve">       </w:t>
      </w:r>
      <w:r>
        <w:rPr/>
        <w:t>agreements, increase in any manner the compensation or fringe benefits of</w:t>
      </w:r>
    </w:p>
    <w:p>
      <w:pPr>
        <w:pStyle w:val="PreformattedText"/>
        <w:rPr/>
      </w:pPr>
      <w:r>
        <w:rPr/>
        <w:t xml:space="preserve">       </w:t>
      </w:r>
      <w:r>
        <w:rPr/>
        <w:t>any director, officer or employee or pay any benefit not required by any</w:t>
      </w:r>
    </w:p>
    <w:p>
      <w:pPr>
        <w:pStyle w:val="PreformattedText"/>
        <w:rPr/>
      </w:pPr>
      <w:r>
        <w:rPr/>
        <w:t xml:space="preserve">       </w:t>
      </w:r>
      <w:r>
        <w:rPr/>
        <w:t>plan and arrangement as in effect as of the date of the merger agreement,</w:t>
      </w:r>
    </w:p>
    <w:p>
      <w:pPr>
        <w:pStyle w:val="PreformattedText"/>
        <w:rPr/>
      </w:pPr>
      <w:r>
        <w:rPr/>
        <w:t xml:space="preserve">       </w:t>
      </w:r>
      <w:r>
        <w:rPr/>
        <w:t>including, the granting of stock appreciation rights or performance</w:t>
      </w:r>
    </w:p>
    <w:p>
      <w:pPr>
        <w:pStyle w:val="PreformattedText"/>
        <w:rPr/>
      </w:pPr>
      <w:r>
        <w:rPr/>
        <w:t xml:space="preserve">       </w:t>
      </w:r>
      <w:r>
        <w:rPr/>
        <w:t>units, or grant any completion bonuses or change of control payments in</w:t>
      </w:r>
    </w:p>
    <w:p>
      <w:pPr>
        <w:pStyle w:val="PreformattedText"/>
        <w:rPr/>
      </w:pPr>
      <w:r>
        <w:rPr/>
        <w:t xml:space="preserve">       </w:t>
      </w:r>
      <w:r>
        <w:rPr/>
        <w:t>respect of the merger or that will be affected by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promote or change the classification or status of or, except in the</w:t>
      </w:r>
    </w:p>
    <w:p>
      <w:pPr>
        <w:pStyle w:val="PreformattedText"/>
        <w:rPr/>
      </w:pPr>
      <w:r>
        <w:rPr/>
        <w:t xml:space="preserve">       </w:t>
      </w:r>
      <w:r>
        <w:rPr/>
        <w:t>ordinary and usual course of business consistent with past practice, hire</w:t>
      </w:r>
    </w:p>
    <w:p>
      <w:pPr>
        <w:pStyle w:val="PreformattedText"/>
        <w:rPr/>
      </w:pPr>
      <w:r>
        <w:rPr/>
        <w:t xml:space="preserve">       </w:t>
      </w:r>
      <w:r>
        <w:rPr/>
        <w:t>any employee or individual;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acquire, sell, lease or dispose of any material assets outside the</w:t>
      </w:r>
    </w:p>
    <w:p>
      <w:pPr>
        <w:pStyle w:val="PreformattedText"/>
        <w:rPr/>
      </w:pPr>
      <w:r>
        <w:rPr/>
        <w:t xml:space="preserve">       </w:t>
      </w:r>
      <w:r>
        <w:rPr/>
        <w:t>ordinary and usual course of business consistent with past practice or</w:t>
      </w:r>
    </w:p>
    <w:p>
      <w:pPr>
        <w:pStyle w:val="PreformattedText"/>
        <w:rPr/>
      </w:pPr>
      <w:r>
        <w:rPr/>
        <w:t xml:space="preserve">       </w:t>
      </w:r>
      <w:r>
        <w:rPr/>
        <w:t>any assets which in the aggregate are material to Unitrode and its</w:t>
      </w:r>
    </w:p>
    <w:p>
      <w:pPr>
        <w:pStyle w:val="PreformattedText"/>
        <w:rPr/>
      </w:pPr>
      <w:r>
        <w:rPr/>
        <w:t xml:space="preserve">       </w:t>
      </w:r>
      <w:r>
        <w:rPr/>
        <w:t>subsidiaries taken as a whole, or grant any exclusive distribution</w:t>
      </w:r>
    </w:p>
    <w:p>
      <w:pPr>
        <w:pStyle w:val="PreformattedText"/>
        <w:rPr/>
      </w:pPr>
      <w:r>
        <w:rPr/>
        <w:t xml:space="preserve">       </w:t>
      </w:r>
      <w:r>
        <w:rPr/>
        <w:t>rights;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except as may be required as a result of a change in law or in generally</w:t>
      </w:r>
    </w:p>
    <w:p>
      <w:pPr>
        <w:pStyle w:val="PreformattedText"/>
        <w:rPr/>
      </w:pPr>
      <w:r>
        <w:rPr/>
        <w:t xml:space="preserve">       </w:t>
      </w:r>
      <w:r>
        <w:rPr/>
        <w:t>accepted accounting principles, change any of its accounting principles</w:t>
      </w:r>
    </w:p>
    <w:p>
      <w:pPr>
        <w:pStyle w:val="PreformattedText"/>
        <w:rPr/>
      </w:pPr>
      <w:r>
        <w:rPr/>
        <w:t xml:space="preserve">       </w:t>
      </w:r>
      <w:r>
        <w:rPr/>
        <w:t>or practices;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revalue in any material respect any of its assets, including writing down</w:t>
      </w:r>
    </w:p>
    <w:p>
      <w:pPr>
        <w:pStyle w:val="PreformattedText"/>
        <w:rPr/>
      </w:pPr>
      <w:r>
        <w:rPr/>
        <w:t xml:space="preserve">       </w:t>
      </w:r>
      <w:r>
        <w:rPr/>
        <w:t>the value of inventory or writing off notes or accounts receivable other</w:t>
      </w:r>
    </w:p>
    <w:p>
      <w:pPr>
        <w:pStyle w:val="PreformattedText"/>
        <w:rPr/>
      </w:pPr>
      <w:r>
        <w:rPr/>
        <w:t xml:space="preserve">       </w:t>
      </w:r>
      <w:r>
        <w:rPr/>
        <w:t>than in the ordinary and usual course of business consistent with past</w:t>
      </w:r>
    </w:p>
    <w:p>
      <w:pPr>
        <w:pStyle w:val="PreformattedText"/>
        <w:rPr/>
      </w:pPr>
      <w:r>
        <w:rPr/>
        <w:t xml:space="preserve">       </w:t>
      </w:r>
      <w:r>
        <w:rPr/>
        <w:t>practice or as required by 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acquire, by merger, consolidation or acquisition of stock or assets, any</w:t>
      </w:r>
    </w:p>
    <w:p>
      <w:pPr>
        <w:pStyle w:val="PreformattedText"/>
        <w:rPr/>
      </w:pPr>
      <w:r>
        <w:rPr/>
        <w:t xml:space="preserve">       </w:t>
      </w:r>
      <w:r>
        <w:rPr/>
        <w:t>corporation, partnership or other business organization or division of</w:t>
      </w:r>
    </w:p>
    <w:p>
      <w:pPr>
        <w:pStyle w:val="PreformattedText"/>
        <w:rPr/>
      </w:pPr>
      <w:r>
        <w:rPr/>
        <w:t xml:space="preserve">       </w:t>
      </w:r>
      <w:r>
        <w:rPr/>
        <w:t>them or any equity interest in them;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enter into any material contract or agreement, other than in the ordinary</w:t>
      </w:r>
    </w:p>
    <w:p>
      <w:pPr>
        <w:pStyle w:val="PreformattedText"/>
        <w:rPr/>
      </w:pPr>
      <w:r>
        <w:rPr/>
        <w:t xml:space="preserve">       </w:t>
      </w:r>
      <w:r>
        <w:rPr/>
        <w:t>and usual course of business consistent with past practice, or amend in</w:t>
      </w:r>
    </w:p>
    <w:p>
      <w:pPr>
        <w:pStyle w:val="PreformattedText"/>
        <w:rPr/>
      </w:pPr>
      <w:r>
        <w:rPr/>
        <w:t xml:space="preserve">       </w:t>
      </w:r>
      <w:r>
        <w:rPr/>
        <w:t>any material respect any material contracts or agreements;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authorize any new capital expenditure or expenditures which are not</w:t>
      </w:r>
    </w:p>
    <w:p>
      <w:pPr>
        <w:pStyle w:val="PreformattedText"/>
        <w:rPr/>
      </w:pPr>
      <w:r>
        <w:rPr/>
        <w:t xml:space="preserve">       </w:t>
      </w:r>
      <w:r>
        <w:rPr/>
        <w:t>provided for in Unitrode's current capital expenditure plan and which,</w:t>
      </w:r>
    </w:p>
    <w:p>
      <w:pPr>
        <w:pStyle w:val="PreformattedText"/>
        <w:rPr/>
      </w:pPr>
      <w:r>
        <w:rPr/>
        <w:t xml:space="preserve">       </w:t>
      </w:r>
      <w:r>
        <w:rPr/>
        <w:t>individually, is in excess of $100,000 or, in the aggregate, are in</w:t>
      </w:r>
    </w:p>
    <w:p>
      <w:pPr>
        <w:pStyle w:val="PreformattedText"/>
        <w:rPr/>
      </w:pPr>
      <w:r>
        <w:rPr/>
        <w:t xml:space="preserve">       </w:t>
      </w:r>
      <w:r>
        <w:rPr/>
        <w:t>excess of $250,000;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enter into or amend any contract, agreement, commitment or arrangement</w:t>
      </w:r>
    </w:p>
    <w:p>
      <w:pPr>
        <w:pStyle w:val="PreformattedText"/>
        <w:rPr/>
      </w:pPr>
      <w:r>
        <w:rPr/>
        <w:t xml:space="preserve">       </w:t>
      </w:r>
      <w:r>
        <w:rPr/>
        <w:t>providing for the taking of any action that would be prohibited by the</w:t>
      </w:r>
    </w:p>
    <w:p>
      <w:pPr>
        <w:pStyle w:val="PreformattedText"/>
        <w:rPr/>
      </w:pPr>
      <w:r>
        <w:rPr/>
        <w:t xml:space="preserve">       </w:t>
      </w:r>
      <w:r>
        <w:rPr/>
        <w:t>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make or revoke any tax election, or settle or compromise any tax</w:t>
      </w:r>
    </w:p>
    <w:p>
      <w:pPr>
        <w:pStyle w:val="PreformattedText"/>
        <w:rPr/>
      </w:pPr>
      <w:r>
        <w:rPr/>
        <w:t xml:space="preserve">       </w:t>
      </w:r>
      <w:r>
        <w:rPr/>
        <w:t>liability, or change, or make a request to any taxing authority to</w:t>
      </w:r>
    </w:p>
    <w:p>
      <w:pPr>
        <w:pStyle w:val="PreformattedText"/>
        <w:rPr/>
      </w:pPr>
      <w:r>
        <w:rPr/>
        <w:t xml:space="preserve">       </w:t>
      </w:r>
      <w:r>
        <w:rPr/>
        <w:t>change, any aspect of Unitrode or any of its subsidiaries' method of</w:t>
      </w:r>
    </w:p>
    <w:p>
      <w:pPr>
        <w:pStyle w:val="PreformattedText"/>
        <w:rPr/>
      </w:pPr>
      <w:r>
        <w:rPr/>
        <w:t xml:space="preserve">       </w:t>
      </w:r>
      <w:r>
        <w:rPr/>
        <w:t>accounting for tax purposes;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pay, discharge or satisfy any material claims, liabilities or</w:t>
      </w:r>
    </w:p>
    <w:p>
      <w:pPr>
        <w:pStyle w:val="PreformattedText"/>
        <w:rPr/>
      </w:pPr>
      <w:r>
        <w:rPr/>
        <w:t xml:space="preserve">       </w:t>
      </w:r>
      <w:r>
        <w:rPr/>
        <w:t>obligations, other than the payment, discharge or satisfaction in the</w:t>
      </w:r>
    </w:p>
    <w:p>
      <w:pPr>
        <w:pStyle w:val="PreformattedText"/>
        <w:rPr/>
      </w:pPr>
      <w:r>
        <w:rPr/>
        <w:t xml:space="preserve">       </w:t>
      </w:r>
      <w:r>
        <w:rPr/>
        <w:t>ordinary and usual course of business consistent with past practice or in</w:t>
      </w:r>
    </w:p>
    <w:p>
      <w:pPr>
        <w:pStyle w:val="PreformattedText"/>
        <w:rPr/>
      </w:pPr>
      <w:r>
        <w:rPr/>
        <w:t xml:space="preserve">       </w:t>
      </w:r>
      <w:r>
        <w:rPr/>
        <w:t>accordance with their terms of liabilities reflected or reserved against</w:t>
      </w:r>
    </w:p>
    <w:p>
      <w:pPr>
        <w:pStyle w:val="PreformattedText"/>
        <w:rPr/>
      </w:pPr>
      <w:r>
        <w:rPr/>
        <w:t xml:space="preserve">       </w:t>
      </w:r>
      <w:r>
        <w:rPr/>
        <w:t>in, the consolidated financial statements of Unitrode and its</w:t>
      </w:r>
    </w:p>
    <w:p>
      <w:pPr>
        <w:pStyle w:val="PreformattedText"/>
        <w:rPr/>
      </w:pPr>
      <w:r>
        <w:rPr/>
        <w:t xml:space="preserve">       </w:t>
      </w:r>
      <w:r>
        <w:rPr/>
        <w:t>subsidiaries or incurred since the date of those financial statements or</w:t>
      </w:r>
    </w:p>
    <w:p>
      <w:pPr>
        <w:pStyle w:val="PreformattedText"/>
        <w:rPr/>
      </w:pPr>
      <w:r>
        <w:rPr/>
        <w:t xml:space="preserve">       </w:t>
      </w:r>
      <w:r>
        <w:rPr/>
        <w:t>waive the benefits of, or agree to modify in any manner, any</w:t>
      </w:r>
    </w:p>
    <w:p>
      <w:pPr>
        <w:pStyle w:val="PreformattedText"/>
        <w:rPr/>
      </w:pPr>
      <w:r>
        <w:rPr/>
        <w:t xml:space="preserve">       </w:t>
      </w:r>
      <w:r>
        <w:rPr/>
        <w:t>confidentiality, standstill or similar agreement to which Unitrode or any</w:t>
      </w:r>
    </w:p>
    <w:p>
      <w:pPr>
        <w:pStyle w:val="PreformattedText"/>
        <w:rPr/>
      </w:pPr>
      <w:r>
        <w:rPr/>
        <w:t xml:space="preserve">       </w:t>
      </w:r>
      <w:r>
        <w:rPr/>
        <w:t>of its subsidiaries is a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54</w:t>
      </w:r>
    </w:p>
    <w:p>
      <w:pPr>
        <w:pStyle w:val="PreformattedText"/>
        <w:rPr/>
      </w:pPr>
      <w:r>
        <w:rPr/>
        <w:t xml:space="preserve">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settle or compromise any pending or threatened suit, action or claim</w:t>
      </w:r>
    </w:p>
    <w:p>
      <w:pPr>
        <w:pStyle w:val="PreformattedText"/>
        <w:rPr/>
      </w:pPr>
      <w:r>
        <w:rPr/>
        <w:t xml:space="preserve">       </w:t>
      </w:r>
      <w:r>
        <w:rPr/>
        <w:t>relating to the transactions contemplated by the 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take any action that would prevent or impede the merger from qualifying</w:t>
      </w:r>
    </w:p>
    <w:p>
      <w:pPr>
        <w:pStyle w:val="PreformattedText"/>
        <w:rPr/>
      </w:pPr>
      <w:r>
        <w:rPr/>
        <w:t xml:space="preserve">       </w:t>
      </w:r>
      <w:r>
        <w:rPr/>
        <w:t>as a "pooling of interests" for accounting purposes or as a</w:t>
      </w:r>
    </w:p>
    <w:p>
      <w:pPr>
        <w:pStyle w:val="PreformattedText"/>
        <w:rPr/>
      </w:pPr>
      <w:r>
        <w:rPr/>
        <w:t xml:space="preserve">       </w:t>
      </w:r>
      <w:r>
        <w:rPr/>
        <w:t>reorganization under Section 368 of the Internal Revenue Code;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enter into any agreement or arrangement that limits or otherwise</w:t>
      </w:r>
    </w:p>
    <w:p>
      <w:pPr>
        <w:pStyle w:val="PreformattedText"/>
        <w:rPr/>
      </w:pPr>
      <w:r>
        <w:rPr/>
        <w:t xml:space="preserve">       </w:t>
      </w:r>
      <w:r>
        <w:rPr/>
        <w:t>restricts Unitrode or any of its subsidiaries or any successor to them or</w:t>
      </w:r>
    </w:p>
    <w:p>
      <w:pPr>
        <w:pStyle w:val="PreformattedText"/>
        <w:rPr/>
      </w:pPr>
      <w:r>
        <w:rPr/>
        <w:t xml:space="preserve">       </w:t>
      </w:r>
      <w:r>
        <w:rPr/>
        <w:t>that could, after the merger, limit or restrict the surviving corporation</w:t>
      </w:r>
    </w:p>
    <w:p>
      <w:pPr>
        <w:pStyle w:val="PreformattedText"/>
        <w:rPr/>
      </w:pPr>
      <w:r>
        <w:rPr/>
        <w:t xml:space="preserve">       </w:t>
      </w:r>
      <w:r>
        <w:rPr/>
        <w:t>and its affiliates, including Texas Instruments or any of its successors,</w:t>
      </w:r>
    </w:p>
    <w:p>
      <w:pPr>
        <w:pStyle w:val="PreformattedText"/>
        <w:rPr/>
      </w:pPr>
      <w:r>
        <w:rPr/>
        <w:t xml:space="preserve">       </w:t>
      </w:r>
      <w:r>
        <w:rPr/>
        <w:t>from engaging or competing in any line of business or in any geographic</w:t>
      </w:r>
    </w:p>
    <w:p>
      <w:pPr>
        <w:pStyle w:val="PreformattedText"/>
        <w:rPr/>
      </w:pPr>
      <w:r>
        <w:rPr/>
        <w:t xml:space="preserve">       </w:t>
      </w:r>
      <w:r>
        <w:rPr/>
        <w:t>area;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fail to comply in any material respect with any law applicable to</w:t>
      </w:r>
    </w:p>
    <w:p>
      <w:pPr>
        <w:pStyle w:val="PreformattedText"/>
        <w:rPr/>
      </w:pPr>
      <w:r>
        <w:rPr/>
        <w:t xml:space="preserve">       </w:t>
      </w:r>
      <w:r>
        <w:rPr/>
        <w:t>Unitrode, its subsidiaries or their respective assets;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enter into any direct or indirect arrangements for financial subsidies;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adopt, enter into, amend, alter or terminate, partially or completely,</w:t>
      </w:r>
    </w:p>
    <w:p>
      <w:pPr>
        <w:pStyle w:val="PreformattedText"/>
        <w:rPr/>
      </w:pPr>
      <w:r>
        <w:rPr/>
        <w:t xml:space="preserve">       </w:t>
      </w:r>
      <w:r>
        <w:rPr/>
        <w:t>any of Unitrode's benefit plans or employee arrangements except as</w:t>
      </w:r>
    </w:p>
    <w:p>
      <w:pPr>
        <w:pStyle w:val="PreformattedText"/>
        <w:rPr/>
      </w:pPr>
      <w:r>
        <w:rPr/>
        <w:t xml:space="preserve">       </w:t>
      </w:r>
      <w:r>
        <w:rPr/>
        <w:t>contemplated by the merger agreement or to the extent required by</w:t>
      </w:r>
    </w:p>
    <w:p>
      <w:pPr>
        <w:pStyle w:val="PreformattedText"/>
        <w:rPr/>
      </w:pPr>
      <w:r>
        <w:rPr/>
        <w:t xml:space="preserve">       </w:t>
      </w:r>
      <w:r>
        <w:rPr/>
        <w:t>applicable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enter into any contract with an officer, director, employee, agent, or</w:t>
      </w:r>
    </w:p>
    <w:p>
      <w:pPr>
        <w:pStyle w:val="PreformattedText"/>
        <w:rPr/>
      </w:pPr>
      <w:r>
        <w:rPr/>
        <w:t xml:space="preserve">       </w:t>
      </w:r>
      <w:r>
        <w:rPr/>
        <w:t>other similar representative of Unitrode or any of its subsidiaries that</w:t>
      </w:r>
    </w:p>
    <w:p>
      <w:pPr>
        <w:pStyle w:val="PreformattedText"/>
        <w:rPr/>
      </w:pPr>
      <w:r>
        <w:rPr/>
        <w:t xml:space="preserve">       </w:t>
      </w:r>
      <w:r>
        <w:rPr/>
        <w:t>is not terminable, without penalty or other liability, upon less than 60</w:t>
      </w:r>
    </w:p>
    <w:p>
      <w:pPr>
        <w:pStyle w:val="PreformattedText"/>
        <w:rPr/>
      </w:pPr>
      <w:r>
        <w:rPr/>
        <w:t xml:space="preserve">       </w:t>
      </w:r>
      <w:r>
        <w:rPr/>
        <w:t>calendar days' notice;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take, propose to take, or agree to take, any of the foregoing actions or</w:t>
      </w:r>
    </w:p>
    <w:p>
      <w:pPr>
        <w:pStyle w:val="PreformattedText"/>
        <w:rPr/>
      </w:pPr>
      <w:r>
        <w:rPr/>
        <w:t xml:space="preserve">       </w:t>
      </w:r>
      <w:r>
        <w:rPr/>
        <w:t>any action which would make any of the representations or warranties of</w:t>
      </w:r>
    </w:p>
    <w:p>
      <w:pPr>
        <w:pStyle w:val="PreformattedText"/>
        <w:rPr/>
      </w:pPr>
      <w:r>
        <w:rPr/>
        <w:t xml:space="preserve">       </w:t>
      </w:r>
      <w:r>
        <w:rPr/>
        <w:t>Unitrode contained in the merger agreement untrue, incomplete or</w:t>
      </w:r>
    </w:p>
    <w:p>
      <w:pPr>
        <w:pStyle w:val="PreformattedText"/>
        <w:rPr/>
      </w:pPr>
      <w:r>
        <w:rPr/>
        <w:t xml:space="preserve">       </w:t>
      </w:r>
      <w:r>
        <w:rPr/>
        <w:t>incorrect.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has agreed that, among other things and subject to</w:t>
      </w:r>
    </w:p>
    <w:p>
      <w:pPr>
        <w:pStyle w:val="PreformattedText"/>
        <w:rPr/>
      </w:pPr>
      <w:r>
        <w:rPr/>
        <w:t>various conditions and exceptions, it will not and will cause its subsidiaries</w:t>
      </w:r>
    </w:p>
    <w:p>
      <w:pPr>
        <w:pStyle w:val="PreformattedText"/>
        <w:rPr/>
      </w:pPr>
      <w:r>
        <w:rPr/>
        <w:t>not to, without the prior consent of Unitrode: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amend its certificate of incorporation or bylaws;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take any action that would or would reasonably be expected to prevent,</w:t>
      </w:r>
    </w:p>
    <w:p>
      <w:pPr>
        <w:pStyle w:val="PreformattedText"/>
        <w:rPr/>
      </w:pPr>
      <w:r>
        <w:rPr/>
        <w:t xml:space="preserve">       </w:t>
      </w:r>
      <w:r>
        <w:rPr/>
        <w:t>impair or materially delay the ability of Unitrode or Texas Instruments</w:t>
      </w:r>
    </w:p>
    <w:p>
      <w:pPr>
        <w:pStyle w:val="PreformattedText"/>
        <w:rPr/>
      </w:pPr>
      <w:r>
        <w:rPr/>
        <w:t xml:space="preserve">       </w:t>
      </w:r>
      <w:r>
        <w:rPr/>
        <w:t>to consummate the transactions contemplated by the 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take any action that would prevent or impede the merger from qualifying</w:t>
      </w:r>
    </w:p>
    <w:p>
      <w:pPr>
        <w:pStyle w:val="PreformattedText"/>
        <w:rPr/>
      </w:pPr>
      <w:r>
        <w:rPr/>
        <w:t xml:space="preserve">       </w:t>
      </w:r>
      <w:r>
        <w:rPr/>
        <w:t>as a "pooling of interests" for accounting purposes or as a</w:t>
      </w:r>
    </w:p>
    <w:p>
      <w:pPr>
        <w:pStyle w:val="PreformattedText"/>
        <w:rPr/>
      </w:pPr>
      <w:r>
        <w:rPr/>
        <w:t xml:space="preserve">       </w:t>
      </w:r>
      <w:r>
        <w:rPr/>
        <w:t>reorganization under Section 368 of the Internal Revenue Code;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take, propose to take, or agree to take, any of the foregoing actions or</w:t>
      </w:r>
    </w:p>
    <w:p>
      <w:pPr>
        <w:pStyle w:val="PreformattedText"/>
        <w:rPr/>
      </w:pPr>
      <w:r>
        <w:rPr/>
        <w:t xml:space="preserve">       </w:t>
      </w:r>
      <w:r>
        <w:rPr/>
        <w:t>any action which would make any of the representations or warranties of</w:t>
      </w:r>
    </w:p>
    <w:p>
      <w:pPr>
        <w:pStyle w:val="PreformattedText"/>
        <w:rPr/>
      </w:pPr>
      <w:r>
        <w:rPr/>
        <w:t xml:space="preserve">       </w:t>
      </w:r>
      <w:r>
        <w:rPr/>
        <w:t>Texas Instruments or Unicorn Acquisition contained in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 untrue, incomplete or incorrect.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CONDITIONS TO THE COMPLETION OF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respective obligations of Unicorn Acquisition, Texas Instruments and</w:t>
      </w:r>
    </w:p>
    <w:p>
      <w:pPr>
        <w:pStyle w:val="PreformattedText"/>
        <w:rPr/>
      </w:pPr>
      <w:r>
        <w:rPr/>
        <w:t>Unitrode to consummate the merger are subject to the satisfaction or waiver of</w:t>
      </w:r>
    </w:p>
    <w:p>
      <w:pPr>
        <w:pStyle w:val="PreformattedText"/>
        <w:rPr/>
      </w:pPr>
      <w:r>
        <w:rPr/>
        <w:t>certain conditions, including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holders of at least 66 2/3% of the voting power of all outstanding</w:t>
      </w:r>
    </w:p>
    <w:p>
      <w:pPr>
        <w:pStyle w:val="PreformattedText"/>
        <w:rPr/>
      </w:pPr>
      <w:r>
        <w:rPr/>
        <w:t xml:space="preserve">       </w:t>
      </w:r>
      <w:r>
        <w:rPr/>
        <w:t>shares of Unitrode common stock have approved and adopted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waiting periods applicable to the merger under the Hart-Scott-Rodino</w:t>
      </w:r>
    </w:p>
    <w:p>
      <w:pPr>
        <w:pStyle w:val="PreformattedText"/>
        <w:rPr/>
      </w:pPr>
      <w:r>
        <w:rPr/>
        <w:t xml:space="preserve">       </w:t>
      </w:r>
      <w:r>
        <w:rPr/>
        <w:t>Antitrust Improvements Act of 1976 have expired or been terminated</w:t>
      </w:r>
    </w:p>
    <w:p>
      <w:pPr>
        <w:pStyle w:val="PreformattedText"/>
        <w:rPr/>
      </w:pPr>
      <w:r>
        <w:rPr/>
        <w:t xml:space="preserve">       </w:t>
      </w:r>
      <w:r>
        <w:rPr/>
        <w:t>without limitation, restriction or condition;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there is no law of any governmental entity of competent jurisdiction in</w:t>
      </w:r>
    </w:p>
    <w:p>
      <w:pPr>
        <w:pStyle w:val="PreformattedText"/>
        <w:rPr/>
      </w:pPr>
      <w:r>
        <w:rPr/>
        <w:t xml:space="preserve">       </w:t>
      </w:r>
      <w:r>
        <w:rPr/>
        <w:t>effect restraining, enjoining or otherwise preventing consummation of the</w:t>
      </w:r>
    </w:p>
    <w:p>
      <w:pPr>
        <w:pStyle w:val="PreformattedText"/>
        <w:rPr/>
      </w:pPr>
      <w:r>
        <w:rPr/>
        <w:t xml:space="preserve">       </w:t>
      </w:r>
      <w:r>
        <w:rPr/>
        <w:t>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Securities and Exchange Commission has declared the registration</w:t>
      </w:r>
    </w:p>
    <w:p>
      <w:pPr>
        <w:pStyle w:val="PreformattedText"/>
        <w:rPr/>
      </w:pPr>
      <w:r>
        <w:rPr/>
        <w:t xml:space="preserve">       </w:t>
      </w:r>
      <w:r>
        <w:rPr/>
        <w:t>statement, of which this proxy statement/prospectus is a part and filed</w:t>
      </w:r>
    </w:p>
    <w:p>
      <w:pPr>
        <w:pStyle w:val="PreformattedText"/>
        <w:rPr/>
      </w:pPr>
      <w:r>
        <w:rPr/>
        <w:t xml:space="preserve">       </w:t>
      </w:r>
      <w:r>
        <w:rPr/>
        <w:t>by Texas Instruments in connection with the registration under the</w:t>
      </w:r>
    </w:p>
    <w:p>
      <w:pPr>
        <w:pStyle w:val="PreformattedText"/>
        <w:rPr/>
      </w:pPr>
      <w:r>
        <w:rPr/>
        <w:t xml:space="preserve">       </w:t>
      </w:r>
      <w:r>
        <w:rPr/>
        <w:t>Securities Act of shares of Texas Instruments common stock to be issued</w:t>
      </w:r>
    </w:p>
    <w:p>
      <w:pPr>
        <w:pStyle w:val="PreformattedText"/>
        <w:rPr/>
      </w:pPr>
      <w:r>
        <w:rPr/>
        <w:t xml:space="preserve">       </w:t>
      </w:r>
      <w:r>
        <w:rPr/>
        <w:t>in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55</w:t>
      </w:r>
    </w:p>
    <w:p>
      <w:pPr>
        <w:pStyle w:val="PreformattedText"/>
        <w:rPr/>
      </w:pPr>
      <w:r>
        <w:rPr/>
        <w:t xml:space="preserve">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the merger, effective and the registration statement is still effective</w:t>
      </w:r>
    </w:p>
    <w:p>
      <w:pPr>
        <w:pStyle w:val="PreformattedText"/>
        <w:rPr/>
      </w:pPr>
      <w:r>
        <w:rPr/>
        <w:t xml:space="preserve">       </w:t>
      </w:r>
      <w:r>
        <w:rPr/>
        <w:t>at the time of the merger, with no stop order suspending its</w:t>
      </w:r>
    </w:p>
    <w:p>
      <w:pPr>
        <w:pStyle w:val="PreformattedText"/>
        <w:rPr/>
      </w:pPr>
      <w:r>
        <w:rPr/>
        <w:t xml:space="preserve">       </w:t>
      </w:r>
      <w:r>
        <w:rPr/>
        <w:t>effectiveness having been issued and no action, suit, proceeding or</w:t>
      </w:r>
    </w:p>
    <w:p>
      <w:pPr>
        <w:pStyle w:val="PreformattedText"/>
        <w:rPr/>
      </w:pPr>
      <w:r>
        <w:rPr/>
        <w:t xml:space="preserve">       </w:t>
      </w:r>
      <w:r>
        <w:rPr/>
        <w:t>investigation by the Securities and Exchange Commission to suspend its</w:t>
      </w:r>
    </w:p>
    <w:p>
      <w:pPr>
        <w:pStyle w:val="PreformattedText"/>
        <w:rPr/>
      </w:pPr>
      <w:r>
        <w:rPr/>
        <w:t xml:space="preserve">       </w:t>
      </w:r>
      <w:r>
        <w:rPr/>
        <w:t>effectiveness having been initiated and be continuing;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Texas Instruments common stock required to be issued under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 has been approved for listing on the New York Stock Exchange,</w:t>
      </w:r>
    </w:p>
    <w:p>
      <w:pPr>
        <w:pStyle w:val="PreformattedText"/>
        <w:rPr/>
      </w:pPr>
      <w:r>
        <w:rPr/>
        <w:t xml:space="preserve">       </w:t>
      </w:r>
      <w:r>
        <w:rPr/>
        <w:t>subject only to official notice of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obligations of Texas Instruments and Unicorn Acquisition to consummate</w:t>
      </w:r>
    </w:p>
    <w:p>
      <w:pPr>
        <w:pStyle w:val="PreformattedText"/>
        <w:rPr/>
      </w:pPr>
      <w:r>
        <w:rPr/>
        <w:t>the merger are further subject to satisfaction or waiver of the following</w:t>
      </w:r>
    </w:p>
    <w:p>
      <w:pPr>
        <w:pStyle w:val="PreformattedText"/>
        <w:rPr/>
      </w:pPr>
      <w:r>
        <w:rPr/>
        <w:t>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representations and warranties of Unitrode contained in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agreement, are and have been true, except where the failure to be true,</w:t>
      </w:r>
    </w:p>
    <w:p>
      <w:pPr>
        <w:pStyle w:val="PreformattedText"/>
        <w:rPr/>
      </w:pPr>
      <w:r>
        <w:rPr/>
        <w:t xml:space="preserve">       </w:t>
      </w:r>
      <w:r>
        <w:rPr/>
        <w:t>individually or in the aggregate, has not had or is not reasonably</w:t>
      </w:r>
    </w:p>
    <w:p>
      <w:pPr>
        <w:pStyle w:val="PreformattedText"/>
        <w:rPr/>
      </w:pPr>
      <w:r>
        <w:rPr/>
        <w:t xml:space="preserve">       </w:t>
      </w:r>
      <w:r>
        <w:rPr/>
        <w:t>expected to have a Material Adverse Effect (as defined below) on Unitrode</w:t>
      </w:r>
    </w:p>
    <w:p>
      <w:pPr>
        <w:pStyle w:val="PreformattedText"/>
        <w:rPr/>
      </w:pPr>
      <w:r>
        <w:rPr/>
        <w:t xml:space="preserve">       </w:t>
      </w:r>
      <w:r>
        <w:rPr/>
        <w:t>and its subsidiaries taken as a whole, in each case when made and on and</w:t>
      </w:r>
    </w:p>
    <w:p>
      <w:pPr>
        <w:pStyle w:val="PreformattedText"/>
        <w:rPr/>
      </w:pPr>
      <w:r>
        <w:rPr/>
        <w:t xml:space="preserve">       </w:t>
      </w:r>
      <w:r>
        <w:rPr/>
        <w:t>as of the date of the merger as though made on and as of that date,</w:t>
      </w:r>
    </w:p>
    <w:p>
      <w:pPr>
        <w:pStyle w:val="PreformattedText"/>
        <w:rPr/>
      </w:pPr>
      <w:r>
        <w:rPr/>
        <w:t xml:space="preserve">       </w:t>
      </w:r>
      <w:r>
        <w:rPr/>
        <w:t>except for representations and warranties made as of a specified date,</w:t>
      </w:r>
    </w:p>
    <w:p>
      <w:pPr>
        <w:pStyle w:val="PreformattedText"/>
        <w:rPr/>
      </w:pPr>
      <w:r>
        <w:rPr/>
        <w:t xml:space="preserve">       </w:t>
      </w:r>
      <w:r>
        <w:rPr/>
        <w:t>which speak only as of the specified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 has performed or complied in all material respects with all</w:t>
      </w:r>
    </w:p>
    <w:p>
      <w:pPr>
        <w:pStyle w:val="PreformattedText"/>
        <w:rPr/>
      </w:pPr>
      <w:r>
        <w:rPr/>
        <w:t xml:space="preserve">       </w:t>
      </w:r>
      <w:r>
        <w:rPr/>
        <w:t>agreements and conditions contained in the merger agreement required to</w:t>
      </w:r>
    </w:p>
    <w:p>
      <w:pPr>
        <w:pStyle w:val="PreformattedText"/>
        <w:rPr/>
      </w:pPr>
      <w:r>
        <w:rPr/>
        <w:t xml:space="preserve">       </w:t>
      </w:r>
      <w:r>
        <w:rPr/>
        <w:t>be performed or complied with by it prior to or at the time of the</w:t>
      </w:r>
    </w:p>
    <w:p>
      <w:pPr>
        <w:pStyle w:val="PreformattedText"/>
        <w:rPr/>
      </w:pPr>
      <w:r>
        <w:rPr/>
        <w:t xml:space="preserve">       </w:t>
      </w:r>
      <w:r>
        <w:rPr/>
        <w:t>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 has delivered to Texas Instruments a certificate, dated the date</w:t>
      </w:r>
    </w:p>
    <w:p>
      <w:pPr>
        <w:pStyle w:val="PreformattedText"/>
        <w:rPr/>
      </w:pPr>
      <w:r>
        <w:rPr/>
        <w:t xml:space="preserve">       </w:t>
      </w:r>
      <w:r>
        <w:rPr/>
        <w:t>of the merger, signed by the President or any Vice President of Unitrode,</w:t>
      </w:r>
    </w:p>
    <w:p>
      <w:pPr>
        <w:pStyle w:val="PreformattedText"/>
        <w:rPr/>
      </w:pPr>
      <w:r>
        <w:rPr/>
        <w:t xml:space="preserve">       </w:t>
      </w:r>
      <w:r>
        <w:rPr/>
        <w:t>certifying as to the fulfillment of the conditions specified in the</w:t>
      </w:r>
    </w:p>
    <w:p>
      <w:pPr>
        <w:pStyle w:val="PreformattedText"/>
        <w:rPr/>
      </w:pPr>
      <w:r>
        <w:rPr/>
        <w:t xml:space="preserve">       </w:t>
      </w:r>
      <w:r>
        <w:rPr/>
        <w:t>preceding two bullets;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 has received an opinion of its tax counsel, Weil,</w:t>
      </w:r>
    </w:p>
    <w:p>
      <w:pPr>
        <w:pStyle w:val="PreformattedText"/>
        <w:rPr/>
      </w:pPr>
      <w:r>
        <w:rPr/>
        <w:t xml:space="preserve">       </w:t>
      </w:r>
      <w:r>
        <w:rPr/>
        <w:t>Gotshal &amp; Manges LLP, dated the date of the merger to the effect that the</w:t>
      </w:r>
    </w:p>
    <w:p>
      <w:pPr>
        <w:pStyle w:val="PreformattedText"/>
        <w:rPr/>
      </w:pPr>
      <w:r>
        <w:rPr/>
        <w:t xml:space="preserve">       </w:t>
      </w:r>
      <w:r>
        <w:rPr/>
        <w:t>merger will qualify as a reorganization within the meaning of Section</w:t>
      </w:r>
    </w:p>
    <w:p>
      <w:pPr>
        <w:pStyle w:val="PreformattedText"/>
        <w:rPr/>
      </w:pPr>
      <w:r>
        <w:rPr/>
        <w:t xml:space="preserve">       </w:t>
      </w:r>
      <w:r>
        <w:rPr/>
        <w:t>368(a) of the Internal Revenue Code;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all authorizations, consents or approvals of any domestic or foreign</w:t>
      </w:r>
    </w:p>
    <w:p>
      <w:pPr>
        <w:pStyle w:val="PreformattedText"/>
        <w:rPr/>
      </w:pPr>
      <w:r>
        <w:rPr/>
        <w:t xml:space="preserve">       </w:t>
      </w:r>
      <w:r>
        <w:rPr/>
        <w:t>(including Germany) governmental entity required in connection with the</w:t>
      </w:r>
    </w:p>
    <w:p>
      <w:pPr>
        <w:pStyle w:val="PreformattedText"/>
        <w:rPr/>
      </w:pPr>
      <w:r>
        <w:rPr/>
        <w:t xml:space="preserve">       </w:t>
      </w:r>
      <w:r>
        <w:rPr/>
        <w:t>execution and delivery of the merger agreement and the performance of the</w:t>
      </w:r>
    </w:p>
    <w:p>
      <w:pPr>
        <w:pStyle w:val="PreformattedText"/>
        <w:rPr/>
      </w:pPr>
      <w:r>
        <w:rPr/>
        <w:t xml:space="preserve">       </w:t>
      </w:r>
      <w:r>
        <w:rPr/>
        <w:t>obligations under the merger agreement have been made or obtained,</w:t>
      </w:r>
    </w:p>
    <w:p>
      <w:pPr>
        <w:pStyle w:val="PreformattedText"/>
        <w:rPr/>
      </w:pPr>
      <w:r>
        <w:rPr/>
        <w:t xml:space="preserve">       </w:t>
      </w:r>
      <w:r>
        <w:rPr/>
        <w:t>without any limitation, restriction or condition that is reasonably</w:t>
      </w:r>
    </w:p>
    <w:p>
      <w:pPr>
        <w:pStyle w:val="PreformattedText"/>
        <w:rPr/>
      </w:pPr>
      <w:r>
        <w:rPr/>
        <w:t xml:space="preserve">       </w:t>
      </w:r>
      <w:r>
        <w:rPr/>
        <w:t>expected to have a Material Adverse Effect on Unitrode and its</w:t>
      </w:r>
    </w:p>
    <w:p>
      <w:pPr>
        <w:pStyle w:val="PreformattedText"/>
        <w:rPr/>
      </w:pPr>
      <w:r>
        <w:rPr/>
        <w:t xml:space="preserve">       </w:t>
      </w:r>
      <w:r>
        <w:rPr/>
        <w:t>subsidiaries taken as a whole, or an effect on Texas Instruments and its</w:t>
      </w:r>
    </w:p>
    <w:p>
      <w:pPr>
        <w:pStyle w:val="PreformattedText"/>
        <w:rPr/>
      </w:pPr>
      <w:r>
        <w:rPr/>
        <w:t xml:space="preserve">       </w:t>
      </w:r>
      <w:r>
        <w:rPr/>
        <w:t>subsidiaries that, were that effect applied to Unitrode and its</w:t>
      </w:r>
    </w:p>
    <w:p>
      <w:pPr>
        <w:pStyle w:val="PreformattedText"/>
        <w:rPr/>
      </w:pPr>
      <w:r>
        <w:rPr/>
        <w:t xml:space="preserve">       </w:t>
      </w:r>
      <w:r>
        <w:rPr/>
        <w:t>subsidiaries, is reasonably expected to have a Material Adverse Effect on</w:t>
      </w:r>
    </w:p>
    <w:p>
      <w:pPr>
        <w:pStyle w:val="PreformattedText"/>
        <w:rPr/>
      </w:pPr>
      <w:r>
        <w:rPr/>
        <w:t xml:space="preserve">       </w:t>
      </w:r>
      <w:r>
        <w:rPr/>
        <w:t>Unitrode, except for any authorizations, consents or approvals, the</w:t>
      </w:r>
    </w:p>
    <w:p>
      <w:pPr>
        <w:pStyle w:val="PreformattedText"/>
        <w:rPr/>
      </w:pPr>
      <w:r>
        <w:rPr/>
        <w:t xml:space="preserve">       </w:t>
      </w:r>
      <w:r>
        <w:rPr/>
        <w:t>failure of which to have been made or obtained is not reasonably expected</w:t>
      </w:r>
    </w:p>
    <w:p>
      <w:pPr>
        <w:pStyle w:val="PreformattedText"/>
        <w:rPr/>
      </w:pPr>
      <w:r>
        <w:rPr/>
        <w:t xml:space="preserve">       </w:t>
      </w:r>
      <w:r>
        <w:rPr/>
        <w:t>to have a Material Adverse Effect on Unitrode and its subsidiaries taken</w:t>
      </w:r>
    </w:p>
    <w:p>
      <w:pPr>
        <w:pStyle w:val="PreformattedText"/>
        <w:rPr/>
      </w:pPr>
      <w:r>
        <w:rPr/>
        <w:t xml:space="preserve">       </w:t>
      </w:r>
      <w:r>
        <w:rPr/>
        <w:t>as a whole, or an effect on Texas Instruments and its subsidiaries that,</w:t>
      </w:r>
    </w:p>
    <w:p>
      <w:pPr>
        <w:pStyle w:val="PreformattedText"/>
        <w:rPr/>
      </w:pPr>
      <w:r>
        <w:rPr/>
        <w:t xml:space="preserve">       </w:t>
      </w:r>
      <w:r>
        <w:rPr/>
        <w:t>were that effect applied to Unitrode and its subsidiaries, is reasonably</w:t>
      </w:r>
    </w:p>
    <w:p>
      <w:pPr>
        <w:pStyle w:val="PreformattedText"/>
        <w:rPr/>
      </w:pPr>
      <w:r>
        <w:rPr/>
        <w:t xml:space="preserve">       </w:t>
      </w:r>
      <w:r>
        <w:rPr/>
        <w:t>expected to have a Material Adverse Effect on Unitrode;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at least 45 days prior to the date of Unitrode's special stockholders</w:t>
      </w:r>
    </w:p>
    <w:p>
      <w:pPr>
        <w:pStyle w:val="PreformattedText"/>
        <w:rPr/>
      </w:pPr>
      <w:r>
        <w:rPr/>
        <w:t xml:space="preserve">       </w:t>
      </w:r>
      <w:r>
        <w:rPr/>
        <w:t>meeting, Texas Instruments has received an affiliate letter from each</w:t>
      </w:r>
    </w:p>
    <w:p>
      <w:pPr>
        <w:pStyle w:val="PreformattedText"/>
        <w:rPr/>
      </w:pPr>
      <w:r>
        <w:rPr/>
        <w:t xml:space="preserve">       </w:t>
      </w:r>
      <w:r>
        <w:rPr/>
        <w:t>person who is an "affiliate" of Unitrode for purposes of Rule 145 under</w:t>
      </w:r>
    </w:p>
    <w:p>
      <w:pPr>
        <w:pStyle w:val="PreformattedText"/>
        <w:rPr/>
      </w:pPr>
      <w:r>
        <w:rPr/>
        <w:t xml:space="preserve">       </w:t>
      </w:r>
      <w:r>
        <w:rPr/>
        <w:t>the Securities Act;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 has received and delivered to Texas Instruments a letter from</w:t>
      </w:r>
    </w:p>
    <w:p>
      <w:pPr>
        <w:pStyle w:val="PreformattedText"/>
        <w:rPr/>
      </w:pPr>
      <w:r>
        <w:rPr/>
        <w:t xml:space="preserve">       </w:t>
      </w:r>
      <w:r>
        <w:rPr/>
        <w:t>PricewaterhouseCoopers LLP dated the date of the merger, stating that no</w:t>
      </w:r>
    </w:p>
    <w:p>
      <w:pPr>
        <w:pStyle w:val="PreformattedText"/>
        <w:rPr/>
      </w:pPr>
      <w:r>
        <w:rPr/>
        <w:t xml:space="preserve">       </w:t>
      </w:r>
      <w:r>
        <w:rPr/>
        <w:t>conditions exist that would preclude Unitrode from being party to a</w:t>
      </w:r>
    </w:p>
    <w:p>
      <w:pPr>
        <w:pStyle w:val="PreformattedText"/>
        <w:rPr/>
      </w:pPr>
      <w:r>
        <w:rPr/>
        <w:t xml:space="preserve">       </w:t>
      </w:r>
      <w:r>
        <w:rPr/>
        <w:t>business combination for which the "pooling of interests" method of</w:t>
      </w:r>
    </w:p>
    <w:p>
      <w:pPr>
        <w:pStyle w:val="PreformattedText"/>
        <w:rPr/>
      </w:pPr>
      <w:r>
        <w:rPr/>
        <w:t xml:space="preserve">       </w:t>
      </w:r>
      <w:r>
        <w:rPr/>
        <w:t>accounting would be available and Texas Instruments has received and,</w:t>
      </w:r>
    </w:p>
    <w:p>
      <w:pPr>
        <w:pStyle w:val="PreformattedText"/>
        <w:rPr/>
      </w:pPr>
      <w:r>
        <w:rPr/>
        <w:t xml:space="preserve">       </w:t>
      </w:r>
      <w:r>
        <w:rPr/>
        <w:t>unless waived by Unitrode, delivered to Unitrode a letter from Ernst &amp;</w:t>
      </w:r>
    </w:p>
    <w:p>
      <w:pPr>
        <w:pStyle w:val="PreformattedText"/>
        <w:rPr/>
      </w:pPr>
      <w:r>
        <w:rPr/>
        <w:t xml:space="preserve">       </w:t>
      </w:r>
      <w:r>
        <w:rPr/>
        <w:t>Young LLP, dated the date the registration statement filed by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is declared effective and dated the date of the merger,</w:t>
      </w:r>
    </w:p>
    <w:p>
      <w:pPr>
        <w:pStyle w:val="PreformattedText"/>
        <w:rPr/>
      </w:pPr>
      <w:r>
        <w:rPr/>
        <w:t xml:space="preserve">       </w:t>
      </w:r>
      <w:r>
        <w:rPr/>
        <w:t>stating that treatment of the merger as a "pooling of interests" for</w:t>
      </w:r>
    </w:p>
    <w:p>
      <w:pPr>
        <w:pStyle w:val="PreformattedText"/>
        <w:rPr/>
      </w:pPr>
      <w:r>
        <w:rPr/>
        <w:t xml:space="preserve">       </w:t>
      </w:r>
      <w:r>
        <w:rPr/>
        <w:t>accounting purposes is appropriate if the merger is consummated as</w:t>
      </w:r>
    </w:p>
    <w:p>
      <w:pPr>
        <w:pStyle w:val="PreformattedText"/>
        <w:rPr/>
      </w:pPr>
      <w:r>
        <w:rPr/>
        <w:t xml:space="preserve">       </w:t>
      </w:r>
      <w:r>
        <w:rPr/>
        <w:t>contemplated by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56</w:t>
      </w:r>
    </w:p>
    <w:p>
      <w:pPr>
        <w:pStyle w:val="PreformattedText"/>
        <w:rPr/>
      </w:pPr>
      <w:r>
        <w:rPr/>
        <w:t xml:space="preserve">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obligations of Unitrode to consummate the merger are further subject to</w:t>
      </w:r>
    </w:p>
    <w:p>
      <w:pPr>
        <w:pStyle w:val="PreformattedText"/>
        <w:rPr/>
      </w:pPr>
      <w:r>
        <w:rPr/>
        <w:t>satisfaction or waiver of the following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representations and warranties of Texas Instruments and Unicorn</w:t>
      </w:r>
    </w:p>
    <w:p>
      <w:pPr>
        <w:pStyle w:val="PreformattedText"/>
        <w:rPr/>
      </w:pPr>
      <w:r>
        <w:rPr/>
        <w:t xml:space="preserve">       </w:t>
      </w:r>
      <w:r>
        <w:rPr/>
        <w:t>Acquisition contained in the merger agreement are and have been true,</w:t>
      </w:r>
    </w:p>
    <w:p>
      <w:pPr>
        <w:pStyle w:val="PreformattedText"/>
        <w:rPr/>
      </w:pPr>
      <w:r>
        <w:rPr/>
        <w:t xml:space="preserve">       </w:t>
      </w:r>
      <w:r>
        <w:rPr/>
        <w:t>except where the failure to be true, individually or in the aggregate,</w:t>
      </w:r>
    </w:p>
    <w:p>
      <w:pPr>
        <w:pStyle w:val="PreformattedText"/>
        <w:rPr/>
      </w:pPr>
      <w:r>
        <w:rPr/>
        <w:t xml:space="preserve">       </w:t>
      </w:r>
      <w:r>
        <w:rPr/>
        <w:t>has not had or is not reasonably expected to have, a Material Adverse</w:t>
      </w:r>
    </w:p>
    <w:p>
      <w:pPr>
        <w:pStyle w:val="PreformattedText"/>
        <w:rPr/>
      </w:pPr>
      <w:r>
        <w:rPr/>
        <w:t xml:space="preserve">       </w:t>
      </w:r>
      <w:r>
        <w:rPr/>
        <w:t>Effect on Texas Instruments and its subsidiaries taken as a whole, in</w:t>
      </w:r>
    </w:p>
    <w:p>
      <w:pPr>
        <w:pStyle w:val="PreformattedText"/>
        <w:rPr/>
      </w:pPr>
      <w:r>
        <w:rPr/>
        <w:t xml:space="preserve">       </w:t>
      </w:r>
      <w:r>
        <w:rPr/>
        <w:t>each case when made and on and as of the date of the merger as though</w:t>
      </w:r>
    </w:p>
    <w:p>
      <w:pPr>
        <w:pStyle w:val="PreformattedText"/>
        <w:rPr/>
      </w:pPr>
      <w:r>
        <w:rPr/>
        <w:t xml:space="preserve">       </w:t>
      </w:r>
      <w:r>
        <w:rPr/>
        <w:t>made on and as of that date, except for representations and warranties</w:t>
      </w:r>
    </w:p>
    <w:p>
      <w:pPr>
        <w:pStyle w:val="PreformattedText"/>
        <w:rPr/>
      </w:pPr>
      <w:r>
        <w:rPr/>
        <w:t xml:space="preserve">       </w:t>
      </w:r>
      <w:r>
        <w:rPr/>
        <w:t>made as of a specified date, which speak only as of the specified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 has performed or complied in all material respects with</w:t>
      </w:r>
    </w:p>
    <w:p>
      <w:pPr>
        <w:pStyle w:val="PreformattedText"/>
        <w:rPr/>
      </w:pPr>
      <w:r>
        <w:rPr/>
        <w:t xml:space="preserve">       </w:t>
      </w:r>
      <w:r>
        <w:rPr/>
        <w:t>all agreements and conditions contained in the merger agreement required</w:t>
      </w:r>
    </w:p>
    <w:p>
      <w:pPr>
        <w:pStyle w:val="PreformattedText"/>
        <w:rPr/>
      </w:pPr>
      <w:r>
        <w:rPr/>
        <w:t xml:space="preserve">       </w:t>
      </w:r>
      <w:r>
        <w:rPr/>
        <w:t>to be performed or complied with by it prior to or at the time of the</w:t>
      </w:r>
    </w:p>
    <w:p>
      <w:pPr>
        <w:pStyle w:val="PreformattedText"/>
        <w:rPr/>
      </w:pPr>
      <w:r>
        <w:rPr/>
        <w:t xml:space="preserve">       </w:t>
      </w:r>
      <w:r>
        <w:rPr/>
        <w:t>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 has delivered to Unitrode a certificate, dated the date</w:t>
      </w:r>
    </w:p>
    <w:p>
      <w:pPr>
        <w:pStyle w:val="PreformattedText"/>
        <w:rPr/>
      </w:pPr>
      <w:r>
        <w:rPr/>
        <w:t xml:space="preserve">       </w:t>
      </w:r>
      <w:r>
        <w:rPr/>
        <w:t>of the merger, signed by the President or any Vice President of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Instruments, certifying as to the fulfillment of the conditions specified</w:t>
      </w:r>
    </w:p>
    <w:p>
      <w:pPr>
        <w:pStyle w:val="PreformattedText"/>
        <w:rPr/>
      </w:pPr>
      <w:r>
        <w:rPr/>
        <w:t xml:space="preserve">       </w:t>
      </w:r>
      <w:r>
        <w:rPr/>
        <w:t>in the preceding two bullets;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 has received an opinion of its tax counsel, Skadden, Arps,</w:t>
      </w:r>
    </w:p>
    <w:p>
      <w:pPr>
        <w:pStyle w:val="PreformattedText"/>
        <w:rPr/>
      </w:pPr>
      <w:r>
        <w:rPr/>
        <w:t xml:space="preserve">       </w:t>
      </w:r>
      <w:r>
        <w:rPr/>
        <w:t>Slate, Meagher &amp; Flom LLP, dated the date of the merger, to the effect</w:t>
      </w:r>
    </w:p>
    <w:p>
      <w:pPr>
        <w:pStyle w:val="PreformattedText"/>
        <w:rPr/>
      </w:pPr>
      <w:r>
        <w:rPr/>
        <w:t xml:space="preserve">       </w:t>
      </w:r>
      <w:r>
        <w:rPr/>
        <w:t>that the merger will qualify as a reorganization within the meaning of</w:t>
      </w:r>
    </w:p>
    <w:p>
      <w:pPr>
        <w:pStyle w:val="PreformattedText"/>
        <w:rPr/>
      </w:pPr>
      <w:r>
        <w:rPr/>
        <w:t xml:space="preserve">       </w:t>
      </w:r>
      <w:r>
        <w:rPr/>
        <w:t>Section 368(a) of the Internal 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"Material Adverse Effect" is defined as, with respect to any entity, any</w:t>
      </w:r>
    </w:p>
    <w:p>
      <w:pPr>
        <w:pStyle w:val="PreformattedText"/>
        <w:rPr/>
      </w:pPr>
      <w:r>
        <w:rPr/>
        <w:t>change, circumstance, effect or development that, individually or in the</w:t>
      </w:r>
    </w:p>
    <w:p>
      <w:pPr>
        <w:pStyle w:val="PreformattedText"/>
        <w:rPr/>
      </w:pPr>
      <w:r>
        <w:rPr/>
        <w:t>aggregate with all other changes, circumstances and effects, is or is reasonably</w:t>
      </w:r>
    </w:p>
    <w:p>
      <w:pPr>
        <w:pStyle w:val="PreformattedText"/>
        <w:rPr/>
      </w:pPr>
      <w:r>
        <w:rPr/>
        <w:t>likely to be materially adverse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assets, properties, financial condition or results of operations of</w:t>
      </w:r>
    </w:p>
    <w:p>
      <w:pPr>
        <w:pStyle w:val="PreformattedText"/>
        <w:rPr/>
      </w:pPr>
      <w:r>
        <w:rPr/>
        <w:t xml:space="preserve">       </w:t>
      </w:r>
      <w:r>
        <w:rPr/>
        <w:t>that entity and its subsidiaries taken as a whole, other than any change,</w:t>
      </w:r>
    </w:p>
    <w:p>
      <w:pPr>
        <w:pStyle w:val="PreformattedText"/>
        <w:rPr/>
      </w:pPr>
      <w:r>
        <w:rPr/>
        <w:t xml:space="preserve">       </w:t>
      </w:r>
      <w:r>
        <w:rPr/>
        <w:t>circumstance, effect or development: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relating to the economy in general in any country in which that</w:t>
      </w:r>
    </w:p>
    <w:p>
      <w:pPr>
        <w:pStyle w:val="PreformattedText"/>
        <w:rPr/>
      </w:pPr>
      <w:r>
        <w:rPr/>
        <w:t xml:space="preserve">              </w:t>
      </w:r>
      <w:r>
        <w:rPr/>
        <w:t>entity operates or owns assets;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relating to the semiconductor industry (but not excluding, with</w:t>
      </w:r>
    </w:p>
    <w:p>
      <w:pPr>
        <w:pStyle w:val="PreformattedText"/>
        <w:rPr/>
      </w:pPr>
      <w:r>
        <w:rPr/>
        <w:t xml:space="preserve">              </w:t>
      </w:r>
      <w:r>
        <w:rPr/>
        <w:t>respect to Unitrode, any change, circumstance, effect or</w:t>
      </w:r>
    </w:p>
    <w:p>
      <w:pPr>
        <w:pStyle w:val="PreformattedText"/>
        <w:rPr/>
      </w:pPr>
      <w:r>
        <w:rPr/>
        <w:t xml:space="preserve">              </w:t>
      </w:r>
      <w:r>
        <w:rPr/>
        <w:t>development relating to the semiconductor industry that</w:t>
      </w:r>
    </w:p>
    <w:p>
      <w:pPr>
        <w:pStyle w:val="PreformattedText"/>
        <w:rPr/>
      </w:pPr>
      <w:r>
        <w:rPr/>
        <w:t xml:space="preserve">              </w:t>
      </w:r>
      <w:r>
        <w:rPr/>
        <w:t>disproportionately impacts Unitrode);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arising out of or resulting from actions contemplated by the</w:t>
      </w:r>
    </w:p>
    <w:p>
      <w:pPr>
        <w:pStyle w:val="PreformattedText"/>
        <w:rPr/>
      </w:pPr>
      <w:r>
        <w:rPr/>
        <w:t xml:space="preserve">              </w:t>
      </w:r>
      <w:r>
        <w:rPr/>
        <w:t>parties in connection with, or which is attributable to, the</w:t>
      </w:r>
    </w:p>
    <w:p>
      <w:pPr>
        <w:pStyle w:val="PreformattedText"/>
        <w:rPr/>
      </w:pPr>
      <w:r>
        <w:rPr/>
        <w:t xml:space="preserve">              </w:t>
      </w:r>
      <w:r>
        <w:rPr/>
        <w:t>announcement of the merger agreement and the transactions</w:t>
      </w:r>
    </w:p>
    <w:p>
      <w:pPr>
        <w:pStyle w:val="PreformattedText"/>
        <w:rPr/>
      </w:pPr>
      <w:r>
        <w:rPr/>
        <w:t xml:space="preserve">              </w:t>
      </w:r>
      <w:r>
        <w:rPr/>
        <w:t>contemplated by the merger agreement (including loss of customers</w:t>
      </w:r>
    </w:p>
    <w:p>
      <w:pPr>
        <w:pStyle w:val="PreformattedText"/>
        <w:rPr/>
      </w:pPr>
      <w:r>
        <w:rPr/>
        <w:t xml:space="preserve">              </w:t>
      </w:r>
      <w:r>
        <w:rPr/>
        <w:t>or suppliers or the delay or cancellation of orders for products,</w:t>
      </w:r>
    </w:p>
    <w:p>
      <w:pPr>
        <w:pStyle w:val="PreformattedText"/>
        <w:rPr/>
      </w:pPr>
      <w:r>
        <w:rPr/>
        <w:t xml:space="preserve">              </w:t>
      </w:r>
      <w:r>
        <w:rPr/>
        <w:t>but excluding in the case of Unitrode the loss of employees);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any shareholder litigation or litigation by any governmental</w:t>
      </w:r>
    </w:p>
    <w:p>
      <w:pPr>
        <w:pStyle w:val="PreformattedText"/>
        <w:rPr/>
      </w:pPr>
      <w:r>
        <w:rPr/>
        <w:t xml:space="preserve">              </w:t>
      </w:r>
      <w:r>
        <w:rPr/>
        <w:t>entity, in each case brought or threatened against that entity or</w:t>
      </w:r>
    </w:p>
    <w:p>
      <w:pPr>
        <w:pStyle w:val="PreformattedText"/>
        <w:rPr/>
      </w:pPr>
      <w:r>
        <w:rPr/>
        <w:t xml:space="preserve">              </w:t>
      </w:r>
      <w:r>
        <w:rPr/>
        <w:t>any member of its board of directors in respect of the merger</w:t>
      </w:r>
    </w:p>
    <w:p>
      <w:pPr>
        <w:pStyle w:val="PreformattedText"/>
        <w:rPr/>
      </w:pPr>
      <w:r>
        <w:rPr/>
        <w:t xml:space="preserve">              </w:t>
      </w:r>
      <w:r>
        <w:rPr/>
        <w:t>agreement or the transactions contemplated by the merger</w:t>
      </w:r>
    </w:p>
    <w:p>
      <w:pPr>
        <w:pStyle w:val="PreformattedText"/>
        <w:rPr/>
      </w:pPr>
      <w:r>
        <w:rPr/>
        <w:t xml:space="preserve">              </w:t>
      </w:r>
      <w:r>
        <w:rPr/>
        <w:t>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provided that neither: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any change in the market price or trading volume of the Unitrode</w:t>
      </w:r>
    </w:p>
    <w:p>
      <w:pPr>
        <w:pStyle w:val="PreformattedText"/>
        <w:rPr/>
      </w:pPr>
      <w:r>
        <w:rPr/>
        <w:t xml:space="preserve">              </w:t>
      </w:r>
      <w:r>
        <w:rPr/>
        <w:t>common stock or Texas Instruments common stock; nor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 failure by Unitrode or Texas Instruments to meet the revenue or</w:t>
      </w:r>
    </w:p>
    <w:p>
      <w:pPr>
        <w:pStyle w:val="PreformattedText"/>
        <w:rPr/>
      </w:pPr>
      <w:r>
        <w:rPr/>
        <w:t xml:space="preserve">              </w:t>
      </w:r>
      <w:r>
        <w:rPr/>
        <w:t>earnings predictions of equity analysis reflected in equity</w:t>
      </w:r>
    </w:p>
    <w:p>
      <w:pPr>
        <w:pStyle w:val="PreformattedText"/>
        <w:rPr/>
      </w:pPr>
      <w:r>
        <w:rPr/>
        <w:t xml:space="preserve">              </w:t>
      </w:r>
      <w:r>
        <w:rPr/>
        <w:t>research analysts' revenue or earnings predictions or</w:t>
      </w:r>
    </w:p>
    <w:p>
      <w:pPr>
        <w:pStyle w:val="PreformattedText"/>
        <w:rPr/>
      </w:pPr>
      <w:r>
        <w:rPr/>
        <w:t xml:space="preserve">              </w:t>
      </w:r>
      <w:r>
        <w:rPr/>
        <w:t>expectations, for any period ending on or after the date of the</w:t>
      </w:r>
    </w:p>
    <w:p>
      <w:pPr>
        <w:pStyle w:val="PreformattedText"/>
        <w:rPr/>
      </w:pPr>
      <w:r>
        <w:rPr/>
        <w:t xml:space="preserve">              </w:t>
      </w:r>
      <w:r>
        <w:rPr/>
        <w:t>merger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will, in and of itself, constitute a Material Adverse Effect (although</w:t>
      </w:r>
    </w:p>
    <w:p>
      <w:pPr>
        <w:pStyle w:val="PreformattedText"/>
        <w:rPr/>
      </w:pPr>
      <w:r>
        <w:rPr/>
        <w:t xml:space="preserve">      </w:t>
      </w:r>
      <w:r>
        <w:rPr/>
        <w:t>this proviso, as it relates to paragraph (b) above, does not exclude any</w:t>
      </w:r>
    </w:p>
    <w:p>
      <w:pPr>
        <w:pStyle w:val="PreformattedText"/>
        <w:rPr/>
      </w:pPr>
      <w:r>
        <w:rPr/>
        <w:t xml:space="preserve">      </w:t>
      </w:r>
      <w:r>
        <w:rPr/>
        <w:t>underlying change, circumstance, effect or development which resulted in</w:t>
      </w:r>
    </w:p>
    <w:p>
      <w:pPr>
        <w:pStyle w:val="PreformattedText"/>
        <w:rPr/>
      </w:pPr>
      <w:r>
        <w:rPr/>
        <w:t xml:space="preserve">      </w:t>
      </w:r>
      <w:r>
        <w:rPr/>
        <w:t>the failure to meet the estimates, predictions or expectations);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ability of that entity to consummate the transactions contemplated by</w:t>
      </w:r>
    </w:p>
    <w:p>
      <w:pPr>
        <w:pStyle w:val="PreformattedText"/>
        <w:rPr/>
      </w:pPr>
      <w:r>
        <w:rPr/>
        <w:t xml:space="preserve">       </w:t>
      </w:r>
      <w:r>
        <w:rPr/>
        <w:t>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57</w:t>
      </w:r>
    </w:p>
    <w:p>
      <w:pPr>
        <w:pStyle w:val="PreformattedText"/>
        <w:rPr/>
      </w:pPr>
      <w:r>
        <w:rPr/>
        <w:t xml:space="preserve">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ADDITIONAL COVENANTS OF UNITRODE AND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of Texas Instruments, Unicorn Acquisition and Unitrode have also</w:t>
      </w:r>
    </w:p>
    <w:p>
      <w:pPr>
        <w:pStyle w:val="PreformattedText"/>
        <w:rPr/>
      </w:pPr>
      <w:r>
        <w:rPr/>
        <w:t>agreed, among other things and subject to various conditions and exceptions,</w:t>
      </w:r>
    </w:p>
    <w:p>
      <w:pPr>
        <w:pStyle w:val="PreformattedText"/>
        <w:rPr/>
      </w:pPr>
      <w:r>
        <w:rPr/>
        <w:t>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as soon as practicable following the date of the merger agreement,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and Unitrode will jointly prepare this proxy</w:t>
      </w:r>
    </w:p>
    <w:p>
      <w:pPr>
        <w:pStyle w:val="PreformattedText"/>
        <w:rPr/>
      </w:pPr>
      <w:r>
        <w:rPr/>
        <w:t xml:space="preserve">       </w:t>
      </w:r>
      <w:r>
        <w:rPr/>
        <w:t>statement/prospectus in connection with the vote of the stockholders of</w:t>
      </w:r>
    </w:p>
    <w:p>
      <w:pPr>
        <w:pStyle w:val="PreformattedText"/>
        <w:rPr/>
      </w:pPr>
      <w:r>
        <w:rPr/>
        <w:t xml:space="preserve">       </w:t>
      </w:r>
      <w:r>
        <w:rPr/>
        <w:t>Unitrode in respect of the merger and Texas Instruments will file with</w:t>
      </w:r>
    </w:p>
    <w:p>
      <w:pPr>
        <w:pStyle w:val="PreformattedText"/>
        <w:rPr/>
      </w:pPr>
      <w:r>
        <w:rPr/>
        <w:t xml:space="preserve">       </w:t>
      </w:r>
      <w:r>
        <w:rPr/>
        <w:t>the Securities and Exchange Commission a registration statement, of which</w:t>
      </w:r>
    </w:p>
    <w:p>
      <w:pPr>
        <w:pStyle w:val="PreformattedText"/>
        <w:rPr/>
      </w:pPr>
      <w:r>
        <w:rPr/>
        <w:t xml:space="preserve">       </w:t>
      </w:r>
      <w:r>
        <w:rPr/>
        <w:t>this proxy statement/prospectus is a part, in connection with the</w:t>
      </w:r>
    </w:p>
    <w:p>
      <w:pPr>
        <w:pStyle w:val="PreformattedText"/>
        <w:rPr/>
      </w:pPr>
      <w:r>
        <w:rPr/>
        <w:t xml:space="preserve">       </w:t>
      </w:r>
      <w:r>
        <w:rPr/>
        <w:t>registration under the Securities Act of the shares of Texas Instruments</w:t>
      </w:r>
    </w:p>
    <w:p>
      <w:pPr>
        <w:pStyle w:val="PreformattedText"/>
        <w:rPr/>
      </w:pPr>
      <w:r>
        <w:rPr/>
        <w:t xml:space="preserve">       </w:t>
      </w:r>
      <w:r>
        <w:rPr/>
        <w:t>common stock to be issued in connection with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 will use all reasonable best efforts to cause</w:t>
      </w:r>
    </w:p>
    <w:p>
      <w:pPr>
        <w:pStyle w:val="PreformattedText"/>
        <w:rPr/>
      </w:pPr>
      <w:r>
        <w:rPr/>
        <w:t xml:space="preserve">       </w:t>
      </w:r>
      <w:r>
        <w:rPr/>
        <w:t>PricewaterhouseCoopers LLP to deliver a customary "comfort" letter dated</w:t>
      </w:r>
    </w:p>
    <w:p>
      <w:pPr>
        <w:pStyle w:val="PreformattedText"/>
        <w:rPr/>
      </w:pPr>
      <w:r>
        <w:rPr/>
        <w:t xml:space="preserve">       </w:t>
      </w:r>
      <w:r>
        <w:rPr/>
        <w:t>the date on which the registration statement filed by Texas Instruments</w:t>
      </w:r>
    </w:p>
    <w:p>
      <w:pPr>
        <w:pStyle w:val="PreformattedText"/>
        <w:rPr/>
      </w:pPr>
      <w:r>
        <w:rPr/>
        <w:t xml:space="preserve">       </w:t>
      </w:r>
      <w:r>
        <w:rPr/>
        <w:t>will become effective and addressed to Texas Instruments;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 will use all reasonable best efforts to cause Ernst &amp;</w:t>
      </w:r>
    </w:p>
    <w:p>
      <w:pPr>
        <w:pStyle w:val="PreformattedText"/>
        <w:rPr/>
      </w:pPr>
      <w:r>
        <w:rPr/>
        <w:t xml:space="preserve">       </w:t>
      </w:r>
      <w:r>
        <w:rPr/>
        <w:t>Young LLP to deliver a customary "comfort" letter dated the date on which</w:t>
      </w:r>
    </w:p>
    <w:p>
      <w:pPr>
        <w:pStyle w:val="PreformattedText"/>
        <w:rPr/>
      </w:pPr>
      <w:r>
        <w:rPr/>
        <w:t xml:space="preserve">       </w:t>
      </w:r>
      <w:r>
        <w:rPr/>
        <w:t>the registration statement will become effective and addressed to</w:t>
      </w:r>
    </w:p>
    <w:p>
      <w:pPr>
        <w:pStyle w:val="PreformattedText"/>
        <w:rPr/>
      </w:pPr>
      <w:r>
        <w:rPr/>
        <w:t xml:space="preserve">       </w:t>
      </w:r>
      <w:r>
        <w:rPr/>
        <w:t>Unitrode;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 will: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hold a special meeting of its stockholders as soon as practicable</w:t>
      </w:r>
    </w:p>
    <w:p>
      <w:pPr>
        <w:pStyle w:val="PreformattedText"/>
        <w:rPr/>
      </w:pPr>
      <w:r>
        <w:rPr/>
        <w:t xml:space="preserve">              </w:t>
      </w:r>
      <w:r>
        <w:rPr/>
        <w:t>after the date of the merger agreement for the purpose of voting</w:t>
      </w:r>
    </w:p>
    <w:p>
      <w:pPr>
        <w:pStyle w:val="PreformattedText"/>
        <w:rPr/>
      </w:pPr>
      <w:r>
        <w:rPr/>
        <w:t xml:space="preserve">              </w:t>
      </w:r>
      <w:r>
        <w:rPr/>
        <w:t>on the approval and adoption of the merger on substantially the</w:t>
      </w:r>
    </w:p>
    <w:p>
      <w:pPr>
        <w:pStyle w:val="PreformattedText"/>
        <w:rPr/>
      </w:pPr>
      <w:r>
        <w:rPr/>
        <w:t xml:space="preserve">              </w:t>
      </w:r>
      <w:r>
        <w:rPr/>
        <w:t>terms and conditions set forth in the merger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solicit proxies from its stockholders to obtain the requisite vote</w:t>
      </w:r>
    </w:p>
    <w:p>
      <w:pPr>
        <w:pStyle w:val="PreformattedText"/>
        <w:rPr/>
      </w:pPr>
      <w:r>
        <w:rPr/>
        <w:t xml:space="preserve">              </w:t>
      </w:r>
      <w:r>
        <w:rPr/>
        <w:t>for that approval;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Unitrode board of directors will recommend approval and adoption of</w:t>
      </w:r>
    </w:p>
    <w:p>
      <w:pPr>
        <w:pStyle w:val="PreformattedText"/>
        <w:rPr/>
      </w:pPr>
      <w:r>
        <w:rPr/>
        <w:t xml:space="preserve">       </w:t>
      </w:r>
      <w:r>
        <w:rPr/>
        <w:t>the merger by Unitrode's stockholders and will not withdraw, amend or</w:t>
      </w:r>
    </w:p>
    <w:p>
      <w:pPr>
        <w:pStyle w:val="PreformattedText"/>
        <w:rPr/>
      </w:pPr>
      <w:r>
        <w:rPr/>
        <w:t xml:space="preserve">       </w:t>
      </w:r>
      <w:r>
        <w:rPr/>
        <w:t>modify in a manner adverse to Texas Instruments such recommendation, or</w:t>
      </w:r>
    </w:p>
    <w:p>
      <w:pPr>
        <w:pStyle w:val="PreformattedText"/>
        <w:rPr/>
      </w:pPr>
      <w:r>
        <w:rPr/>
        <w:t xml:space="preserve">       </w:t>
      </w:r>
      <w:r>
        <w:rPr/>
        <w:t>announce publicly its intention to do so;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party will use its reasonable best efforts to take, or cause to be</w:t>
      </w:r>
    </w:p>
    <w:p>
      <w:pPr>
        <w:pStyle w:val="PreformattedText"/>
        <w:rPr/>
      </w:pPr>
      <w:r>
        <w:rPr/>
        <w:t xml:space="preserve">       </w:t>
      </w:r>
      <w:r>
        <w:rPr/>
        <w:t>taken, all actions and do, or cause to be done, all things necessary,</w:t>
      </w:r>
    </w:p>
    <w:p>
      <w:pPr>
        <w:pStyle w:val="PreformattedText"/>
        <w:rPr/>
      </w:pPr>
      <w:r>
        <w:rPr/>
        <w:t xml:space="preserve">       </w:t>
      </w:r>
      <w:r>
        <w:rPr/>
        <w:t>proper or advisable under applicable laws to consummate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party will use its reasonable best efforts to obtain all requisite</w:t>
      </w:r>
    </w:p>
    <w:p>
      <w:pPr>
        <w:pStyle w:val="PreformattedText"/>
        <w:rPr/>
      </w:pPr>
      <w:r>
        <w:rPr/>
        <w:t xml:space="preserve">       </w:t>
      </w:r>
      <w:r>
        <w:rPr/>
        <w:t>approvals and authorizations for the merger, including, without</w:t>
      </w:r>
    </w:p>
    <w:p>
      <w:pPr>
        <w:pStyle w:val="PreformattedText"/>
        <w:rPr/>
      </w:pPr>
      <w:r>
        <w:rPr/>
        <w:t xml:space="preserve">       </w:t>
      </w:r>
      <w:r>
        <w:rPr/>
        <w:t>limitation, those required under the Hart-Scott-Rodino Antitrust</w:t>
      </w:r>
    </w:p>
    <w:p>
      <w:pPr>
        <w:pStyle w:val="PreformattedText"/>
        <w:rPr/>
      </w:pPr>
      <w:r>
        <w:rPr/>
        <w:t xml:space="preserve">       </w:t>
      </w:r>
      <w:r>
        <w:rPr/>
        <w:t>Improvements Act of 1976;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party will use its reasonable best efforts to resolve any objections</w:t>
      </w:r>
    </w:p>
    <w:p>
      <w:pPr>
        <w:pStyle w:val="PreformattedText"/>
        <w:rPr/>
      </w:pPr>
      <w:r>
        <w:rPr/>
        <w:t xml:space="preserve">       </w:t>
      </w:r>
      <w:r>
        <w:rPr/>
        <w:t>asserted by a governmental entity or other person in respect of the</w:t>
      </w:r>
    </w:p>
    <w:p>
      <w:pPr>
        <w:pStyle w:val="PreformattedText"/>
        <w:rPr/>
      </w:pPr>
      <w:r>
        <w:rPr/>
        <w:t xml:space="preserve">       </w:t>
      </w:r>
      <w:r>
        <w:rPr/>
        <w:t>merger under any antitrust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 will inform Texas Instruments of any litigation brought against</w:t>
      </w:r>
    </w:p>
    <w:p>
      <w:pPr>
        <w:pStyle w:val="PreformattedText"/>
        <w:rPr/>
      </w:pPr>
      <w:r>
        <w:rPr/>
        <w:t xml:space="preserve">       </w:t>
      </w:r>
      <w:r>
        <w:rPr/>
        <w:t>Unitrode or its directors relating to the merger and will consult with</w:t>
      </w:r>
    </w:p>
    <w:p>
      <w:pPr>
        <w:pStyle w:val="PreformattedText"/>
        <w:rPr/>
      </w:pPr>
      <w:r>
        <w:rPr/>
        <w:t xml:space="preserve">       </w:t>
      </w:r>
      <w:r>
        <w:rPr/>
        <w:t>and obtain Texas Instruments' prior written consent before entering into</w:t>
      </w:r>
    </w:p>
    <w:p>
      <w:pPr>
        <w:pStyle w:val="PreformattedText"/>
        <w:rPr/>
      </w:pPr>
      <w:r>
        <w:rPr/>
        <w:t xml:space="preserve">       </w:t>
      </w:r>
      <w:r>
        <w:rPr/>
        <w:t>any settlement or compromise of any such litigation;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 will provide, and will cause its respective subsidiaries to</w:t>
      </w:r>
    </w:p>
    <w:p>
      <w:pPr>
        <w:pStyle w:val="PreformattedText"/>
        <w:rPr/>
      </w:pPr>
      <w:r>
        <w:rPr/>
        <w:t xml:space="preserve">       </w:t>
      </w:r>
      <w:r>
        <w:rPr/>
        <w:t>provide, Texas Instruments and Unicorn Acquisition and their authorized</w:t>
      </w:r>
    </w:p>
    <w:p>
      <w:pPr>
        <w:pStyle w:val="PreformattedText"/>
        <w:rPr/>
      </w:pPr>
      <w:r>
        <w:rPr/>
        <w:t xml:space="preserve">       </w:t>
      </w:r>
      <w:r>
        <w:rPr/>
        <w:t>representatives reasonable access to all employees, plants, offices,</w:t>
      </w:r>
    </w:p>
    <w:p>
      <w:pPr>
        <w:pStyle w:val="PreformattedText"/>
        <w:rPr/>
      </w:pPr>
      <w:r>
        <w:rPr/>
        <w:t xml:space="preserve">       </w:t>
      </w:r>
      <w:r>
        <w:rPr/>
        <w:t>warehouses and other facilities and to all books and records of Unitrode</w:t>
      </w:r>
    </w:p>
    <w:p>
      <w:pPr>
        <w:pStyle w:val="PreformattedText"/>
        <w:rPr/>
      </w:pPr>
      <w:r>
        <w:rPr/>
        <w:t xml:space="preserve">       </w:t>
      </w:r>
      <w:r>
        <w:rPr/>
        <w:t>and its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party will consult with each of the others before issuing any press</w:t>
      </w:r>
    </w:p>
    <w:p>
      <w:pPr>
        <w:pStyle w:val="PreformattedText"/>
        <w:rPr/>
      </w:pPr>
      <w:r>
        <w:rPr/>
        <w:t xml:space="preserve">       </w:t>
      </w:r>
      <w:r>
        <w:rPr/>
        <w:t>release or otherwise making any public statements in respect of the</w:t>
      </w:r>
    </w:p>
    <w:p>
      <w:pPr>
        <w:pStyle w:val="PreformattedText"/>
        <w:rPr/>
      </w:pPr>
      <w:r>
        <w:rPr/>
        <w:t xml:space="preserve">       </w:t>
      </w:r>
      <w:r>
        <w:rPr/>
        <w:t>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party will give prompt notice to each of the others of the</w:t>
      </w:r>
    </w:p>
    <w:p>
      <w:pPr>
        <w:pStyle w:val="PreformattedText"/>
        <w:rPr/>
      </w:pPr>
      <w:r>
        <w:rPr/>
        <w:t xml:space="preserve">       </w:t>
      </w:r>
      <w:r>
        <w:rPr/>
        <w:t>occurrence of particular events;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party will, and will cause its respective subsidiaries to, use its</w:t>
      </w:r>
    </w:p>
    <w:p>
      <w:pPr>
        <w:pStyle w:val="PreformattedText"/>
        <w:rPr/>
      </w:pPr>
      <w:r>
        <w:rPr/>
        <w:t xml:space="preserve">       </w:t>
      </w:r>
      <w:r>
        <w:rPr/>
        <w:t>reasonable best efforts to cause the merger to qualify as a tax-free</w:t>
      </w:r>
    </w:p>
    <w:p>
      <w:pPr>
        <w:pStyle w:val="PreformattedText"/>
        <w:rPr/>
      </w:pPr>
      <w:r>
        <w:rPr/>
        <w:t xml:space="preserve">       </w:t>
      </w:r>
      <w:r>
        <w:rPr/>
        <w:t>reorganization within the meaning of Section 368(a) of the Internal</w:t>
      </w:r>
    </w:p>
    <w:p>
      <w:pPr>
        <w:pStyle w:val="PreformattedText"/>
        <w:rPr/>
      </w:pPr>
      <w:r>
        <w:rPr/>
        <w:t xml:space="preserve">       </w:t>
      </w:r>
      <w:r>
        <w:rPr/>
        <w:t>Revenue Code;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  <w:t xml:space="preserve">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 and Unicorn Acquisition will do or cause to be done</w:t>
      </w:r>
    </w:p>
    <w:p>
      <w:pPr>
        <w:pStyle w:val="PreformattedText"/>
        <w:rPr/>
      </w:pPr>
      <w:r>
        <w:rPr/>
        <w:t xml:space="preserve">       </w:t>
      </w:r>
      <w:r>
        <w:rPr/>
        <w:t>certain things related to employee matters, including, without</w:t>
      </w:r>
    </w:p>
    <w:p>
      <w:pPr>
        <w:pStyle w:val="PreformattedText"/>
        <w:rPr/>
      </w:pPr>
      <w:r>
        <w:rPr/>
        <w:t xml:space="preserve">       </w:t>
      </w:r>
      <w:r>
        <w:rPr/>
        <w:t>limitation, to honor the obligations of Unitrode under the provisions of</w:t>
      </w:r>
    </w:p>
    <w:p>
      <w:pPr>
        <w:pStyle w:val="PreformattedText"/>
        <w:rPr/>
      </w:pPr>
      <w:r>
        <w:rPr/>
        <w:t xml:space="preserve">       </w:t>
      </w:r>
      <w:r>
        <w:rPr/>
        <w:t>all employment, consulting, termination, severance, change of control,</w:t>
      </w:r>
    </w:p>
    <w:p>
      <w:pPr>
        <w:pStyle w:val="PreformattedText"/>
        <w:rPr/>
      </w:pPr>
      <w:r>
        <w:rPr/>
        <w:t xml:space="preserve">       </w:t>
      </w:r>
      <w:r>
        <w:rPr/>
        <w:t>individual compensation indemnification agreements and certain other</w:t>
      </w:r>
    </w:p>
    <w:p>
      <w:pPr>
        <w:pStyle w:val="PreformattedText"/>
        <w:rPr/>
      </w:pPr>
      <w:r>
        <w:rPr/>
        <w:t xml:space="preserve">       </w:t>
      </w:r>
      <w:r>
        <w:rPr/>
        <w:t>benefits arrangements;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 will use its reasonable best efforts to cause the</w:t>
      </w:r>
    </w:p>
    <w:p>
      <w:pPr>
        <w:pStyle w:val="PreformattedText"/>
        <w:rPr/>
      </w:pPr>
      <w:r>
        <w:rPr/>
        <w:t xml:space="preserve">       </w:t>
      </w:r>
      <w:r>
        <w:rPr/>
        <w:t>shares of Texas Instruments common stock to be issued in connection with</w:t>
      </w:r>
    </w:p>
    <w:p>
      <w:pPr>
        <w:pStyle w:val="PreformattedText"/>
        <w:rPr/>
      </w:pPr>
      <w:r>
        <w:rPr/>
        <w:t xml:space="preserve">       </w:t>
      </w:r>
      <w:r>
        <w:rPr/>
        <w:t>the merger to be listed on the New York Stock Exchange, subject only to</w:t>
      </w:r>
    </w:p>
    <w:p>
      <w:pPr>
        <w:pStyle w:val="PreformattedText"/>
        <w:rPr/>
      </w:pPr>
      <w:r>
        <w:rPr/>
        <w:t xml:space="preserve">       </w:t>
      </w:r>
      <w:r>
        <w:rPr/>
        <w:t>official notice of issuance;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 will take all action necessary to cause Unicorn</w:t>
      </w:r>
    </w:p>
    <w:p>
      <w:pPr>
        <w:pStyle w:val="PreformattedText"/>
        <w:rPr/>
      </w:pPr>
      <w:r>
        <w:rPr/>
        <w:t xml:space="preserve">       </w:t>
      </w:r>
      <w:r>
        <w:rPr/>
        <w:t>Acquisition to perform its obligations under the merger agreement and to</w:t>
      </w:r>
    </w:p>
    <w:p>
      <w:pPr>
        <w:pStyle w:val="PreformattedText"/>
        <w:rPr/>
      </w:pPr>
      <w:r>
        <w:rPr/>
        <w:t xml:space="preserve">       </w:t>
      </w:r>
      <w:r>
        <w:rPr/>
        <w:t>consummate the merger on the terms and conditions set forth in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at least 45 days prior to the date of Unitrode's special meeting,</w:t>
      </w:r>
    </w:p>
    <w:p>
      <w:pPr>
        <w:pStyle w:val="PreformattedText"/>
        <w:rPr/>
      </w:pPr>
      <w:r>
        <w:rPr/>
        <w:t xml:space="preserve">       </w:t>
      </w:r>
      <w:r>
        <w:rPr/>
        <w:t>Unitrode will deliver to Texas Instruments an affiliate letter from each</w:t>
      </w:r>
    </w:p>
    <w:p>
      <w:pPr>
        <w:pStyle w:val="PreformattedText"/>
        <w:rPr/>
      </w:pPr>
      <w:r>
        <w:rPr/>
        <w:t xml:space="preserve">       </w:t>
      </w:r>
      <w:r>
        <w:rPr/>
        <w:t>person who is an "affiliate" of Unitrode for purposes of Rule 145 under</w:t>
      </w:r>
    </w:p>
    <w:p>
      <w:pPr>
        <w:pStyle w:val="PreformattedText"/>
        <w:rPr/>
      </w:pPr>
      <w:r>
        <w:rPr/>
        <w:t xml:space="preserve">       </w:t>
      </w:r>
      <w:r>
        <w:rPr/>
        <w:t>the Securities Act;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if any state takeover statute is or may become applicable to the merger</w:t>
      </w:r>
    </w:p>
    <w:p>
      <w:pPr>
        <w:pStyle w:val="PreformattedText"/>
        <w:rPr/>
      </w:pPr>
      <w:r>
        <w:rPr/>
        <w:t xml:space="preserve">       </w:t>
      </w:r>
      <w:r>
        <w:rPr/>
        <w:t>or the stock option agreement, each of Texas Instruments and Unitrode</w:t>
      </w:r>
    </w:p>
    <w:p>
      <w:pPr>
        <w:pStyle w:val="PreformattedText"/>
        <w:rPr/>
      </w:pPr>
      <w:r>
        <w:rPr/>
        <w:t xml:space="preserve">       </w:t>
      </w:r>
      <w:r>
        <w:rPr/>
        <w:t>will take all actions that are necessary to consummate the merger or the</w:t>
      </w:r>
    </w:p>
    <w:p>
      <w:pPr>
        <w:pStyle w:val="PreformattedText"/>
        <w:rPr/>
      </w:pPr>
      <w:r>
        <w:rPr/>
        <w:t xml:space="preserve">       </w:t>
      </w:r>
      <w:r>
        <w:rPr/>
        <w:t>transactions contemplated by the stock option agreement as promptly as</w:t>
      </w:r>
    </w:p>
    <w:p>
      <w:pPr>
        <w:pStyle w:val="PreformattedText"/>
        <w:rPr/>
      </w:pPr>
      <w:r>
        <w:rPr/>
        <w:t xml:space="preserve">       </w:t>
      </w:r>
      <w:r>
        <w:rPr/>
        <w:t>practicable and will otherwise act to eliminate or minimize the effects</w:t>
      </w:r>
    </w:p>
    <w:p>
      <w:pPr>
        <w:pStyle w:val="PreformattedText"/>
        <w:rPr/>
      </w:pPr>
      <w:r>
        <w:rPr/>
        <w:t xml:space="preserve">       </w:t>
      </w:r>
      <w:r>
        <w:rPr/>
        <w:t>of any state takeover statute on the merger or the option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prior to the merger, Unitrode will prepay any amounts outstanding under,</w:t>
      </w:r>
    </w:p>
    <w:p>
      <w:pPr>
        <w:pStyle w:val="PreformattedText"/>
        <w:rPr/>
      </w:pPr>
      <w:r>
        <w:rPr/>
        <w:t xml:space="preserve">       </w:t>
      </w:r>
      <w:r>
        <w:rPr/>
        <w:t>and will use its reasonable best efforts to terminate, the Loan</w:t>
      </w:r>
    </w:p>
    <w:p>
      <w:pPr>
        <w:pStyle w:val="PreformattedText"/>
        <w:rPr/>
      </w:pPr>
      <w:r>
        <w:rPr/>
        <w:t xml:space="preserve">       </w:t>
      </w:r>
      <w:r>
        <w:rPr/>
        <w:t>Agreement, dated as of March 19, 1999, among Unitrode, Fleet National</w:t>
      </w:r>
    </w:p>
    <w:p>
      <w:pPr>
        <w:pStyle w:val="PreformattedText"/>
        <w:rPr/>
      </w:pPr>
      <w:r>
        <w:rPr/>
        <w:t xml:space="preserve">       </w:t>
      </w:r>
      <w:r>
        <w:rPr/>
        <w:t>Bank and certain other banks;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at the request of Texas Instruments, Unitrode will merge or liquidate</w:t>
      </w:r>
    </w:p>
    <w:p>
      <w:pPr>
        <w:pStyle w:val="PreformattedText"/>
        <w:rPr/>
      </w:pPr>
      <w:r>
        <w:rPr/>
        <w:t xml:space="preserve">       </w:t>
      </w:r>
      <w:r>
        <w:rPr/>
        <w:t>Benchmarq Microelectronics, Inc., a wholly owned subsidiary of Unitrode,</w:t>
      </w:r>
    </w:p>
    <w:p>
      <w:pPr>
        <w:pStyle w:val="PreformattedText"/>
        <w:rPr/>
      </w:pPr>
      <w:r>
        <w:rPr/>
        <w:t xml:space="preserve">       </w:t>
      </w:r>
      <w:r>
        <w:rPr/>
        <w:t>into Unitrode on terms and conditions satisfactory to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 has also further agreed not to, and not to permit its subsidiaries</w:t>
      </w:r>
    </w:p>
    <w:p>
      <w:pPr>
        <w:pStyle w:val="PreformattedText"/>
        <w:rPr/>
      </w:pPr>
      <w:r>
        <w:rPr/>
        <w:t>to, nor authorize or permit any officer, director or employee of or any</w:t>
      </w:r>
    </w:p>
    <w:p>
      <w:pPr>
        <w:pStyle w:val="PreformattedText"/>
        <w:rPr/>
      </w:pPr>
      <w:r>
        <w:rPr/>
        <w:t>investment banker, attorney, accountant or other advisor or representative of</w:t>
      </w:r>
    </w:p>
    <w:p>
      <w:pPr>
        <w:pStyle w:val="PreformattedText"/>
        <w:rPr/>
      </w:pPr>
      <w:r>
        <w:rPr/>
        <w:t>Unitrode or any of its subsidiaries to, directly or indirectly: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solicit, initiate or encourage the submission of any Acquisition Proposal</w:t>
      </w:r>
    </w:p>
    <w:p>
      <w:pPr>
        <w:pStyle w:val="PreformattedText"/>
        <w:rPr/>
      </w:pPr>
      <w:r>
        <w:rPr/>
        <w:t xml:space="preserve">       </w:t>
      </w:r>
      <w:r>
        <w:rPr/>
        <w:t>(as defined below);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participate in any discussions or negotiations regarding, or furnish to</w:t>
      </w:r>
    </w:p>
    <w:p>
      <w:pPr>
        <w:pStyle w:val="PreformattedText"/>
        <w:rPr/>
      </w:pPr>
      <w:r>
        <w:rPr/>
        <w:t xml:space="preserve">       </w:t>
      </w:r>
      <w:r>
        <w:rPr/>
        <w:t>any person any information in respect of, or take any other action to</w:t>
      </w:r>
    </w:p>
    <w:p>
      <w:pPr>
        <w:pStyle w:val="PreformattedText"/>
        <w:rPr/>
      </w:pPr>
      <w:r>
        <w:rPr/>
        <w:t xml:space="preserve">       </w:t>
      </w:r>
      <w:r>
        <w:rPr/>
        <w:t>facilitate, any Acquisition Proposal or any inquiries or the making of</w:t>
      </w:r>
    </w:p>
    <w:p>
      <w:pPr>
        <w:pStyle w:val="PreformattedText"/>
        <w:rPr/>
      </w:pPr>
      <w:r>
        <w:rPr/>
        <w:t xml:space="preserve">       </w:t>
      </w:r>
      <w:r>
        <w:rPr/>
        <w:t>any proposal that constitutes, or may reasonably be expected to lead to,</w:t>
      </w:r>
    </w:p>
    <w:p>
      <w:pPr>
        <w:pStyle w:val="PreformattedText"/>
        <w:rPr/>
      </w:pPr>
      <w:r>
        <w:rPr/>
        <w:t xml:space="preserve">       </w:t>
      </w:r>
      <w:r>
        <w:rPr/>
        <w:t>any Acquisition Proposal.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However, in response to an unsolicited Acquisition Proposal, Unitrode may</w:t>
      </w:r>
    </w:p>
    <w:p>
      <w:pPr>
        <w:pStyle w:val="PreformattedText"/>
        <w:rPr/>
      </w:pPr>
      <w:r>
        <w:rPr/>
        <w:t>take any of the actions described in the second bullet above if, and only to the</w:t>
      </w:r>
    </w:p>
    <w:p>
      <w:pPr>
        <w:pStyle w:val="PreformattedText"/>
        <w:rPr/>
      </w:pPr>
      <w:r>
        <w:rPr/>
        <w:t>extent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special meeting of Unitrode stockholders to approve the merger has</w:t>
      </w:r>
    </w:p>
    <w:p>
      <w:pPr>
        <w:pStyle w:val="PreformattedText"/>
        <w:rPr/>
      </w:pPr>
      <w:r>
        <w:rPr/>
        <w:t xml:space="preserve">       </w:t>
      </w:r>
      <w:r>
        <w:rPr/>
        <w:t>not occurred;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Unitrode board of directors, after consultation with independent</w:t>
      </w:r>
    </w:p>
    <w:p>
      <w:pPr>
        <w:pStyle w:val="PreformattedText"/>
        <w:rPr/>
      </w:pPr>
      <w:r>
        <w:rPr/>
        <w:t xml:space="preserve">       </w:t>
      </w:r>
      <w:r>
        <w:rPr/>
        <w:t>legal counsel, determines in good faith that action is necessary for the</w:t>
      </w:r>
    </w:p>
    <w:p>
      <w:pPr>
        <w:pStyle w:val="PreformattedText"/>
        <w:rPr/>
      </w:pPr>
      <w:r>
        <w:rPr/>
        <w:t xml:space="preserve">       </w:t>
      </w:r>
      <w:r>
        <w:rPr/>
        <w:t>Unitrode board of directors to comply with its duties to Unitrode's</w:t>
      </w:r>
    </w:p>
    <w:p>
      <w:pPr>
        <w:pStyle w:val="PreformattedText"/>
        <w:rPr/>
      </w:pPr>
      <w:r>
        <w:rPr/>
        <w:t xml:space="preserve">       </w:t>
      </w:r>
      <w:r>
        <w:rPr/>
        <w:t>stockholders under applicable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Unitrode board of directors determines in good faith that the</w:t>
      </w:r>
    </w:p>
    <w:p>
      <w:pPr>
        <w:pStyle w:val="PreformattedText"/>
        <w:rPr/>
      </w:pPr>
      <w:r>
        <w:rPr/>
        <w:t xml:space="preserve">       </w:t>
      </w:r>
      <w:r>
        <w:rPr/>
        <w:t>Acquisition Proposal, if accepted, is reasonably likely to be consummated</w:t>
      </w:r>
    </w:p>
    <w:p>
      <w:pPr>
        <w:pStyle w:val="PreformattedText"/>
        <w:rPr/>
      </w:pPr>
      <w:r>
        <w:rPr/>
        <w:t xml:space="preserve">       </w:t>
      </w:r>
      <w:r>
        <w:rPr/>
        <w:t>after taking into account all legal, financial, regulatory and other</w:t>
      </w:r>
    </w:p>
    <w:p>
      <w:pPr>
        <w:pStyle w:val="PreformattedText"/>
        <w:rPr/>
      </w:pPr>
      <w:r>
        <w:rPr/>
        <w:t xml:space="preserve">       </w:t>
      </w:r>
      <w:r>
        <w:rPr/>
        <w:t>aspects of the proposal and the person making the proposal, and believes</w:t>
      </w:r>
    </w:p>
    <w:p>
      <w:pPr>
        <w:pStyle w:val="PreformattedText"/>
        <w:rPr/>
      </w:pPr>
      <w:r>
        <w:rPr/>
        <w:t xml:space="preserve">       </w:t>
      </w:r>
      <w:r>
        <w:rPr/>
        <w:t>in good faith, after consultation with its financial advisor and after</w:t>
      </w:r>
    </w:p>
    <w:p>
      <w:pPr>
        <w:pStyle w:val="PreformattedText"/>
        <w:rPr/>
      </w:pPr>
      <w:r>
        <w:rPr/>
        <w:t xml:space="preserve">       </w:t>
      </w:r>
      <w:r>
        <w:rPr/>
        <w:t>taking into account the strategic benefits to be derived from the merger</w:t>
      </w:r>
    </w:p>
    <w:p>
      <w:pPr>
        <w:pStyle w:val="PreformattedText"/>
        <w:rPr/>
      </w:pPr>
      <w:r>
        <w:rPr/>
        <w:t xml:space="preserve">       </w:t>
      </w:r>
      <w:r>
        <w:rPr/>
        <w:t>and the long-term prospects of Texas Instruments and its subsidiaries,</w:t>
      </w:r>
    </w:p>
    <w:p>
      <w:pPr>
        <w:pStyle w:val="PreformattedText"/>
        <w:rPr/>
      </w:pPr>
      <w:r>
        <w:rPr/>
        <w:t xml:space="preserve">       </w:t>
      </w:r>
      <w:r>
        <w:rPr/>
        <w:t>that the Acquisition Proposal would, if consummated, result in a</w:t>
      </w:r>
    </w:p>
    <w:p>
      <w:pPr>
        <w:pStyle w:val="PreformattedText"/>
        <w:rPr/>
      </w:pPr>
      <w:r>
        <w:rPr/>
        <w:t xml:space="preserve">       </w:t>
      </w:r>
      <w:r>
        <w:rPr/>
        <w:t>transaction more favorable to Unitrode's stockholders than the merger</w:t>
      </w:r>
    </w:p>
    <w:p>
      <w:pPr>
        <w:pStyle w:val="PreformattedText"/>
        <w:rPr/>
      </w:pPr>
      <w:r>
        <w:rPr/>
        <w:t xml:space="preserve">       </w:t>
      </w:r>
      <w:r>
        <w:rPr/>
        <w:t>(any such Acquisition Proposal that the Unitrode board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59</w:t>
      </w:r>
    </w:p>
    <w:p>
      <w:pPr>
        <w:pStyle w:val="PreformattedText"/>
        <w:rPr/>
      </w:pPr>
      <w:r>
        <w:rPr/>
        <w:t xml:space="preserve">   </w:t>
      </w:r>
      <w:r>
        <w:rPr/>
        <w:t>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directors has determined to be more favorable to Unitrode stockholders</w:t>
      </w:r>
    </w:p>
    <w:p>
      <w:pPr>
        <w:pStyle w:val="PreformattedText"/>
        <w:rPr/>
      </w:pPr>
      <w:r>
        <w:rPr/>
        <w:t xml:space="preserve">       </w:t>
      </w:r>
      <w:r>
        <w:rPr/>
        <w:t>than the merger is referred to as a "Superior Proposal");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prior to taking action, Unitrode: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(1) provides reasonable notice to Texas Instruments that it is taking</w:t>
      </w:r>
    </w:p>
    <w:p>
      <w:pPr>
        <w:pStyle w:val="PreformattedText"/>
        <w:rPr/>
      </w:pPr>
      <w:r>
        <w:rPr/>
        <w:t xml:space="preserve">            </w:t>
      </w:r>
      <w:r>
        <w:rPr/>
        <w:t>action;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(2) receives from the person making the Acquisition Proposal an executed</w:t>
      </w:r>
    </w:p>
    <w:p>
      <w:pPr>
        <w:pStyle w:val="PreformattedText"/>
        <w:rPr/>
      </w:pPr>
      <w:r>
        <w:rPr/>
        <w:t xml:space="preserve">            </w:t>
      </w:r>
      <w:r>
        <w:rPr/>
        <w:t>confidentiality/standstill agreement in reasonably customary form</w:t>
      </w:r>
    </w:p>
    <w:p>
      <w:pPr>
        <w:pStyle w:val="PreformattedText"/>
        <w:rPr/>
      </w:pPr>
      <w:r>
        <w:rPr/>
        <w:t xml:space="preserve">            </w:t>
      </w:r>
      <w:r>
        <w:rPr/>
        <w:t>and containing terms at least as stringent as those contained in the</w:t>
      </w:r>
    </w:p>
    <w:p>
      <w:pPr>
        <w:pStyle w:val="PreformattedText"/>
        <w:rPr/>
      </w:pPr>
      <w:r>
        <w:rPr/>
        <w:t xml:space="preserve">            </w:t>
      </w:r>
      <w:r>
        <w:rPr/>
        <w:t>confidentiality agreement entered into between Texas Instruments and</w:t>
      </w:r>
    </w:p>
    <w:p>
      <w:pPr>
        <w:pStyle w:val="PreformattedText"/>
        <w:rPr/>
      </w:pPr>
      <w:r>
        <w:rPr/>
        <w:t xml:space="preserve">            </w:t>
      </w:r>
      <w:r>
        <w:rPr/>
        <w:t>Unitrode in connection with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 will notify Texas Instruments of its receipt of any Acquisition</w:t>
      </w:r>
    </w:p>
    <w:p>
      <w:pPr>
        <w:pStyle w:val="PreformattedText"/>
        <w:rPr/>
      </w:pPr>
      <w:r>
        <w:rPr/>
        <w:t>Proposal as promptly as practicable. Unitrode has also agreed to terminate any</w:t>
      </w:r>
    </w:p>
    <w:p>
      <w:pPr>
        <w:pStyle w:val="PreformattedText"/>
        <w:rPr/>
      </w:pPr>
      <w:r>
        <w:rPr/>
        <w:t>existing activities, discussions or negotiations with any parties conducted</w:t>
      </w:r>
    </w:p>
    <w:p>
      <w:pPr>
        <w:pStyle w:val="PreformattedText"/>
        <w:rPr/>
      </w:pPr>
      <w:r>
        <w:rPr/>
        <w:t>before the merger agreement in respect of any possible Acquisition Proposal.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Subject to certain exceptions, Unitrode's board of directors will not</w:t>
      </w:r>
    </w:p>
    <w:p>
      <w:pPr>
        <w:pStyle w:val="PreformattedText"/>
        <w:rPr/>
      </w:pPr>
      <w:r>
        <w:rPr/>
        <w:t>withdraw or modify, or propose to withdraw or modify, in a manner adverse to</w:t>
      </w:r>
    </w:p>
    <w:p>
      <w:pPr>
        <w:pStyle w:val="PreformattedText"/>
        <w:rPr/>
      </w:pPr>
      <w:r>
        <w:rPr/>
        <w:t>Texas Instruments, its approval or recommendation of the merger unless the</w:t>
      </w:r>
    </w:p>
    <w:p>
      <w:pPr>
        <w:pStyle w:val="PreformattedText"/>
        <w:rPr/>
      </w:pPr>
      <w:r>
        <w:rPr/>
        <w:t>Unitrode board of directors, after consultation with independent legal counsel,</w:t>
      </w:r>
    </w:p>
    <w:p>
      <w:pPr>
        <w:pStyle w:val="PreformattedText"/>
        <w:rPr/>
      </w:pPr>
      <w:r>
        <w:rPr/>
        <w:t>determines in good faith that such action is necessary to comply with the</w:t>
      </w:r>
    </w:p>
    <w:p>
      <w:pPr>
        <w:pStyle w:val="PreformattedText"/>
        <w:rPr/>
      </w:pPr>
      <w:r>
        <w:rPr/>
        <w:t>Unitrode board of directors' duties to Unitrode's stockholders under applicable</w:t>
      </w:r>
    </w:p>
    <w:p>
      <w:pPr>
        <w:pStyle w:val="PreformattedText"/>
        <w:rPr/>
      </w:pPr>
      <w:r>
        <w:rPr/>
        <w:t>law. The Unitrode board of directors may not approve or recommend, and in</w:t>
      </w:r>
    </w:p>
    <w:p>
      <w:pPr>
        <w:pStyle w:val="PreformattedText"/>
        <w:rPr/>
      </w:pPr>
      <w:r>
        <w:rPr/>
        <w:t>connection with that approval or recommendation withdraw or modify its approval</w:t>
      </w:r>
    </w:p>
    <w:p>
      <w:pPr>
        <w:pStyle w:val="PreformattedText"/>
        <w:rPr/>
      </w:pPr>
      <w:r>
        <w:rPr/>
        <w:t>or recommendation of the merger, an Acquisition Proposal unless it is a Superior</w:t>
      </w:r>
    </w:p>
    <w:p>
      <w:pPr>
        <w:pStyle w:val="PreformattedText"/>
        <w:rPr/>
      </w:pPr>
      <w:r>
        <w:rPr/>
        <w:t>Proposal and the board of directors has first consulted with independent legal</w:t>
      </w:r>
    </w:p>
    <w:p>
      <w:pPr>
        <w:pStyle w:val="PreformattedText"/>
        <w:rPr/>
      </w:pPr>
      <w:r>
        <w:rPr/>
        <w:t>counsel and determined that such action is necessary to comply with the Unitrode</w:t>
      </w:r>
    </w:p>
    <w:p>
      <w:pPr>
        <w:pStyle w:val="PreformattedText"/>
        <w:rPr/>
      </w:pPr>
      <w:r>
        <w:rPr/>
        <w:t>board of directors' duties to Unitrode's stockholders under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"Acquisition Proposal" means any inquiry, offer or proposal regarding any</w:t>
      </w:r>
    </w:p>
    <w:p>
      <w:pPr>
        <w:pStyle w:val="PreformattedText"/>
        <w:rPr/>
      </w:pPr>
      <w:r>
        <w:rPr/>
        <w:t>of the following, other than the transactions contemplated by the merger</w:t>
      </w:r>
    </w:p>
    <w:p>
      <w:pPr>
        <w:pStyle w:val="PreformattedText"/>
        <w:rPr/>
      </w:pPr>
      <w:r>
        <w:rPr/>
        <w:t>agreement, involving Unitrode or any of its subsidiaries: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merger, consolidation, share exchange, recapitalization, business</w:t>
      </w:r>
    </w:p>
    <w:p>
      <w:pPr>
        <w:pStyle w:val="PreformattedText"/>
        <w:rPr/>
      </w:pPr>
      <w:r>
        <w:rPr/>
        <w:t xml:space="preserve">       </w:t>
      </w:r>
      <w:r>
        <w:rPr/>
        <w:t>combination or other similar transaction;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sale, lease, exchange, mortgage, pledge, transfer or other</w:t>
      </w:r>
    </w:p>
    <w:p>
      <w:pPr>
        <w:pStyle w:val="PreformattedText"/>
        <w:rPr/>
      </w:pPr>
      <w:r>
        <w:rPr/>
        <w:t xml:space="preserve">       </w:t>
      </w:r>
      <w:r>
        <w:rPr/>
        <w:t>disposition of all or substantially all the assets of Unitrode and its</w:t>
      </w:r>
    </w:p>
    <w:p>
      <w:pPr>
        <w:pStyle w:val="PreformattedText"/>
        <w:rPr/>
      </w:pPr>
      <w:r>
        <w:rPr/>
        <w:t xml:space="preserve">       </w:t>
      </w:r>
      <w:r>
        <w:rPr/>
        <w:t>subsidiaries, taken as a whole, in a single transaction or series of</w:t>
      </w:r>
    </w:p>
    <w:p>
      <w:pPr>
        <w:pStyle w:val="PreformattedText"/>
        <w:rPr/>
      </w:pPr>
      <w:r>
        <w:rPr/>
        <w:t xml:space="preserve">       </w:t>
      </w:r>
      <w:r>
        <w:rPr/>
        <w:t>related transactions;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tender offer or exchange offer for 20% or more of the outstanding</w:t>
      </w:r>
    </w:p>
    <w:p>
      <w:pPr>
        <w:pStyle w:val="PreformattedText"/>
        <w:rPr/>
      </w:pPr>
      <w:r>
        <w:rPr/>
        <w:t xml:space="preserve">       </w:t>
      </w:r>
      <w:r>
        <w:rPr/>
        <w:t>capital stock of Unitrode or the filing of a registration statement under</w:t>
      </w:r>
    </w:p>
    <w:p>
      <w:pPr>
        <w:pStyle w:val="PreformattedText"/>
        <w:rPr/>
      </w:pPr>
      <w:r>
        <w:rPr/>
        <w:t xml:space="preserve">       </w:t>
      </w:r>
      <w:r>
        <w:rPr/>
        <w:t>the Securities Act in connection with any such tender or exchange offer;</w:t>
      </w:r>
    </w:p>
    <w:p>
      <w:pPr>
        <w:pStyle w:val="PreformattedText"/>
        <w:rPr/>
      </w:pPr>
      <w:r>
        <w:rPr/>
        <w:t xml:space="preserve">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public announcement of a proposal, plan or intention to do any of the</w:t>
      </w:r>
    </w:p>
    <w:p>
      <w:pPr>
        <w:pStyle w:val="PreformattedText"/>
        <w:rPr/>
      </w:pPr>
      <w:r>
        <w:rPr/>
        <w:t xml:space="preserve">       </w:t>
      </w:r>
      <w:r>
        <w:rPr/>
        <w:t>foregoing or any agreement to engage in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TERMINATION OF THE MERGER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Termination by either Unitrode or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may be terminated, and the merger abandoned, at any</w:t>
      </w:r>
    </w:p>
    <w:p>
      <w:pPr>
        <w:pStyle w:val="PreformattedText"/>
        <w:rPr/>
      </w:pPr>
      <w:r>
        <w:rPr/>
        <w:t>time prior to the merger by mutual written consent of Unitrode and Texas</w:t>
      </w:r>
    </w:p>
    <w:p>
      <w:pPr>
        <w:pStyle w:val="PreformattedText"/>
        <w:rPr/>
      </w:pPr>
      <w:r>
        <w:rPr/>
        <w:t>Instruments. The merger agreement may also be terminated by either Unitrode or</w:t>
      </w:r>
    </w:p>
    <w:p>
      <w:pPr>
        <w:pStyle w:val="PreformattedText"/>
        <w:rPr/>
      </w:pPr>
      <w:r>
        <w:rPr/>
        <w:t>Texas Instruments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merger is not consummated by February 29, 2000; except that either</w:t>
      </w:r>
    </w:p>
    <w:p>
      <w:pPr>
        <w:pStyle w:val="PreformattedText"/>
        <w:rPr/>
      </w:pPr>
      <w:r>
        <w:rPr/>
        <w:t xml:space="preserve">       </w:t>
      </w:r>
      <w:r>
        <w:rPr/>
        <w:t>Unitrode or Texas Instruments may extend the termination date if it</w:t>
      </w:r>
    </w:p>
    <w:p>
      <w:pPr>
        <w:pStyle w:val="PreformattedText"/>
        <w:rPr/>
      </w:pPr>
      <w:r>
        <w:rPr/>
        <w:t xml:space="preserve">       </w:t>
      </w:r>
      <w:r>
        <w:rPr/>
        <w:t>reasonably determines in good faith that additional time is necessary in</w:t>
      </w:r>
    </w:p>
    <w:p>
      <w:pPr>
        <w:pStyle w:val="PreformattedText"/>
        <w:rPr/>
      </w:pPr>
      <w:r>
        <w:rPr/>
        <w:t xml:space="preserve">       </w:t>
      </w:r>
      <w:r>
        <w:rPr/>
        <w:t>connection with obtaining any required governmental consent or approval,</w:t>
      </w:r>
    </w:p>
    <w:p>
      <w:pPr>
        <w:pStyle w:val="PreformattedText"/>
        <w:rPr/>
      </w:pPr>
      <w:r>
        <w:rPr/>
        <w:t xml:space="preserve">       </w:t>
      </w:r>
      <w:r>
        <w:rPr/>
        <w:t>provided that the termination date may not be extended beyond March 31,</w:t>
      </w:r>
    </w:p>
    <w:p>
      <w:pPr>
        <w:pStyle w:val="PreformattedText"/>
        <w:rPr/>
      </w:pPr>
      <w:r>
        <w:rPr/>
        <w:t xml:space="preserve">       </w:t>
      </w:r>
      <w:r>
        <w:rPr/>
        <w:t>2000;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required approval of the stockholders of Unitrode has not been</w:t>
      </w:r>
    </w:p>
    <w:p>
      <w:pPr>
        <w:pStyle w:val="PreformattedText"/>
        <w:rPr/>
      </w:pPr>
      <w:r>
        <w:rPr/>
        <w:t xml:space="preserve">       </w:t>
      </w:r>
      <w:r>
        <w:rPr/>
        <w:t>obtained;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law permanently restraining, enjoining or otherwise prohibiting the</w:t>
      </w:r>
    </w:p>
    <w:p>
      <w:pPr>
        <w:pStyle w:val="PreformattedText"/>
        <w:rPr/>
      </w:pPr>
      <w:r>
        <w:rPr/>
        <w:t xml:space="preserve">       </w:t>
      </w:r>
      <w:r>
        <w:rPr/>
        <w:t>consummation of the merger has become final and non-appealable;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60</w:t>
      </w:r>
    </w:p>
    <w:p>
      <w:pPr>
        <w:pStyle w:val="PreformattedText"/>
        <w:rPr/>
      </w:pPr>
      <w:r>
        <w:rPr/>
        <w:t xml:space="preserve">   </w:t>
      </w:r>
      <w:r>
        <w:rPr/>
        <w:t>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governmental entity has failed to issue an order, decree or ruling or</w:t>
      </w:r>
    </w:p>
    <w:p>
      <w:pPr>
        <w:pStyle w:val="PreformattedText"/>
        <w:rPr/>
      </w:pPr>
      <w:r>
        <w:rPr/>
        <w:t xml:space="preserve">       </w:t>
      </w:r>
      <w:r>
        <w:rPr/>
        <w:t>to take any other action which is necessary to fulfill certain conditions</w:t>
      </w:r>
    </w:p>
    <w:p>
      <w:pPr>
        <w:pStyle w:val="PreformattedText"/>
        <w:rPr/>
      </w:pPr>
      <w:r>
        <w:rPr/>
        <w:t xml:space="preserve">       </w:t>
      </w:r>
      <w:r>
        <w:rPr/>
        <w:t>to the consummation of the merger, and that denial of a request to issue</w:t>
      </w:r>
    </w:p>
    <w:p>
      <w:pPr>
        <w:pStyle w:val="PreformattedText"/>
        <w:rPr/>
      </w:pPr>
      <w:r>
        <w:rPr/>
        <w:t xml:space="preserve">       </w:t>
      </w:r>
      <w:r>
        <w:rPr/>
        <w:t>such order, decree or ruling or to take such other action is final and</w:t>
      </w:r>
    </w:p>
    <w:p>
      <w:pPr>
        <w:pStyle w:val="PreformattedText"/>
        <w:rPr/>
      </w:pPr>
      <w:r>
        <w:rPr/>
        <w:t xml:space="preserve">       </w:t>
      </w:r>
      <w:r>
        <w:rPr/>
        <w:t>non-appealable.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However, the right of either party to terminate the merger agreement is not</w:t>
      </w:r>
    </w:p>
    <w:p>
      <w:pPr>
        <w:pStyle w:val="PreformattedText"/>
        <w:rPr/>
      </w:pPr>
      <w:r>
        <w:rPr/>
        <w:t>available to a party that has breached, in any material respect, its obligations</w:t>
      </w:r>
    </w:p>
    <w:p>
      <w:pPr>
        <w:pStyle w:val="PreformattedText"/>
        <w:rPr/>
      </w:pPr>
      <w:r>
        <w:rPr/>
        <w:t>to consummate the merger set forth in the merger agreement in any manner that</w:t>
      </w:r>
    </w:p>
    <w:p>
      <w:pPr>
        <w:pStyle w:val="PreformattedText"/>
        <w:rPr/>
      </w:pPr>
      <w:r>
        <w:rPr/>
        <w:t>has proximately contributed to the failure of the merger to be consummated.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Termination by Unitrode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may be terminated, and the merger abandoned, by</w:t>
      </w:r>
    </w:p>
    <w:p>
      <w:pPr>
        <w:pStyle w:val="PreformattedText"/>
        <w:rPr/>
      </w:pPr>
      <w:r>
        <w:rPr/>
        <w:t>Unitrode at any time prior to the merger if each of the following occurs: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 is not in breach of its obligations with respect to Acquisition</w:t>
      </w:r>
    </w:p>
    <w:p>
      <w:pPr>
        <w:pStyle w:val="PreformattedText"/>
        <w:rPr/>
      </w:pPr>
      <w:r>
        <w:rPr/>
        <w:t xml:space="preserve">       </w:t>
      </w:r>
      <w:r>
        <w:rPr/>
        <w:t>Proposals, as set forth above;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merger has not been approved by Unitrode's stockholders;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Unitrode's board of directors authorizes Unitrode, subject to complying</w:t>
      </w:r>
    </w:p>
    <w:p>
      <w:pPr>
        <w:pStyle w:val="PreformattedText"/>
        <w:rPr/>
      </w:pPr>
      <w:r>
        <w:rPr/>
        <w:t xml:space="preserve">       </w:t>
      </w:r>
      <w:r>
        <w:rPr/>
        <w:t>with the terms of the merger agreement, to enter into a binding written</w:t>
      </w:r>
    </w:p>
    <w:p>
      <w:pPr>
        <w:pStyle w:val="PreformattedText"/>
        <w:rPr/>
      </w:pPr>
      <w:r>
        <w:rPr/>
        <w:t xml:space="preserve">       </w:t>
      </w:r>
      <w:r>
        <w:rPr/>
        <w:t>agreement concerning a transaction that constitutes a Superior Proposal</w:t>
      </w:r>
    </w:p>
    <w:p>
      <w:pPr>
        <w:pStyle w:val="PreformattedText"/>
        <w:rPr/>
      </w:pPr>
      <w:r>
        <w:rPr/>
        <w:t xml:space="preserve">       </w:t>
      </w:r>
      <w:r>
        <w:rPr/>
        <w:t>and Unitrode notifies Texas Instruments in writing that it intends to</w:t>
      </w:r>
    </w:p>
    <w:p>
      <w:pPr>
        <w:pStyle w:val="PreformattedText"/>
        <w:rPr/>
      </w:pPr>
      <w:r>
        <w:rPr/>
        <w:t xml:space="preserve">       </w:t>
      </w:r>
      <w:r>
        <w:rPr/>
        <w:t>enter into that agreement, attaching the most current version of that</w:t>
      </w:r>
    </w:p>
    <w:p>
      <w:pPr>
        <w:pStyle w:val="PreformattedText"/>
        <w:rPr/>
      </w:pPr>
      <w:r>
        <w:rPr/>
        <w:t xml:space="preserve">       </w:t>
      </w:r>
      <w:r>
        <w:rPr/>
        <w:t>agreement to the notice;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during the three business day period after that notice: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(1) Unitrode negotiates with, and causes its financial and legal</w:t>
      </w:r>
    </w:p>
    <w:p>
      <w:pPr>
        <w:pStyle w:val="PreformattedText"/>
        <w:rPr/>
      </w:pPr>
      <w:r>
        <w:rPr/>
        <w:t xml:space="preserve">            </w:t>
      </w:r>
      <w:r>
        <w:rPr/>
        <w:t>advisors to negotiate with, Texas Instruments to attempt to make</w:t>
      </w:r>
    </w:p>
    <w:p>
      <w:pPr>
        <w:pStyle w:val="PreformattedText"/>
        <w:rPr/>
      </w:pPr>
      <w:r>
        <w:rPr/>
        <w:t xml:space="preserve">            </w:t>
      </w:r>
      <w:r>
        <w:rPr/>
        <w:t>commercially reasonable adjustments in the terms and conditions of</w:t>
      </w:r>
    </w:p>
    <w:p>
      <w:pPr>
        <w:pStyle w:val="PreformattedText"/>
        <w:rPr/>
      </w:pPr>
      <w:r>
        <w:rPr/>
        <w:t xml:space="preserve">            </w:t>
      </w:r>
      <w:r>
        <w:rPr/>
        <w:t>the merger agreement as would enable Unitrode to proceed with the</w:t>
      </w:r>
    </w:p>
    <w:p>
      <w:pPr>
        <w:pStyle w:val="PreformattedText"/>
        <w:rPr/>
      </w:pPr>
      <w:r>
        <w:rPr/>
        <w:t xml:space="preserve">            </w:t>
      </w:r>
      <w:r>
        <w:rPr/>
        <w:t>transactions contemplated by the merger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Unitrode's board of directors concludes, after considering the</w:t>
      </w:r>
    </w:p>
    <w:p>
      <w:pPr>
        <w:pStyle w:val="PreformattedText"/>
        <w:rPr/>
      </w:pPr>
      <w:r>
        <w:rPr/>
        <w:t xml:space="preserve">              </w:t>
      </w:r>
      <w:r>
        <w:rPr/>
        <w:t>results of these negotiations, that the Superior Proposal giving</w:t>
      </w:r>
    </w:p>
    <w:p>
      <w:pPr>
        <w:pStyle w:val="PreformattedText"/>
        <w:rPr/>
      </w:pPr>
      <w:r>
        <w:rPr/>
        <w:t xml:space="preserve">              </w:t>
      </w:r>
      <w:r>
        <w:rPr/>
        <w:t>rise to Unitrode's notice continues to be a Superior Proposal.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may also be terminated, and the merger abandoned, by</w:t>
      </w:r>
    </w:p>
    <w:p>
      <w:pPr>
        <w:pStyle w:val="PreformattedText"/>
        <w:rPr/>
      </w:pPr>
      <w:r>
        <w:rPr/>
        <w:t>Unitrode at any time prior to the merger if there is a breach by Texas</w:t>
      </w:r>
    </w:p>
    <w:p>
      <w:pPr>
        <w:pStyle w:val="PreformattedText"/>
        <w:rPr/>
      </w:pPr>
      <w:r>
        <w:rPr/>
        <w:t>Instruments or Unicorn Acquisition of any representation, warranty, covenant or</w:t>
      </w:r>
    </w:p>
    <w:p>
      <w:pPr>
        <w:pStyle w:val="PreformattedText"/>
        <w:rPr/>
      </w:pPr>
      <w:r>
        <w:rPr/>
        <w:t>agreement contained in the merger agreement that cannot be cured and would</w:t>
      </w:r>
    </w:p>
    <w:p>
      <w:pPr>
        <w:pStyle w:val="PreformattedText"/>
        <w:rPr/>
      </w:pPr>
      <w:r>
        <w:rPr/>
        <w:t>prevent certain conditions to the consummation of the merger from being</w:t>
      </w:r>
    </w:p>
    <w:p>
      <w:pPr>
        <w:pStyle w:val="PreformattedText"/>
        <w:rPr/>
      </w:pPr>
      <w:r>
        <w:rPr/>
        <w:t>satisfied before February 29,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Termination by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may be terminated, and the merger abandoned, by Texas</w:t>
      </w:r>
    </w:p>
    <w:p>
      <w:pPr>
        <w:pStyle w:val="PreformattedText"/>
        <w:rPr/>
      </w:pPr>
      <w:r>
        <w:rPr/>
        <w:t>Instruments at any time prior to the merger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 enters into a binding agreement for a Superior Proposal or</w:t>
      </w:r>
    </w:p>
    <w:p>
      <w:pPr>
        <w:pStyle w:val="PreformattedText"/>
        <w:rPr/>
      </w:pPr>
      <w:r>
        <w:rPr/>
        <w:t xml:space="preserve">       </w:t>
      </w:r>
      <w:r>
        <w:rPr/>
        <w:t>Unitrode's board of directors withdraws or adversely modifies its</w:t>
      </w:r>
    </w:p>
    <w:p>
      <w:pPr>
        <w:pStyle w:val="PreformattedText"/>
        <w:rPr/>
      </w:pPr>
      <w:r>
        <w:rPr/>
        <w:t xml:space="preserve">       </w:t>
      </w:r>
      <w:r>
        <w:rPr/>
        <w:t>approval or recommendation of the merger;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there is a breach by Unitrode of any representation, warranty, covenant</w:t>
      </w:r>
    </w:p>
    <w:p>
      <w:pPr>
        <w:pStyle w:val="PreformattedText"/>
        <w:rPr/>
      </w:pPr>
      <w:r>
        <w:rPr/>
        <w:t xml:space="preserve">       </w:t>
      </w:r>
      <w:r>
        <w:rPr/>
        <w:t>or agreement contained in the merger agreement that cannot be cured and</w:t>
      </w:r>
    </w:p>
    <w:p>
      <w:pPr>
        <w:pStyle w:val="PreformattedText"/>
        <w:rPr/>
      </w:pPr>
      <w:r>
        <w:rPr/>
        <w:t xml:space="preserve">       </w:t>
      </w:r>
      <w:r>
        <w:rPr/>
        <w:t>would prevent certain conditions to the consummation of the merger from</w:t>
      </w:r>
    </w:p>
    <w:p>
      <w:pPr>
        <w:pStyle w:val="PreformattedText"/>
        <w:rPr/>
      </w:pPr>
      <w:r>
        <w:rPr/>
        <w:t xml:space="preserve">       </w:t>
      </w:r>
      <w:r>
        <w:rPr/>
        <w:t>being satisfied before February 29,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61</w:t>
      </w:r>
    </w:p>
    <w:p>
      <w:pPr>
        <w:pStyle w:val="PreformattedText"/>
        <w:rPr/>
      </w:pPr>
      <w:r>
        <w:rPr/>
        <w:t xml:space="preserve">   </w:t>
      </w:r>
      <w:r>
        <w:rPr/>
        <w:t>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Effect of Termination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merger agreement is terminated: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because (1) a bona fide Acquisition Proposal has been made or any person</w:t>
      </w:r>
    </w:p>
    <w:p>
      <w:pPr>
        <w:pStyle w:val="PreformattedText"/>
        <w:rPr/>
      </w:pPr>
      <w:r>
        <w:rPr/>
        <w:t xml:space="preserve">       </w:t>
      </w:r>
      <w:r>
        <w:rPr/>
        <w:t>has publicly announced an intention, whether or not conditional, to make</w:t>
      </w:r>
    </w:p>
    <w:p>
      <w:pPr>
        <w:pStyle w:val="PreformattedText"/>
        <w:rPr/>
      </w:pPr>
      <w:r>
        <w:rPr/>
        <w:t xml:space="preserve">       </w:t>
      </w:r>
      <w:r>
        <w:rPr/>
        <w:t>a bona fide Acquisition Proposal in respect of Unitrode or any of its</w:t>
      </w:r>
    </w:p>
    <w:p>
      <w:pPr>
        <w:pStyle w:val="PreformattedText"/>
        <w:rPr/>
      </w:pPr>
      <w:r>
        <w:rPr/>
        <w:t xml:space="preserve">       </w:t>
      </w:r>
      <w:r>
        <w:rPr/>
        <w:t>subsidiaries, (2) the merger agreement is subsequently terminated by</w:t>
      </w:r>
    </w:p>
    <w:p>
      <w:pPr>
        <w:pStyle w:val="PreformattedText"/>
        <w:rPr/>
      </w:pPr>
      <w:r>
        <w:rPr/>
        <w:t xml:space="preserve">       </w:t>
      </w:r>
      <w:r>
        <w:rPr/>
        <w:t>either Texas Instruments or Unitrode because Unitrode's stockholders have</w:t>
      </w:r>
    </w:p>
    <w:p>
      <w:pPr>
        <w:pStyle w:val="PreformattedText"/>
        <w:rPr/>
      </w:pPr>
      <w:r>
        <w:rPr/>
        <w:t xml:space="preserve">       </w:t>
      </w:r>
      <w:r>
        <w:rPr/>
        <w:t>not approved and adopted the merger and (3) within nine months of the</w:t>
      </w:r>
    </w:p>
    <w:p>
      <w:pPr>
        <w:pStyle w:val="PreformattedText"/>
        <w:rPr/>
      </w:pPr>
      <w:r>
        <w:rPr/>
        <w:t xml:space="preserve">       </w:t>
      </w:r>
      <w:r>
        <w:rPr/>
        <w:t>termination of the merger agreement any Acquisition Proposal by a third</w:t>
      </w:r>
    </w:p>
    <w:p>
      <w:pPr>
        <w:pStyle w:val="PreformattedText"/>
        <w:rPr/>
      </w:pPr>
      <w:r>
        <w:rPr/>
        <w:t xml:space="preserve">       </w:t>
      </w:r>
      <w:r>
        <w:rPr/>
        <w:t>party is entered into, agreed to or consummated by Unitrode;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Unitrode pursuant to the reasons and conditions relating to an</w:t>
      </w:r>
    </w:p>
    <w:p>
      <w:pPr>
        <w:pStyle w:val="PreformattedText"/>
        <w:rPr/>
      </w:pPr>
      <w:r>
        <w:rPr/>
        <w:t xml:space="preserve">       </w:t>
      </w:r>
      <w:r>
        <w:rPr/>
        <w:t>Acquisition Proposal set forth in the four bullets under "Termination by</w:t>
      </w:r>
    </w:p>
    <w:p>
      <w:pPr>
        <w:pStyle w:val="PreformattedText"/>
        <w:rPr/>
      </w:pPr>
      <w:r>
        <w:rPr/>
        <w:t xml:space="preserve">       </w:t>
      </w:r>
      <w:r>
        <w:rPr/>
        <w:t>Unitrode" above;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Texas Instruments because: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Unitrode enters into a binding agreement for a Superior Proposal</w:t>
      </w:r>
    </w:p>
    <w:p>
      <w:pPr>
        <w:pStyle w:val="PreformattedText"/>
        <w:rPr/>
      </w:pPr>
      <w:r>
        <w:rPr/>
        <w:t xml:space="preserve">              </w:t>
      </w:r>
      <w:r>
        <w:rPr/>
        <w:t>or Unitrode's board of directors withdraws or adversely modifies</w:t>
      </w:r>
    </w:p>
    <w:p>
      <w:pPr>
        <w:pStyle w:val="PreformattedText"/>
        <w:rPr/>
      </w:pPr>
      <w:r>
        <w:rPr/>
        <w:t xml:space="preserve">              </w:t>
      </w:r>
      <w:r>
        <w:rPr/>
        <w:t>its approval or recommendation of the merger;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Unitrode materially breaches its covenant not to solicit, initiate</w:t>
      </w:r>
    </w:p>
    <w:p>
      <w:pPr>
        <w:pStyle w:val="PreformattedText"/>
        <w:rPr/>
      </w:pPr>
      <w:r>
        <w:rPr/>
        <w:t xml:space="preserve">              </w:t>
      </w:r>
      <w:r>
        <w:rPr/>
        <w:t>or encourage the submission of any Acquisition Proposal or</w:t>
      </w:r>
    </w:p>
    <w:p>
      <w:pPr>
        <w:pStyle w:val="PreformattedText"/>
        <w:rPr/>
      </w:pPr>
      <w:r>
        <w:rPr/>
        <w:t xml:space="preserve">              </w:t>
      </w:r>
      <w:r>
        <w:rPr/>
        <w:t>participate in any discussions or negotiations regarding, or</w:t>
      </w:r>
    </w:p>
    <w:p>
      <w:pPr>
        <w:pStyle w:val="PreformattedText"/>
        <w:rPr/>
      </w:pPr>
      <w:r>
        <w:rPr/>
        <w:t xml:space="preserve">              </w:t>
      </w:r>
      <w:r>
        <w:rPr/>
        <w:t>furnish to any person any information in respect of, or take any</w:t>
      </w:r>
    </w:p>
    <w:p>
      <w:pPr>
        <w:pStyle w:val="PreformattedText"/>
        <w:rPr/>
      </w:pPr>
      <w:r>
        <w:rPr/>
        <w:t xml:space="preserve">              </w:t>
      </w:r>
      <w:r>
        <w:rPr/>
        <w:t>other action to facilitate, any Acquisition Proposal or any</w:t>
      </w:r>
    </w:p>
    <w:p>
      <w:pPr>
        <w:pStyle w:val="PreformattedText"/>
        <w:rPr/>
      </w:pPr>
      <w:r>
        <w:rPr/>
        <w:t xml:space="preserve">              </w:t>
      </w:r>
      <w:r>
        <w:rPr/>
        <w:t>inquiries or the making of any proposal that constitutes, or may</w:t>
      </w:r>
    </w:p>
    <w:p>
      <w:pPr>
        <w:pStyle w:val="PreformattedText"/>
        <w:rPr/>
      </w:pPr>
      <w:r>
        <w:rPr/>
        <w:t xml:space="preserve">              </w:t>
      </w:r>
      <w:r>
        <w:rPr/>
        <w:t>reasonably be expected to lead to, any Acquisition Proposal,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 Unitrode has agreed to pay Texas Instruments a termination fee of</w:t>
      </w:r>
    </w:p>
    <w:p>
      <w:pPr>
        <w:pStyle w:val="PreformattedText"/>
        <w:rPr/>
      </w:pPr>
      <w:r>
        <w:rPr/>
        <w:t>$41,700,000 on the date of the termination, except in the case of the first</w:t>
      </w:r>
    </w:p>
    <w:p>
      <w:pPr>
        <w:pStyle w:val="PreformattedText"/>
        <w:rPr/>
      </w:pPr>
      <w:r>
        <w:rPr/>
        <w:t>bullet above, for which the termination fee shall be payable on the earlier of</w:t>
      </w:r>
    </w:p>
    <w:p>
      <w:pPr>
        <w:pStyle w:val="PreformattedText"/>
        <w:rPr/>
      </w:pPr>
      <w:r>
        <w:rPr/>
        <w:t>the date an agreement is entered into in respect of an Acquisition Proposal or</w:t>
      </w:r>
    </w:p>
    <w:p>
      <w:pPr>
        <w:pStyle w:val="PreformattedText"/>
        <w:rPr/>
      </w:pPr>
      <w:r>
        <w:rPr/>
        <w:t>an Acquisition Proposal is consummated. However, notwithstanding the foregoing,</w:t>
      </w:r>
    </w:p>
    <w:p>
      <w:pPr>
        <w:pStyle w:val="PreformattedText"/>
        <w:rPr/>
      </w:pPr>
      <w:r>
        <w:rPr/>
        <w:t>Unitrode will not pay Texas Instruments a termination fee in the event the</w:t>
      </w:r>
    </w:p>
    <w:p>
      <w:pPr>
        <w:pStyle w:val="PreformattedText"/>
        <w:rPr/>
      </w:pPr>
      <w:r>
        <w:rPr/>
        <w:t>Acquisition Proposal entered into, agreed to or consummated after the</w:t>
      </w:r>
    </w:p>
    <w:p>
      <w:pPr>
        <w:pStyle w:val="PreformattedText"/>
        <w:rPr/>
      </w:pPr>
      <w:r>
        <w:rPr/>
        <w:t>termination is an Acquisition Proposal by which: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Unitrode or any of its subsidiaries acquires a third party pursuant to a</w:t>
      </w:r>
    </w:p>
    <w:p>
      <w:pPr>
        <w:pStyle w:val="PreformattedText"/>
        <w:rPr/>
      </w:pPr>
      <w:r>
        <w:rPr/>
        <w:t xml:space="preserve">       </w:t>
      </w:r>
      <w:r>
        <w:rPr/>
        <w:t>merger, consolidation, recapitalization, share exchange or similar</w:t>
      </w:r>
    </w:p>
    <w:p>
      <w:pPr>
        <w:pStyle w:val="PreformattedText"/>
        <w:rPr/>
      </w:pPr>
      <w:r>
        <w:rPr/>
        <w:t xml:space="preserve">       </w:t>
      </w:r>
      <w:r>
        <w:rPr/>
        <w:t>transaction in which Unitrode survives and the shareholders of that</w:t>
      </w:r>
    </w:p>
    <w:p>
      <w:pPr>
        <w:pStyle w:val="PreformattedText"/>
        <w:rPr/>
      </w:pPr>
      <w:r>
        <w:rPr/>
        <w:t xml:space="preserve">       </w:t>
      </w:r>
      <w:r>
        <w:rPr/>
        <w:t>acquired third party receive shares of Unitrode common stock which,</w:t>
      </w:r>
    </w:p>
    <w:p>
      <w:pPr>
        <w:pStyle w:val="PreformattedText"/>
        <w:rPr/>
      </w:pPr>
      <w:r>
        <w:rPr/>
        <w:t xml:space="preserve">       </w:t>
      </w:r>
      <w:r>
        <w:rPr/>
        <w:t>immediately following consummation of the acquisition, represent no more</w:t>
      </w:r>
    </w:p>
    <w:p>
      <w:pPr>
        <w:pStyle w:val="PreformattedText"/>
        <w:rPr/>
      </w:pPr>
      <w:r>
        <w:rPr/>
        <w:t xml:space="preserve">       </w:t>
      </w:r>
      <w:r>
        <w:rPr/>
        <w:t>than 45% of the issued and outstanding shares of Unitrode common stock</w:t>
      </w:r>
    </w:p>
    <w:p>
      <w:pPr>
        <w:pStyle w:val="PreformattedText"/>
        <w:rPr/>
      </w:pPr>
      <w:r>
        <w:rPr/>
        <w:t xml:space="preserve">       </w:t>
      </w:r>
      <w:r>
        <w:rPr/>
        <w:t>(or securities convertible or exchangeable into, or exercisable for</w:t>
      </w:r>
    </w:p>
    <w:p>
      <w:pPr>
        <w:pStyle w:val="PreformattedText"/>
        <w:rPr/>
      </w:pPr>
      <w:r>
        <w:rPr/>
        <w:t xml:space="preserve">       </w:t>
      </w:r>
      <w:r>
        <w:rPr/>
        <w:t>Unitrode common stock, whether upon the passage of time or otherwise);</w:t>
      </w:r>
    </w:p>
    <w:p>
      <w:pPr>
        <w:pStyle w:val="PreformattedText"/>
        <w:rPr/>
      </w:pPr>
      <w:r>
        <w:rPr/>
        <w:t xml:space="preserve">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acquired third party, or any of its affiliates, was not the subject</w:t>
      </w:r>
    </w:p>
    <w:p>
      <w:pPr>
        <w:pStyle w:val="PreformattedText"/>
        <w:rPr/>
      </w:pPr>
      <w:r>
        <w:rPr/>
        <w:t xml:space="preserve">       </w:t>
      </w:r>
      <w:r>
        <w:rPr/>
        <w:t>of an Acquisition Proposal at any time after the date of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 and prior to the termination of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INDEMNIFICATION OF UNITRODE'S DIRECTORS AND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 and Texas Instruments have agreed to indemnify the present and</w:t>
      </w:r>
    </w:p>
    <w:p>
      <w:pPr>
        <w:pStyle w:val="PreformattedText"/>
        <w:rPr/>
      </w:pPr>
      <w:r>
        <w:rPr/>
        <w:t>former directors and officers of Unitrode and its subsidiaries against all</w:t>
      </w:r>
    </w:p>
    <w:p>
      <w:pPr>
        <w:pStyle w:val="PreformattedText"/>
        <w:rPr/>
      </w:pPr>
      <w:r>
        <w:rPr/>
        <w:t>losses, claims, damages, costs, expenses, liabilities or amounts that are paid</w:t>
      </w:r>
    </w:p>
    <w:p>
      <w:pPr>
        <w:pStyle w:val="PreformattedText"/>
        <w:rPr/>
      </w:pPr>
      <w:r>
        <w:rPr/>
        <w:t>in connection with any claim based on or arising out of or pertaining to the</w:t>
      </w:r>
    </w:p>
    <w:p>
      <w:pPr>
        <w:pStyle w:val="PreformattedText"/>
        <w:rPr/>
      </w:pPr>
      <w:r>
        <w:rPr/>
        <w:t>fact that such person is or was a director or officer of Unitrode or any of its</w:t>
      </w:r>
    </w:p>
    <w:p>
      <w:pPr>
        <w:pStyle w:val="PreformattedText"/>
        <w:rPr/>
      </w:pPr>
      <w:r>
        <w:rPr/>
        <w:t>subsidiaries, or based on or arising out of any of the transactions contemplated</w:t>
      </w:r>
    </w:p>
    <w:p>
      <w:pPr>
        <w:pStyle w:val="PreformattedText"/>
        <w:rPr/>
      </w:pPr>
      <w:r>
        <w:rPr/>
        <w:t>by the merger agreement, and to provide and maintain insurance coverage for such</w:t>
      </w:r>
    </w:p>
    <w:p>
      <w:pPr>
        <w:pStyle w:val="PreformattedText"/>
        <w:rPr/>
      </w:pPr>
      <w:r>
        <w:rPr/>
        <w:t>purposes, for a period of six years commencing on the effective date of the</w:t>
      </w:r>
    </w:p>
    <w:p>
      <w:pPr>
        <w:pStyle w:val="PreformattedText"/>
        <w:rPr/>
      </w:pPr>
      <w:r>
        <w:rPr/>
        <w:t>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 OF THE MERGER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may be amended at any time in writing signed by all</w:t>
      </w:r>
    </w:p>
    <w:p>
      <w:pPr>
        <w:pStyle w:val="PreformattedText"/>
        <w:rPr/>
      </w:pPr>
      <w:r>
        <w:rPr/>
        <w:t>parties to the merger agreement before or after the approval of the merger by</w:t>
      </w:r>
    </w:p>
    <w:p>
      <w:pPr>
        <w:pStyle w:val="PreformattedText"/>
        <w:rPr/>
      </w:pPr>
      <w:r>
        <w:rPr/>
        <w:t>the Unitrode stockholders but, after their approval, the merger agreement may</w:t>
      </w:r>
    </w:p>
    <w:p>
      <w:pPr>
        <w:pStyle w:val="PreformattedText"/>
        <w:rPr/>
      </w:pPr>
      <w:r>
        <w:rPr/>
        <w:t>not be amended without the approval of the Unitrode stockholders if their</w:t>
      </w:r>
    </w:p>
    <w:p>
      <w:pPr>
        <w:pStyle w:val="PreformattedText"/>
        <w:rPr/>
      </w:pPr>
      <w:r>
        <w:rPr/>
        <w:t>approval is required under any applicable law.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62</w:t>
      </w:r>
    </w:p>
    <w:p>
      <w:pPr>
        <w:pStyle w:val="PreformattedText"/>
        <w:rPr/>
      </w:pPr>
      <w:r>
        <w:rPr/>
        <w:t xml:space="preserve">   </w:t>
      </w:r>
      <w:r>
        <w:rPr/>
        <w:t>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EXTENSION AND WAIVER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any time before the merger, each party to the merger agreement may</w:t>
      </w:r>
    </w:p>
    <w:p>
      <w:pPr>
        <w:pStyle w:val="PreformattedText"/>
        <w:rPr/>
      </w:pPr>
      <w:r>
        <w:rPr/>
        <w:t>extend the time for performance of any obligation or act of another party, waive</w:t>
      </w:r>
    </w:p>
    <w:p>
      <w:pPr>
        <w:pStyle w:val="PreformattedText"/>
        <w:rPr/>
      </w:pPr>
      <w:r>
        <w:rPr/>
        <w:t>any inaccuracies in the representations and warranties of another party or waive</w:t>
      </w:r>
    </w:p>
    <w:p>
      <w:pPr>
        <w:pStyle w:val="PreformattedText"/>
        <w:rPr/>
      </w:pPr>
      <w:r>
        <w:rPr/>
        <w:t>compliance by the other party with any of the agreements or conditions contained</w:t>
      </w:r>
    </w:p>
    <w:p>
      <w:pPr>
        <w:pStyle w:val="PreformattedText"/>
        <w:rPr/>
      </w:pPr>
      <w:r>
        <w:rPr/>
        <w:t>in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VOTING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description of certain terms of the voting agreement is only</w:t>
      </w:r>
    </w:p>
    <w:p>
      <w:pPr>
        <w:pStyle w:val="PreformattedText"/>
        <w:rPr/>
      </w:pPr>
      <w:r>
        <w:rPr/>
        <w:t>a summary of the material provisions of the described agreement and does not</w:t>
      </w:r>
    </w:p>
    <w:p>
      <w:pPr>
        <w:pStyle w:val="PreformattedText"/>
        <w:rPr/>
      </w:pPr>
      <w:r>
        <w:rPr/>
        <w:t>purport to be complete. Stockholders should read carefully the voting agreement.</w:t>
      </w:r>
    </w:p>
    <w:p>
      <w:pPr>
        <w:pStyle w:val="PreformattedText"/>
        <w:rPr/>
      </w:pPr>
      <w:r>
        <w:rPr/>
        <w:t>The voting agreement is attached to this proxy statement/prospectus as Annex 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order to induce Texas Instruments to enter into the merger agreement,</w:t>
      </w:r>
    </w:p>
    <w:p>
      <w:pPr>
        <w:pStyle w:val="PreformattedText"/>
        <w:rPr/>
      </w:pPr>
      <w:r>
        <w:rPr/>
        <w:t>some of Unitrode's officers and directors entered into a voting agreement with</w:t>
      </w:r>
    </w:p>
    <w:p>
      <w:pPr>
        <w:pStyle w:val="PreformattedText"/>
        <w:rPr/>
      </w:pPr>
      <w:r>
        <w:rPr/>
        <w:t>Texas Instruments on July 25, 1999. Those stockholders who signed the voting</w:t>
      </w:r>
    </w:p>
    <w:p>
      <w:pPr>
        <w:pStyle w:val="PreformattedText"/>
        <w:rPr/>
      </w:pPr>
      <w:r>
        <w:rPr/>
        <w:t>agreement have agreed to vote an aggregate of 867,962 shares of Unitrode common</w:t>
      </w:r>
    </w:p>
    <w:p>
      <w:pPr>
        <w:pStyle w:val="PreformattedText"/>
        <w:rPr/>
      </w:pPr>
      <w:r>
        <w:rPr/>
        <w:t>stock, representing approximately 2.6% of the total outstanding voting power as</w:t>
      </w:r>
    </w:p>
    <w:p>
      <w:pPr>
        <w:pStyle w:val="PreformattedText"/>
        <w:rPr/>
      </w:pPr>
      <w:r>
        <w:rPr/>
        <w:t>of the record date, in favor of approval and adoption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voting agreement provides that, during the period commencing on the</w:t>
      </w:r>
    </w:p>
    <w:p>
      <w:pPr>
        <w:pStyle w:val="PreformattedText"/>
        <w:rPr/>
      </w:pPr>
      <w:r>
        <w:rPr/>
        <w:t>date of the voting agreement and continuing until the earlier of the effective</w:t>
      </w:r>
    </w:p>
    <w:p>
      <w:pPr>
        <w:pStyle w:val="PreformattedText"/>
        <w:rPr/>
      </w:pPr>
      <w:r>
        <w:rPr/>
        <w:t>time of the merger or the termination of the merger agreement in accordance with</w:t>
      </w:r>
    </w:p>
    <w:p>
      <w:pPr>
        <w:pStyle w:val="PreformattedText"/>
        <w:rPr/>
      </w:pPr>
      <w:r>
        <w:rPr/>
        <w:t>its terms, at any meeting of Unitrode stockholders (or at any adjournment of</w:t>
      </w:r>
    </w:p>
    <w:p>
      <w:pPr>
        <w:pStyle w:val="PreformattedText"/>
        <w:rPr/>
      </w:pPr>
      <w:r>
        <w:rPr/>
        <w:t>that meeting or pursuant to action by written consent) called to approve and</w:t>
      </w:r>
    </w:p>
    <w:p>
      <w:pPr>
        <w:pStyle w:val="PreformattedText"/>
        <w:rPr/>
      </w:pPr>
      <w:r>
        <w:rPr/>
        <w:t>adopt the merger, the stockholders party to the voting agreement will vote the</w:t>
      </w:r>
    </w:p>
    <w:p>
      <w:pPr>
        <w:pStyle w:val="PreformattedText"/>
        <w:rPr/>
      </w:pPr>
      <w:r>
        <w:rPr/>
        <w:t>shares held by such stockholder and subject to the voting agreement in favor of</w:t>
      </w:r>
    </w:p>
    <w:p>
      <w:pPr>
        <w:pStyle w:val="PreformattedText"/>
        <w:rPr/>
      </w:pPr>
      <w:r>
        <w:rPr/>
        <w:t>approval and adoption of the merger. In addition, each stockholder party to the</w:t>
      </w:r>
    </w:p>
    <w:p>
      <w:pPr>
        <w:pStyle w:val="PreformattedText"/>
        <w:rPr/>
      </w:pPr>
      <w:r>
        <w:rPr/>
        <w:t>voting agreement will not enter into any other voting agreement or grant a proxy</w:t>
      </w:r>
    </w:p>
    <w:p>
      <w:pPr>
        <w:pStyle w:val="PreformattedText"/>
        <w:rPr/>
      </w:pPr>
      <w:r>
        <w:rPr/>
        <w:t>or power of attorney with respect to Unitrode common stock held by such</w:t>
      </w:r>
    </w:p>
    <w:p>
      <w:pPr>
        <w:pStyle w:val="PreformattedText"/>
        <w:rPr/>
      </w:pPr>
      <w:r>
        <w:rPr/>
        <w:t>stockholder and subject to the voting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STOCK OPTION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description of certain terms of the option agreement is only</w:t>
      </w:r>
    </w:p>
    <w:p>
      <w:pPr>
        <w:pStyle w:val="PreformattedText"/>
        <w:rPr/>
      </w:pPr>
      <w:r>
        <w:rPr/>
        <w:t>a summary of the material provisions of the described agreement and does not</w:t>
      </w:r>
    </w:p>
    <w:p>
      <w:pPr>
        <w:pStyle w:val="PreformattedText"/>
        <w:rPr/>
      </w:pPr>
      <w:r>
        <w:rPr/>
        <w:t>purport to be complete. Stockholders should read carefully the stock option</w:t>
      </w:r>
    </w:p>
    <w:p>
      <w:pPr>
        <w:pStyle w:val="PreformattedText"/>
        <w:rPr/>
      </w:pPr>
      <w:r>
        <w:rPr/>
        <w:t>agreement. The option agreement is attached to this proxy statement/prospectus</w:t>
      </w:r>
    </w:p>
    <w:p>
      <w:pPr>
        <w:pStyle w:val="PreformattedText"/>
        <w:rPr/>
      </w:pPr>
      <w:r>
        <w:rPr/>
        <w:t>as Annex 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order to induce Texas Instruments to enter into the merger agreement,</w:t>
      </w:r>
    </w:p>
    <w:p>
      <w:pPr>
        <w:pStyle w:val="PreformattedText"/>
        <w:rPr/>
      </w:pPr>
      <w:r>
        <w:rPr/>
        <w:t>Unitrode and Texas Instruments entered into a stock option agreement, pursuant</w:t>
      </w:r>
    </w:p>
    <w:p>
      <w:pPr>
        <w:pStyle w:val="PreformattedText"/>
        <w:rPr/>
      </w:pPr>
      <w:r>
        <w:rPr/>
        <w:t>to which Unitrode granted Texas Instruments an irrevocable option to purchase up</w:t>
      </w:r>
    </w:p>
    <w:p>
      <w:pPr>
        <w:pStyle w:val="PreformattedText"/>
        <w:rPr/>
      </w:pPr>
      <w:r>
        <w:rPr/>
        <w:t>to 6,470,760 shares of Unitrode common stock at a purchase price of $38.60 per</w:t>
      </w:r>
    </w:p>
    <w:p>
      <w:pPr>
        <w:pStyle w:val="PreformattedText"/>
        <w:rPr/>
      </w:pPr>
      <w:r>
        <w:rPr/>
        <w:t>share, subject to adjustment as set forth in the stock option agreement. The</w:t>
      </w:r>
    </w:p>
    <w:p>
      <w:pPr>
        <w:pStyle w:val="PreformattedText"/>
        <w:rPr/>
      </w:pPr>
      <w:r>
        <w:rPr/>
        <w:t>shares granted in the option give Texas Instruments the right to purchase up to</w:t>
      </w:r>
    </w:p>
    <w:p>
      <w:pPr>
        <w:pStyle w:val="PreformattedText"/>
        <w:rPr/>
      </w:pPr>
      <w:r>
        <w:rPr/>
        <w:t>19.9% of the stock entitled to vote for the election of directors of Unitrode</w:t>
      </w:r>
    </w:p>
    <w:p>
      <w:pPr>
        <w:pStyle w:val="PreformattedText"/>
        <w:rPr/>
      </w:pPr>
      <w:r>
        <w:rPr/>
        <w:t>that is issued and outstanding at the time of the exercise of the option. The</w:t>
      </w:r>
    </w:p>
    <w:p>
      <w:pPr>
        <w:pStyle w:val="PreformattedText"/>
        <w:rPr/>
      </w:pPr>
      <w:r>
        <w:rPr/>
        <w:t>option is intended to increase the likelihood that the merger will be completed</w:t>
      </w:r>
    </w:p>
    <w:p>
      <w:pPr>
        <w:pStyle w:val="PreformattedText"/>
        <w:rPr/>
      </w:pPr>
      <w:r>
        <w:rPr/>
        <w:t>in accordance with the terms of the merger agreement. Consequently, certain</w:t>
      </w:r>
    </w:p>
    <w:p>
      <w:pPr>
        <w:pStyle w:val="PreformattedText"/>
        <w:rPr/>
      </w:pPr>
      <w:r>
        <w:rPr/>
        <w:t>aspects of the option agreement may have the effect of discouraging persons who</w:t>
      </w:r>
    </w:p>
    <w:p>
      <w:pPr>
        <w:pStyle w:val="PreformattedText"/>
        <w:rPr/>
      </w:pPr>
      <w:r>
        <w:rPr/>
        <w:t>might now or at any time prior to the completion of the merger be interested in</w:t>
      </w:r>
    </w:p>
    <w:p>
      <w:pPr>
        <w:pStyle w:val="PreformattedText"/>
        <w:rPr/>
      </w:pPr>
      <w:r>
        <w:rPr/>
        <w:t>acquiring all or a significant interest in Unitrode or its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EXERCISE OF THE OPTION; PROFIT LIMITATIONS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stock option agreement allows Texas Instruments to exercise the option</w:t>
      </w:r>
    </w:p>
    <w:p>
      <w:pPr>
        <w:pStyle w:val="PreformattedText"/>
        <w:rPr/>
      </w:pPr>
      <w:r>
        <w:rPr/>
        <w:t>with respect to any or all of the option shares at any time, or from time to</w:t>
      </w:r>
    </w:p>
    <w:p>
      <w:pPr>
        <w:pStyle w:val="PreformattedText"/>
        <w:rPr/>
      </w:pPr>
      <w:r>
        <w:rPr/>
        <w:t>time, when Texas Instruments is entitled to receive a termination fee under the</w:t>
      </w:r>
    </w:p>
    <w:p>
      <w:pPr>
        <w:pStyle w:val="PreformattedText"/>
        <w:rPr/>
      </w:pPr>
      <w:r>
        <w:rPr/>
        <w:t>merger agreement by sending prior written notice to Unitrode specifying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63</w:t>
      </w:r>
    </w:p>
    <w:p>
      <w:pPr>
        <w:pStyle w:val="PreformattedText"/>
        <w:rPr/>
      </w:pPr>
      <w:r>
        <w:rPr/>
        <w:t xml:space="preserve">   </w:t>
      </w:r>
      <w:r>
        <w:rPr/>
        <w:t>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Texas Instruments wishes to purchase. The purchase price and</w:t>
      </w:r>
    </w:p>
    <w:p>
      <w:pPr>
        <w:pStyle w:val="PreformattedText"/>
        <w:rPr/>
      </w:pPr>
      <w:r>
        <w:rPr/>
        <w:t>number of shares exercisable under the option are subject to adjustment in the</w:t>
      </w:r>
    </w:p>
    <w:p>
      <w:pPr>
        <w:pStyle w:val="PreformattedText"/>
        <w:rPr/>
      </w:pPr>
      <w:r>
        <w:rPr/>
        <w:t>event of any change in the number of issued and outstanding shares. In lieu of</w:t>
      </w:r>
    </w:p>
    <w:p>
      <w:pPr>
        <w:pStyle w:val="PreformattedText"/>
        <w:rPr/>
      </w:pPr>
      <w:r>
        <w:rPr/>
        <w:t>exercising the option, Texas Instruments may elect to receive cash in an amount</w:t>
      </w:r>
    </w:p>
    <w:p>
      <w:pPr>
        <w:pStyle w:val="PreformattedText"/>
        <w:rPr/>
      </w:pPr>
      <w:r>
        <w:rPr/>
        <w:t>equal to the excess, if any, over the purchase price of the option of the higher</w:t>
      </w:r>
    </w:p>
    <w:p>
      <w:pPr>
        <w:pStyle w:val="PreformattedText"/>
        <w:rPr/>
      </w:pPr>
      <w:r>
        <w:rPr/>
        <w:t>of (1) the highest price of Unitrode common stock paid or proposed to be paid</w:t>
      </w:r>
    </w:p>
    <w:p>
      <w:pPr>
        <w:pStyle w:val="PreformattedText"/>
        <w:rPr/>
      </w:pPr>
      <w:r>
        <w:rPr/>
        <w:t>under any other definitive acquisition agreement executed by Unitrode or (2) the</w:t>
      </w:r>
    </w:p>
    <w:p>
      <w:pPr>
        <w:pStyle w:val="PreformattedText"/>
        <w:rPr/>
      </w:pPr>
      <w:r>
        <w:rPr/>
        <w:t>average closing price, for the five trading day period ending on the trading day</w:t>
      </w:r>
    </w:p>
    <w:p>
      <w:pPr>
        <w:pStyle w:val="PreformattedText"/>
        <w:rPr/>
      </w:pPr>
      <w:r>
        <w:rPr/>
        <w:t>immediately prior to the date Texas Instruments gives notice of such exercise,</w:t>
      </w:r>
    </w:p>
    <w:p>
      <w:pPr>
        <w:pStyle w:val="PreformattedText"/>
        <w:rPr/>
      </w:pPr>
      <w:r>
        <w:rPr/>
        <w:t>of Unitrode common stock as reported on the New York Stock Exchange.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stock option agreement provides, however, that Texas Instruments'</w:t>
      </w:r>
    </w:p>
    <w:p>
      <w:pPr>
        <w:pStyle w:val="PreformattedText"/>
        <w:rPr/>
      </w:pPr>
      <w:r>
        <w:rPr/>
        <w:t>profit from (1) the net profit of any sale of Unitrode common stock received</w:t>
      </w:r>
    </w:p>
    <w:p>
      <w:pPr>
        <w:pStyle w:val="PreformattedText"/>
        <w:rPr/>
      </w:pPr>
      <w:r>
        <w:rPr/>
        <w:t>pursuant to exercises made under the stock option agreement, (2) the receipt of</w:t>
      </w:r>
    </w:p>
    <w:p>
      <w:pPr>
        <w:pStyle w:val="PreformattedText"/>
        <w:rPr/>
      </w:pPr>
      <w:r>
        <w:rPr/>
        <w:t>cash from cash exercises made under the stock option agreement and (3) the</w:t>
      </w:r>
    </w:p>
    <w:p>
      <w:pPr>
        <w:pStyle w:val="PreformattedText"/>
        <w:rPr/>
      </w:pPr>
      <w:r>
        <w:rPr/>
        <w:t>receipt of cash from termination fees payable under the merger agreement may not</w:t>
      </w:r>
    </w:p>
    <w:p>
      <w:pPr>
        <w:pStyle w:val="PreformattedText"/>
        <w:rPr/>
      </w:pPr>
      <w:r>
        <w:rPr/>
        <w:t>exceed $55,600,000 in the aggregate.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TERMINATION OF THE OPTION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stock option agreement specifies that the agreement, and Texas</w:t>
      </w:r>
    </w:p>
    <w:p>
      <w:pPr>
        <w:pStyle w:val="PreformattedText"/>
        <w:rPr/>
      </w:pPr>
      <w:r>
        <w:rPr/>
        <w:t>Instruments' option, will terminate upon the earliest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effective time of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- 120 days after the occurrence of an event that unconditionally entitles</w:t>
      </w:r>
    </w:p>
    <w:p>
      <w:pPr>
        <w:pStyle w:val="PreformattedText"/>
        <w:rPr/>
      </w:pPr>
      <w:r>
        <w:rPr/>
        <w:t xml:space="preserve">       </w:t>
      </w:r>
      <w:r>
        <w:rPr/>
        <w:t>Texas Instruments to receive the termination fee under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termination of the merger agreement in accordance with its terms, so</w:t>
      </w:r>
    </w:p>
    <w:p>
      <w:pPr>
        <w:pStyle w:val="PreformattedText"/>
        <w:rPr/>
      </w:pPr>
      <w:r>
        <w:rPr/>
        <w:t xml:space="preserve">       </w:t>
      </w:r>
      <w:r>
        <w:rPr/>
        <w:t>long as Texas Instruments has not received, or is no longer entitled to</w:t>
      </w:r>
    </w:p>
    <w:p>
      <w:pPr>
        <w:pStyle w:val="PreformattedText"/>
        <w:rPr/>
      </w:pPr>
      <w:r>
        <w:rPr/>
        <w:t xml:space="preserve">       </w:t>
      </w:r>
      <w:r>
        <w:rPr/>
        <w:t>receive, a termination fee under the merger agreement, in which case the</w:t>
      </w:r>
    </w:p>
    <w:p>
      <w:pPr>
        <w:pStyle w:val="PreformattedText"/>
        <w:rPr/>
      </w:pPr>
      <w:r>
        <w:rPr/>
        <w:t xml:space="preserve">       </w:t>
      </w:r>
      <w:r>
        <w:rPr/>
        <w:t>option will terminate on the later of 120 days following the time such</w:t>
      </w:r>
    </w:p>
    <w:p>
      <w:pPr>
        <w:pStyle w:val="PreformattedText"/>
        <w:rPr/>
      </w:pPr>
      <w:r>
        <w:rPr/>
        <w:t xml:space="preserve">       </w:t>
      </w:r>
      <w:r>
        <w:rPr/>
        <w:t>termination fee becomes unconditionally payable or the expiration of the</w:t>
      </w:r>
    </w:p>
    <w:p>
      <w:pPr>
        <w:pStyle w:val="PreformattedText"/>
        <w:rPr/>
      </w:pPr>
      <w:r>
        <w:rPr/>
        <w:t xml:space="preserve">       </w:t>
      </w:r>
      <w:r>
        <w:rPr/>
        <w:t>period in which an exercise event could occur pursuant to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is, however, still entitled to purchase the shares with</w:t>
      </w:r>
    </w:p>
    <w:p>
      <w:pPr>
        <w:pStyle w:val="PreformattedText"/>
        <w:rPr/>
      </w:pPr>
      <w:r>
        <w:rPr/>
        <w:t>respect to which it has exercised the option in accordance with the terms of the</w:t>
      </w:r>
    </w:p>
    <w:p>
      <w:pPr>
        <w:pStyle w:val="PreformattedText"/>
        <w:rPr/>
      </w:pPr>
      <w:r>
        <w:rPr/>
        <w:t>stock option agreement prior to termination of the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stock option agreement contains other provisions regarding transfer</w:t>
      </w:r>
    </w:p>
    <w:p>
      <w:pPr>
        <w:pStyle w:val="PreformattedText"/>
        <w:rPr/>
      </w:pPr>
      <w:r>
        <w:rPr/>
        <w:t>restrictions, notice requirements, registration rights and representations and</w:t>
      </w:r>
    </w:p>
    <w:p>
      <w:pPr>
        <w:pStyle w:val="PreformattedText"/>
        <w:rPr/>
      </w:pPr>
      <w:r>
        <w:rPr/>
        <w:t>warranties made by Texas Instruments and Unitrode.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BUSINESS OF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is a global semiconductor company and the world's leading</w:t>
      </w:r>
    </w:p>
    <w:p>
      <w:pPr>
        <w:pStyle w:val="PreformattedText"/>
        <w:rPr/>
      </w:pPr>
      <w:r>
        <w:rPr/>
        <w:t>designer and supplier of digital signal processors and analog integrated</w:t>
      </w:r>
    </w:p>
    <w:p>
      <w:pPr>
        <w:pStyle w:val="PreformattedText"/>
        <w:rPr/>
      </w:pPr>
      <w:r>
        <w:rPr/>
        <w:t>circuits, the engines driving the digitalization of electronics. These two types</w:t>
      </w:r>
    </w:p>
    <w:p>
      <w:pPr>
        <w:pStyle w:val="PreformattedText"/>
        <w:rPr/>
      </w:pPr>
      <w:r>
        <w:rPr/>
        <w:t>of semiconductor products work together in digital electronic devices such as</w:t>
      </w:r>
    </w:p>
    <w:p>
      <w:pPr>
        <w:pStyle w:val="PreformattedText"/>
        <w:rPr/>
      </w:pPr>
      <w:r>
        <w:rPr/>
        <w:t>digital cellular phones. Analog technology converts analog signals like sound,</w:t>
      </w:r>
    </w:p>
    <w:p>
      <w:pPr>
        <w:pStyle w:val="PreformattedText"/>
        <w:rPr/>
      </w:pPr>
      <w:r>
        <w:rPr/>
        <w:t>light, temperature and pressure into the digital language of zeros and ones,</w:t>
      </w:r>
    </w:p>
    <w:p>
      <w:pPr>
        <w:pStyle w:val="PreformattedText"/>
        <w:rPr/>
      </w:pPr>
      <w:r>
        <w:rPr/>
        <w:t>which can then be processed in real-time by a digital signal processor. Analog</w:t>
      </w:r>
    </w:p>
    <w:p>
      <w:pPr>
        <w:pStyle w:val="PreformattedText"/>
        <w:rPr/>
      </w:pPr>
      <w:r>
        <w:rPr/>
        <w:t>integrated circuits also translate digital signals back to analog. Digital</w:t>
      </w:r>
    </w:p>
    <w:p>
      <w:pPr>
        <w:pStyle w:val="PreformattedText"/>
        <w:rPr/>
      </w:pPr>
      <w:r>
        <w:rPr/>
        <w:t>signal processors and analog integrated circuits enable a wide range of new</w:t>
      </w:r>
    </w:p>
    <w:p>
      <w:pPr>
        <w:pStyle w:val="PreformattedText"/>
        <w:rPr/>
      </w:pPr>
      <w:r>
        <w:rPr/>
        <w:t>products and features for Texas Instruments' more than 30,000 customers in</w:t>
      </w:r>
    </w:p>
    <w:p>
      <w:pPr>
        <w:pStyle w:val="PreformattedText"/>
        <w:rPr/>
      </w:pPr>
      <w:r>
        <w:rPr/>
        <w:t>commercial, industrial and consumer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is also a world leader in the design and manufacturing of</w:t>
      </w:r>
    </w:p>
    <w:p>
      <w:pPr>
        <w:pStyle w:val="PreformattedText"/>
        <w:rPr/>
      </w:pPr>
      <w:r>
        <w:rPr/>
        <w:t>other semiconductor products. Those products include standard logic,</w:t>
      </w:r>
    </w:p>
    <w:p>
      <w:pPr>
        <w:pStyle w:val="PreformattedText"/>
        <w:rPr/>
      </w:pPr>
      <w:r>
        <w:rPr/>
        <w:t>application-specific integrated circuits, reduced instruction-set computing</w:t>
      </w:r>
    </w:p>
    <w:p>
      <w:pPr>
        <w:pStyle w:val="PreformattedText"/>
        <w:rPr/>
      </w:pPr>
      <w:r>
        <w:rPr/>
        <w:t>microprocessors, and microcontrollers.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semiconductor business comprised 80% of Texas Instruments' 1998</w:t>
      </w:r>
    </w:p>
    <w:p>
      <w:pPr>
        <w:pStyle w:val="PreformattedText"/>
        <w:rPr/>
      </w:pPr>
      <w:r>
        <w:rPr/>
        <w:t>revenues when the divested memory business is excluded. Texas Instruments'</w:t>
      </w:r>
    </w:p>
    <w:p>
      <w:pPr>
        <w:pStyle w:val="PreformattedText"/>
        <w:rPr/>
      </w:pPr>
      <w:r>
        <w:rPr/>
        <w:t>semiconductor products are used in a diverse range of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64</w:t>
      </w:r>
    </w:p>
    <w:p>
      <w:pPr>
        <w:pStyle w:val="PreformattedText"/>
        <w:rPr/>
      </w:pPr>
      <w:r>
        <w:rPr/>
        <w:t xml:space="preserve">   </w:t>
      </w:r>
      <w:r>
        <w:rPr/>
        <w:t>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electronic systems, including digital cellular phones, computers, printers, hard</w:t>
      </w:r>
    </w:p>
    <w:p>
      <w:pPr>
        <w:pStyle w:val="PreformattedText"/>
        <w:rPr/>
      </w:pPr>
      <w:r>
        <w:rPr/>
        <w:t>disk drives, modems, networking equipment, digital cameras and video recorders,</w:t>
      </w:r>
    </w:p>
    <w:p>
      <w:pPr>
        <w:pStyle w:val="PreformattedText"/>
        <w:rPr/>
      </w:pPr>
      <w:r>
        <w:rPr/>
        <w:t>motor controls, autos and home appliances. Products are sold primarily to</w:t>
      </w:r>
    </w:p>
    <w:p>
      <w:pPr>
        <w:pStyle w:val="PreformattedText"/>
        <w:rPr/>
      </w:pPr>
      <w:r>
        <w:rPr/>
        <w:t>original-equipment manufacturers and through distributors. Texas Instruments'</w:t>
      </w:r>
    </w:p>
    <w:p>
      <w:pPr>
        <w:pStyle w:val="PreformattedText"/>
        <w:rPr/>
      </w:pPr>
      <w:r>
        <w:rPr/>
        <w:t>semiconductor patent portfolio has been established as an ongoing contributor to</w:t>
      </w:r>
    </w:p>
    <w:p>
      <w:pPr>
        <w:pStyle w:val="PreformattedText"/>
        <w:rPr/>
      </w:pPr>
      <w:r>
        <w:rPr/>
        <w:t>semiconductor revenues. Revenues generated from sales to Texas Instruments' top</w:t>
      </w:r>
    </w:p>
    <w:p>
      <w:pPr>
        <w:pStyle w:val="PreformattedText"/>
        <w:rPr/>
      </w:pPr>
      <w:r>
        <w:rPr/>
        <w:t>three semiconductor customers accounted for approximately 24% of total</w:t>
      </w:r>
    </w:p>
    <w:p>
      <w:pPr>
        <w:pStyle w:val="PreformattedText"/>
        <w:rPr/>
      </w:pPr>
      <w:r>
        <w:rPr/>
        <w:t>semiconductor revenues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restated certificate of incorporation and bylaws provide</w:t>
      </w:r>
    </w:p>
    <w:p>
      <w:pPr>
        <w:pStyle w:val="PreformattedText"/>
        <w:rPr/>
      </w:pPr>
      <w:r>
        <w:rPr/>
        <w:t>for the indemnification of directors and officers in the event they become</w:t>
      </w:r>
    </w:p>
    <w:p>
      <w:pPr>
        <w:pStyle w:val="PreformattedText"/>
        <w:rPr/>
      </w:pPr>
      <w:r>
        <w:rPr/>
        <w:t>parties to legal proceedings arising in connection with their positions with</w:t>
      </w:r>
    </w:p>
    <w:p>
      <w:pPr>
        <w:pStyle w:val="PreformattedText"/>
        <w:rPr/>
      </w:pPr>
      <w:r>
        <w:rPr/>
        <w:t>Texas Instruments. The Securities and Exchange Commission has expressed its</w:t>
      </w:r>
    </w:p>
    <w:p>
      <w:pPr>
        <w:pStyle w:val="PreformattedText"/>
        <w:rPr/>
      </w:pPr>
      <w:r>
        <w:rPr/>
        <w:t>position that the indemnification of directors, officers and controlling persons</w:t>
      </w:r>
    </w:p>
    <w:p>
      <w:pPr>
        <w:pStyle w:val="PreformattedText"/>
        <w:rPr/>
      </w:pPr>
      <w:r>
        <w:rPr/>
        <w:t>against liabilities arising under the Securities Act is against public policy as</w:t>
      </w:r>
    </w:p>
    <w:p>
      <w:pPr>
        <w:pStyle w:val="PreformattedText"/>
        <w:rPr/>
      </w:pPr>
      <w:r>
        <w:rPr/>
        <w:t>expressed in the Securities Act and is, therefore, unenforceable.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of the current directors and executive officers of Texas Instruments</w:t>
      </w:r>
    </w:p>
    <w:p>
      <w:pPr>
        <w:pStyle w:val="PreformattedText"/>
        <w:rPr/>
      </w:pPr>
      <w:r>
        <w:rPr/>
        <w:t>will be the directors and executive officers of Texas Instruments following the</w:t>
      </w:r>
    </w:p>
    <w:p>
      <w:pPr>
        <w:pStyle w:val="PreformattedText"/>
        <w:rPr/>
      </w:pPr>
      <w:r>
        <w:rPr/>
        <w:t>merger. For information regarding these directors and executive officers and</w:t>
      </w:r>
    </w:p>
    <w:p>
      <w:pPr>
        <w:pStyle w:val="PreformattedText"/>
        <w:rPr/>
      </w:pPr>
      <w:r>
        <w:rPr/>
        <w:t>executive compensation, see the sections of Texas Instruments' annual meeting</w:t>
      </w:r>
    </w:p>
    <w:p>
      <w:pPr>
        <w:pStyle w:val="PreformattedText"/>
        <w:rPr/>
      </w:pPr>
      <w:r>
        <w:rPr/>
        <w:t>proxy statement referenced below under "Incorporation by Reference to Other</w:t>
      </w:r>
    </w:p>
    <w:p>
      <w:pPr>
        <w:pStyle w:val="PreformattedText"/>
        <w:rPr/>
      </w:pPr>
      <w:r>
        <w:rPr/>
        <w:t>Documents."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INCORPORATION BY REFERENCE TO OTHER DOCUMENTS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allowed by the rules of the Securities and Exchange Commission, this</w:t>
      </w:r>
    </w:p>
    <w:p>
      <w:pPr>
        <w:pStyle w:val="PreformattedText"/>
        <w:rPr/>
      </w:pPr>
      <w:r>
        <w:rPr/>
        <w:t>proxy statement/prospectus does not contain all of the information you can find</w:t>
      </w:r>
    </w:p>
    <w:p>
      <w:pPr>
        <w:pStyle w:val="PreformattedText"/>
        <w:rPr/>
      </w:pPr>
      <w:r>
        <w:rPr/>
        <w:t>in the registration statement or the exhibits to the registration statement.</w:t>
      </w:r>
    </w:p>
    <w:p>
      <w:pPr>
        <w:pStyle w:val="PreformattedText"/>
        <w:rPr/>
      </w:pPr>
      <w:r>
        <w:rPr/>
        <w:t>Specifically, the Securities and Exchange Commission allows Texas Instruments to</w:t>
      </w:r>
    </w:p>
    <w:p>
      <w:pPr>
        <w:pStyle w:val="PreformattedText"/>
        <w:rPr/>
      </w:pPr>
      <w:r>
        <w:rPr/>
        <w:t>"incorporate by reference" information into this proxy statement/prospectus,</w:t>
      </w:r>
    </w:p>
    <w:p>
      <w:pPr>
        <w:pStyle w:val="PreformattedText"/>
        <w:rPr/>
      </w:pPr>
      <w:r>
        <w:rPr/>
        <w:t>which means that Texas Instruments can disclose important information to you by</w:t>
      </w:r>
    </w:p>
    <w:p>
      <w:pPr>
        <w:pStyle w:val="PreformattedText"/>
        <w:rPr/>
      </w:pPr>
      <w:r>
        <w:rPr/>
        <w:t>referring you to another document filed separately by it with the Securities and</w:t>
      </w:r>
    </w:p>
    <w:p>
      <w:pPr>
        <w:pStyle w:val="PreformattedText"/>
        <w:rPr/>
      </w:pPr>
      <w:r>
        <w:rPr/>
        <w:t>Exchange Commission. The information incorporated in this proxy</w:t>
      </w:r>
    </w:p>
    <w:p>
      <w:pPr>
        <w:pStyle w:val="PreformattedText"/>
        <w:rPr/>
      </w:pPr>
      <w:r>
        <w:rPr/>
        <w:t>statement/prospectus by reference is deemed to be part of this proxy</w:t>
      </w:r>
    </w:p>
    <w:p>
      <w:pPr>
        <w:pStyle w:val="PreformattedText"/>
        <w:rPr/>
      </w:pPr>
      <w:r>
        <w:rPr/>
        <w:t>statement/prospectus, except for any information superseded by information that</w:t>
      </w:r>
    </w:p>
    <w:p>
      <w:pPr>
        <w:pStyle w:val="PreformattedText"/>
        <w:rPr/>
      </w:pPr>
      <w:r>
        <w:rPr/>
        <w:t>we include in this proxy statement/prospectus. This proxy statement/prospectus</w:t>
      </w:r>
    </w:p>
    <w:p>
      <w:pPr>
        <w:pStyle w:val="PreformattedText"/>
        <w:rPr/>
      </w:pPr>
      <w:r>
        <w:rPr/>
        <w:t>incorporates by reference the documents set forth below that have previously</w:t>
      </w:r>
    </w:p>
    <w:p>
      <w:pPr>
        <w:pStyle w:val="PreformattedText"/>
        <w:rPr/>
      </w:pPr>
      <w:r>
        <w:rPr/>
        <w:t>been filed with the Securities and Exchange Commission. These documents contain</w:t>
      </w:r>
    </w:p>
    <w:p>
      <w:pPr>
        <w:pStyle w:val="PreformattedText"/>
        <w:rPr/>
      </w:pPr>
      <w:r>
        <w:rPr/>
        <w:t>important information about Texas Instruments and its finances.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DOCUMENT FILED                                                 PERIOD OR DATE FILED</w:t>
      </w:r>
    </w:p>
    <w:p>
      <w:pPr>
        <w:pStyle w:val="PreformattedText"/>
        <w:rPr/>
      </w:pPr>
      <w:r>
        <w:rPr/>
        <w:t>- --------------                                                 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Annual Report on Form 10-K for Fiscal Year ended December</w:t>
      </w:r>
    </w:p>
    <w:p>
      <w:pPr>
        <w:pStyle w:val="PreformattedText"/>
        <w:rPr/>
      </w:pPr>
      <w:r>
        <w:rPr/>
        <w:t xml:space="preserve">  </w:t>
      </w:r>
      <w:r>
        <w:rPr/>
        <w:t>31, 1998 (as amended on Form 10-K/A)....................  Filed on February 22, 1999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(August 9, 1999)</w:t>
      </w:r>
    </w:p>
    <w:p>
      <w:pPr>
        <w:pStyle w:val="PreformattedText"/>
        <w:rPr/>
      </w:pPr>
      <w:r>
        <w:rPr/>
        <w:t>Quarterly Reports on Form 10-Q for three months ended</w:t>
      </w:r>
    </w:p>
    <w:p>
      <w:pPr>
        <w:pStyle w:val="PreformattedText"/>
        <w:rPr/>
      </w:pPr>
      <w:r>
        <w:rPr/>
        <w:t xml:space="preserve">  </w:t>
      </w:r>
      <w:r>
        <w:rPr/>
        <w:t>March 31, 1999 (as amended on Form 10-Q/A) and June 30,</w:t>
      </w:r>
    </w:p>
    <w:p>
      <w:pPr>
        <w:pStyle w:val="PreformattedText"/>
        <w:rPr/>
      </w:pPr>
      <w:r>
        <w:rPr/>
        <w:t xml:space="preserve">  </w:t>
      </w:r>
      <w:r>
        <w:rPr/>
        <w:t>1999....................................................    Filed on April 23, 1999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(August 9, 1999) and August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13, 1999</w:t>
      </w:r>
    </w:p>
    <w:p>
      <w:pPr>
        <w:pStyle w:val="PreformattedText"/>
        <w:rPr/>
      </w:pPr>
      <w:r>
        <w:rPr/>
        <w:t>Current Report on Form 8-K................................     Filed on May 24, 1999</w:t>
      </w:r>
    </w:p>
    <w:p>
      <w:pPr>
        <w:pStyle w:val="PreformattedText"/>
        <w:rPr/>
      </w:pPr>
      <w:r>
        <w:rPr/>
        <w:t>Sections of Annual Meeting Proxy Statement on Schedule 14A</w:t>
      </w:r>
    </w:p>
    <w:p>
      <w:pPr>
        <w:pStyle w:val="PreformattedText"/>
        <w:rPr/>
      </w:pPr>
      <w:r>
        <w:rPr/>
        <w:t xml:space="preserve">  </w:t>
      </w:r>
      <w:r>
        <w:rPr/>
        <w:t>under headings "Election of Directors," "Directors'</w:t>
      </w:r>
    </w:p>
    <w:p>
      <w:pPr>
        <w:pStyle w:val="PreformattedText"/>
        <w:rPr/>
      </w:pPr>
      <w:r>
        <w:rPr/>
        <w:t xml:space="preserve">  </w:t>
      </w:r>
      <w:r>
        <w:rPr/>
        <w:t>Compensation," "Executive Compensation" and</w:t>
      </w:r>
    </w:p>
    <w:p>
      <w:pPr>
        <w:pStyle w:val="PreformattedText"/>
        <w:rPr/>
      </w:pPr>
      <w:r>
        <w:rPr/>
        <w:t xml:space="preserve">  </w:t>
      </w:r>
      <w:r>
        <w:rPr/>
        <w:t>"Compensation Committee Report on Executive</w:t>
      </w:r>
    </w:p>
    <w:p>
      <w:pPr>
        <w:pStyle w:val="PreformattedText"/>
        <w:rPr/>
      </w:pPr>
      <w:r>
        <w:rPr/>
        <w:t xml:space="preserve">  </w:t>
      </w:r>
      <w:r>
        <w:rPr/>
        <w:t>Compensation"...........................................    Filed on March 5,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is also incorporating by reference any additional</w:t>
      </w:r>
    </w:p>
    <w:p>
      <w:pPr>
        <w:pStyle w:val="PreformattedText"/>
        <w:rPr/>
      </w:pPr>
      <w:r>
        <w:rPr/>
        <w:t>documents that it may file with the Securities and Exchange Commission pursuant</w:t>
      </w:r>
    </w:p>
    <w:p>
      <w:pPr>
        <w:pStyle w:val="PreformattedText"/>
        <w:rPr/>
      </w:pPr>
      <w:r>
        <w:rPr/>
        <w:t>to Sections 13(a), 13(c), 14 or 15(d) of the Securities Exchange Act of 1934</w:t>
      </w:r>
    </w:p>
    <w:p>
      <w:pPr>
        <w:pStyle w:val="PreformattedText"/>
        <w:rPr/>
      </w:pPr>
      <w:r>
        <w:rPr/>
        <w:t>between the date of this proxy statement/prospectus and the date of the special</w:t>
      </w:r>
    </w:p>
    <w:p>
      <w:pPr>
        <w:pStyle w:val="PreformattedText"/>
        <w:rPr/>
      </w:pPr>
      <w:r>
        <w:rPr/>
        <w:t>meeting of Unitrode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65</w:t>
      </w:r>
    </w:p>
    <w:p>
      <w:pPr>
        <w:pStyle w:val="PreformattedText"/>
        <w:rPr/>
      </w:pPr>
      <w:r>
        <w:rPr/>
        <w:t xml:space="preserve">   </w:t>
      </w:r>
      <w:r>
        <w:rPr/>
        <w:t>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 YOU CAN FIND MORE INFORMATION ABOUT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(File No. 1-3761) files annual, quarterly and current</w:t>
      </w:r>
    </w:p>
    <w:p>
      <w:pPr>
        <w:pStyle w:val="PreformattedText"/>
        <w:rPr/>
      </w:pPr>
      <w:r>
        <w:rPr/>
        <w:t>reports, proxy statements and other information with the Securities and Exchange</w:t>
      </w:r>
    </w:p>
    <w:p>
      <w:pPr>
        <w:pStyle w:val="PreformattedText"/>
        <w:rPr/>
      </w:pPr>
      <w:r>
        <w:rPr/>
        <w:t>Commission. You may read and copy any reports, statements and other information</w:t>
      </w:r>
    </w:p>
    <w:p>
      <w:pPr>
        <w:pStyle w:val="PreformattedText"/>
        <w:rPr/>
      </w:pPr>
      <w:r>
        <w:rPr/>
        <w:t>filed by Texas Instruments at the Securities and Exchange Commission's public</w:t>
      </w:r>
    </w:p>
    <w:p>
      <w:pPr>
        <w:pStyle w:val="PreformattedText"/>
        <w:rPr/>
      </w:pPr>
      <w:r>
        <w:rPr/>
        <w:t>reference room, at 450 Fifth Street, N.W., Washington, D.C. 20549, as well as at</w:t>
      </w:r>
    </w:p>
    <w:p>
      <w:pPr>
        <w:pStyle w:val="PreformattedText"/>
        <w:rPr/>
      </w:pPr>
      <w:r>
        <w:rPr/>
        <w:t>public reference rooms in New York, New York, and Chicago, Illinois. Please call</w:t>
      </w:r>
    </w:p>
    <w:p>
      <w:pPr>
        <w:pStyle w:val="PreformattedText"/>
        <w:rPr/>
      </w:pPr>
      <w:r>
        <w:rPr/>
        <w:t>(800) SEC-0330 for further information on the public reference rooms. Texas</w:t>
      </w:r>
    </w:p>
    <w:p>
      <w:pPr>
        <w:pStyle w:val="PreformattedText"/>
        <w:rPr/>
      </w:pPr>
      <w:r>
        <w:rPr/>
        <w:t>Instruments' filings are also available to the public from commercial document</w:t>
      </w:r>
    </w:p>
    <w:p>
      <w:pPr>
        <w:pStyle w:val="PreformattedText"/>
        <w:rPr/>
      </w:pPr>
      <w:r>
        <w:rPr/>
        <w:t>retrieval services and at the Internet web site maintained by the Securities and</w:t>
      </w:r>
    </w:p>
    <w:p>
      <w:pPr>
        <w:pStyle w:val="PreformattedText"/>
        <w:rPr/>
      </w:pPr>
      <w:r>
        <w:rPr/>
        <w:t>Exchange Commission at http://www.sec.gov.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has filed a registration statement on Form S-4 to</w:t>
      </w:r>
    </w:p>
    <w:p>
      <w:pPr>
        <w:pStyle w:val="PreformattedText"/>
        <w:rPr/>
      </w:pPr>
      <w:r>
        <w:rPr/>
        <w:t>register with the Securities and Exchange Commission the Texas Instruments</w:t>
      </w:r>
    </w:p>
    <w:p>
      <w:pPr>
        <w:pStyle w:val="PreformattedText"/>
        <w:rPr/>
      </w:pPr>
      <w:r>
        <w:rPr/>
        <w:t>common stock to be issued to stockholders of Unitrode in the merger. This proxy</w:t>
      </w:r>
    </w:p>
    <w:p>
      <w:pPr>
        <w:pStyle w:val="PreformattedText"/>
        <w:rPr/>
      </w:pPr>
      <w:r>
        <w:rPr/>
        <w:t>statement/prospectus is part of that registration statement and constitutes a</w:t>
      </w:r>
    </w:p>
    <w:p>
      <w:pPr>
        <w:pStyle w:val="PreformattedText"/>
        <w:rPr/>
      </w:pPr>
      <w:r>
        <w:rPr/>
        <w:t>prospectus of Texas Instruments in addition to being a proxy statement of</w:t>
      </w:r>
    </w:p>
    <w:p>
      <w:pPr>
        <w:pStyle w:val="PreformattedText"/>
        <w:rPr/>
      </w:pPr>
      <w:r>
        <w:rPr/>
        <w:t>Unitrode for its special meeting of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has supplied all information contained or incorporated by</w:t>
      </w:r>
    </w:p>
    <w:p>
      <w:pPr>
        <w:pStyle w:val="PreformattedText"/>
        <w:rPr/>
      </w:pPr>
      <w:r>
        <w:rPr/>
        <w:t>reference in this proxy statement/prospectus relating to Texas Instruments or</w:t>
      </w:r>
    </w:p>
    <w:p>
      <w:pPr>
        <w:pStyle w:val="PreformattedText"/>
        <w:rPr/>
      </w:pPr>
      <w:r>
        <w:rPr/>
        <w:t>Unicorn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BUSINESS OF UNITRODE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 Corporation currently designs, manufactures, markets and sells a</w:t>
      </w:r>
    </w:p>
    <w:p>
      <w:pPr>
        <w:pStyle w:val="PreformattedText"/>
        <w:rPr/>
      </w:pPr>
      <w:r>
        <w:rPr/>
        <w:t>range of analog/linear and mixed-signal integrated circuits (ICs), modules, and</w:t>
      </w:r>
    </w:p>
    <w:p>
      <w:pPr>
        <w:pStyle w:val="PreformattedText"/>
        <w:rPr/>
      </w:pPr>
      <w:r>
        <w:rPr/>
        <w:t>non-volatile products. Unitrode's analog IC business was founded in 1981;</w:t>
      </w:r>
    </w:p>
    <w:p>
      <w:pPr>
        <w:pStyle w:val="PreformattedText"/>
        <w:rPr/>
      </w:pPr>
      <w:r>
        <w:rPr/>
        <w:t>additional analog and mixed-signal battery management products, as well as the</w:t>
      </w:r>
    </w:p>
    <w:p>
      <w:pPr>
        <w:pStyle w:val="PreformattedText"/>
        <w:rPr/>
      </w:pPr>
      <w:r>
        <w:rPr/>
        <w:t>modular and non-volatile product lines, were added as a result of the merger</w:t>
      </w:r>
    </w:p>
    <w:p>
      <w:pPr>
        <w:pStyle w:val="PreformattedText"/>
        <w:rPr/>
      </w:pPr>
      <w:r>
        <w:rPr/>
        <w:t>with Benchmarq Microelectronics, Inc. Today, Unitrode's principal products are</w:t>
      </w:r>
    </w:p>
    <w:p>
      <w:pPr>
        <w:pStyle w:val="PreformattedText"/>
        <w:rPr/>
      </w:pPr>
      <w:r>
        <w:rPr/>
        <w:t>proprietary, high-performance analog/linear and mixed-signal ICs that are used</w:t>
      </w:r>
    </w:p>
    <w:p>
      <w:pPr>
        <w:pStyle w:val="PreformattedText"/>
        <w:rPr/>
      </w:pPr>
      <w:r>
        <w:rPr/>
        <w:t>in a variety of applications in EDP/computer, telecommunications, industrial</w:t>
      </w:r>
    </w:p>
    <w:p>
      <w:pPr>
        <w:pStyle w:val="PreformattedText"/>
        <w:rPr/>
      </w:pPr>
      <w:r>
        <w:rPr/>
        <w:t>control and instrumentation, space communications, and consumer/automotive</w:t>
      </w:r>
    </w:p>
    <w:p>
      <w:pPr>
        <w:pStyle w:val="PreformattedText"/>
        <w:rPr/>
      </w:pPr>
      <w:r>
        <w:rPr/>
        <w:t>markets. For the most part, these ICs are used either to control switching power</w:t>
      </w:r>
    </w:p>
    <w:p>
      <w:pPr>
        <w:pStyle w:val="PreformattedText"/>
        <w:rPr/>
      </w:pPr>
      <w:r>
        <w:rPr/>
        <w:t>supplies, to control charging, conditioning, and monitoring of rechargeable</w:t>
      </w:r>
    </w:p>
    <w:p>
      <w:pPr>
        <w:pStyle w:val="PreformattedText"/>
        <w:rPr/>
      </w:pPr>
      <w:r>
        <w:rPr/>
        <w:t>batteries, or to act as an interface between various pieces of electronic</w:t>
      </w:r>
    </w:p>
    <w:p>
      <w:pPr>
        <w:pStyle w:val="PreformattedText"/>
        <w:rPr/>
      </w:pPr>
      <w:r>
        <w:rPr/>
        <w:t>equipment. Unitrode's Benchmarq-branded lines of non-volatile static random</w:t>
      </w:r>
    </w:p>
    <w:p>
      <w:pPr>
        <w:pStyle w:val="PreformattedText"/>
        <w:rPr/>
      </w:pPr>
      <w:r>
        <w:rPr/>
        <w:t>access memory products and real time clock products provide back-up memory, time</w:t>
      </w:r>
    </w:p>
    <w:p>
      <w:pPr>
        <w:pStyle w:val="PreformattedText"/>
        <w:rPr/>
      </w:pPr>
      <w:r>
        <w:rPr/>
        <w:t>and date functions in telecommunications and computer equipment.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Slightly more than half of Unitrode's revenues are derived from power</w:t>
      </w:r>
    </w:p>
    <w:p>
      <w:pPr>
        <w:pStyle w:val="PreformattedText"/>
        <w:rPr/>
      </w:pPr>
      <w:r>
        <w:rPr/>
        <w:t>management applications either in the control of switching power supplies and</w:t>
      </w:r>
    </w:p>
    <w:p>
      <w:pPr>
        <w:pStyle w:val="PreformattedText"/>
        <w:rPr/>
      </w:pPr>
      <w:r>
        <w:rPr/>
        <w:t>DC/DC converters or in battery management. About one-third of revenues comes</w:t>
      </w:r>
    </w:p>
    <w:p>
      <w:pPr>
        <w:pStyle w:val="PreformattedText"/>
        <w:rPr/>
      </w:pPr>
      <w:r>
        <w:rPr/>
        <w:t>from interface products, principally Small Computer Systems Interface active</w:t>
      </w:r>
    </w:p>
    <w:p>
      <w:pPr>
        <w:pStyle w:val="PreformattedText"/>
        <w:rPr/>
      </w:pPr>
      <w:r>
        <w:rPr/>
        <w:t>terminators. Altogether, these comprise 90% of Unitrode's revenues and represent</w:t>
      </w:r>
    </w:p>
    <w:p>
      <w:pPr>
        <w:pStyle w:val="PreformattedText"/>
        <w:rPr/>
      </w:pPr>
      <w:r>
        <w:rPr/>
        <w:t>the strategic thrust of new product development. The non-volatile product lines</w:t>
      </w:r>
    </w:p>
    <w:p>
      <w:pPr>
        <w:pStyle w:val="PreformattedText"/>
        <w:rPr/>
      </w:pPr>
      <w:r>
        <w:rPr/>
        <w:t>represent the remaining 10%.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INCORPORATION BY REFERENCE TO OTHER DOCUMENTS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allowed by the rules of the Securities and Exchange Commission, this</w:t>
      </w:r>
    </w:p>
    <w:p>
      <w:pPr>
        <w:pStyle w:val="PreformattedText"/>
        <w:rPr/>
      </w:pPr>
      <w:r>
        <w:rPr/>
        <w:t>proxy statement/prospectus does not contain all of the information you can find</w:t>
      </w:r>
    </w:p>
    <w:p>
      <w:pPr>
        <w:pStyle w:val="PreformattedText"/>
        <w:rPr/>
      </w:pPr>
      <w:r>
        <w:rPr/>
        <w:t>in the registration statement or the exhibits to the registration statement.</w:t>
      </w:r>
    </w:p>
    <w:p>
      <w:pPr>
        <w:pStyle w:val="PreformattedText"/>
        <w:rPr/>
      </w:pPr>
      <w:r>
        <w:rPr/>
        <w:t>Specifically, the Securities and Exchange Commission allows Unitrode to</w:t>
      </w:r>
    </w:p>
    <w:p>
      <w:pPr>
        <w:pStyle w:val="PreformattedText"/>
        <w:rPr/>
      </w:pPr>
      <w:r>
        <w:rPr/>
        <w:t>"incorporate by reference" information into this proxy statement/prospectus,</w:t>
      </w:r>
    </w:p>
    <w:p>
      <w:pPr>
        <w:pStyle w:val="PreformattedText"/>
        <w:rPr/>
      </w:pPr>
      <w:r>
        <w:rPr/>
        <w:t>which means that Unitrode can disclose important information to you by referring</w:t>
      </w:r>
    </w:p>
    <w:p>
      <w:pPr>
        <w:pStyle w:val="PreformattedText"/>
        <w:rPr/>
      </w:pPr>
      <w:r>
        <w:rPr/>
        <w:t>you to another document filed separately by it with the Securities and Exchange</w:t>
      </w:r>
    </w:p>
    <w:p>
      <w:pPr>
        <w:pStyle w:val="PreformattedText"/>
        <w:rPr/>
      </w:pPr>
      <w:r>
        <w:rPr/>
        <w:t>Commission. The information incorporated in this proxy statement/prospectus by</w:t>
      </w:r>
    </w:p>
    <w:p>
      <w:pPr>
        <w:pStyle w:val="PreformattedText"/>
        <w:rPr/>
      </w:pPr>
      <w:r>
        <w:rPr/>
        <w:t>reference is deemed to be part of this proxy statement/prospectus, except for</w:t>
      </w:r>
    </w:p>
    <w:p>
      <w:pPr>
        <w:pStyle w:val="PreformattedText"/>
        <w:rPr/>
      </w:pPr>
      <w:r>
        <w:rPr/>
        <w:t>any information superseded by information that we include in this proxy</w:t>
      </w:r>
    </w:p>
    <w:p>
      <w:pPr>
        <w:pStyle w:val="PreformattedText"/>
        <w:rPr/>
      </w:pPr>
      <w:r>
        <w:rPr/>
        <w:t>statement/prospectus. This proxy statement/ prospectus incorporates by reference</w:t>
      </w:r>
    </w:p>
    <w:p>
      <w:pPr>
        <w:pStyle w:val="PreformattedText"/>
        <w:rPr/>
      </w:pPr>
      <w:r>
        <w:rPr/>
        <w:t>the documents set forth below that have previously been filed 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66</w:t>
      </w:r>
    </w:p>
    <w:p>
      <w:pPr>
        <w:pStyle w:val="PreformattedText"/>
        <w:rPr/>
      </w:pPr>
      <w:r>
        <w:rPr/>
        <w:t xml:space="preserve">   </w:t>
      </w:r>
      <w:r>
        <w:rPr/>
        <w:t>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Securities and Exchange Commission. These documents contain important</w:t>
      </w:r>
    </w:p>
    <w:p>
      <w:pPr>
        <w:pStyle w:val="PreformattedText"/>
        <w:rPr/>
      </w:pPr>
      <w:r>
        <w:rPr/>
        <w:t>information about Unitrode and its finances.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DOCUMENT FILED                                               PERIOD OR DATE FILED</w:t>
      </w:r>
    </w:p>
    <w:p>
      <w:pPr>
        <w:pStyle w:val="PreformattedText"/>
        <w:rPr/>
      </w:pPr>
      <w:r>
        <w:rPr/>
        <w:t>- --------------                                               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Annual Report on Form 10-K for Fiscal Year ended January</w:t>
      </w:r>
    </w:p>
    <w:p>
      <w:pPr>
        <w:pStyle w:val="PreformattedText"/>
        <w:rPr/>
      </w:pPr>
      <w:r>
        <w:rPr/>
        <w:t xml:space="preserve">  </w:t>
      </w:r>
      <w:r>
        <w:rPr/>
        <w:t>31, 1999................................................  Filed on April 23, 1999</w:t>
      </w:r>
    </w:p>
    <w:p>
      <w:pPr>
        <w:pStyle w:val="PreformattedText"/>
        <w:rPr/>
      </w:pPr>
      <w:r>
        <w:rPr/>
        <w:t>Quarterly Reports on Form 10-Q for three months ended May</w:t>
      </w:r>
    </w:p>
    <w:p>
      <w:pPr>
        <w:pStyle w:val="PreformattedText"/>
        <w:rPr/>
      </w:pPr>
      <w:r>
        <w:rPr/>
        <w:t xml:space="preserve">  </w:t>
      </w:r>
      <w:r>
        <w:rPr/>
        <w:t>1, 1999 and July 31, 1999...............................  Filed on June 11, 1999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and September 10, 1999</w:t>
      </w:r>
    </w:p>
    <w:p>
      <w:pPr>
        <w:pStyle w:val="PreformattedText"/>
        <w:rPr/>
      </w:pPr>
      <w:r>
        <w:rPr/>
        <w:t>Current Reports on Form 8-K...............................  Filed on June 29, 1999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and July 27, 1999</w:t>
      </w:r>
    </w:p>
    <w:p>
      <w:pPr>
        <w:pStyle w:val="PreformattedText"/>
        <w:rPr/>
      </w:pPr>
      <w:r>
        <w:rPr/>
        <w:t>Annual Meeting Proxy Statement on Schedule 14A............  Filed on April 23,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is also incorporating by reference any additional</w:t>
      </w:r>
    </w:p>
    <w:p>
      <w:pPr>
        <w:pStyle w:val="PreformattedText"/>
        <w:rPr/>
      </w:pPr>
      <w:r>
        <w:rPr/>
        <w:t>documents that Unitrode may file with the Securities and Exchange Commission</w:t>
      </w:r>
    </w:p>
    <w:p>
      <w:pPr>
        <w:pStyle w:val="PreformattedText"/>
        <w:rPr/>
      </w:pPr>
      <w:r>
        <w:rPr/>
        <w:t>pursuant to Sections 13(a), 13(c), 14 or 15(d) of the Securities Exchange Act of</w:t>
      </w:r>
    </w:p>
    <w:p>
      <w:pPr>
        <w:pStyle w:val="PreformattedText"/>
        <w:rPr/>
      </w:pPr>
      <w:r>
        <w:rPr/>
        <w:t>1934 between the date of this proxy statement/prospectus and the date of the</w:t>
      </w:r>
    </w:p>
    <w:p>
      <w:pPr>
        <w:pStyle w:val="PreformattedText"/>
        <w:rPr/>
      </w:pPr>
      <w:r>
        <w:rPr/>
        <w:t>special meeting of Unitrode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 YOU CAN FIND MORE INFORMATION ABOUT UNITRODE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 (File No. 1-5609) files annual, quarterly and current reports,</w:t>
      </w:r>
    </w:p>
    <w:p>
      <w:pPr>
        <w:pStyle w:val="PreformattedText"/>
        <w:rPr/>
      </w:pPr>
      <w:r>
        <w:rPr/>
        <w:t>proxy statements and other information with the Securities and Exchange</w:t>
      </w:r>
    </w:p>
    <w:p>
      <w:pPr>
        <w:pStyle w:val="PreformattedText"/>
        <w:rPr/>
      </w:pPr>
      <w:r>
        <w:rPr/>
        <w:t>Commission. You may read and copy any reports, statements and other information</w:t>
      </w:r>
    </w:p>
    <w:p>
      <w:pPr>
        <w:pStyle w:val="PreformattedText"/>
        <w:rPr/>
      </w:pPr>
      <w:r>
        <w:rPr/>
        <w:t>filed by Unitrode at the Securities and Exchange Commission's public reference</w:t>
      </w:r>
    </w:p>
    <w:p>
      <w:pPr>
        <w:pStyle w:val="PreformattedText"/>
        <w:rPr/>
      </w:pPr>
      <w:r>
        <w:rPr/>
        <w:t>room, at 450 Fifth Street, N.W., Washington, D.C. 20549, as well as at public</w:t>
      </w:r>
    </w:p>
    <w:p>
      <w:pPr>
        <w:pStyle w:val="PreformattedText"/>
        <w:rPr/>
      </w:pPr>
      <w:r>
        <w:rPr/>
        <w:t>reference rooms in New York, New York, and Chicago, Illinois. Please call (800)</w:t>
      </w:r>
    </w:p>
    <w:p>
      <w:pPr>
        <w:pStyle w:val="PreformattedText"/>
        <w:rPr/>
      </w:pPr>
      <w:r>
        <w:rPr/>
        <w:t>SEC-0330 for further information on the public reference rooms. Unitrode's</w:t>
      </w:r>
    </w:p>
    <w:p>
      <w:pPr>
        <w:pStyle w:val="PreformattedText"/>
        <w:rPr/>
      </w:pPr>
      <w:r>
        <w:rPr/>
        <w:t>filings are also available to the public from commercial document retrieval</w:t>
      </w:r>
    </w:p>
    <w:p>
      <w:pPr>
        <w:pStyle w:val="PreformattedText"/>
        <w:rPr/>
      </w:pPr>
      <w:r>
        <w:rPr/>
        <w:t>services and at the Internet web site maintained by the Securities and Exchange</w:t>
      </w:r>
    </w:p>
    <w:p>
      <w:pPr>
        <w:pStyle w:val="PreformattedText"/>
        <w:rPr/>
      </w:pPr>
      <w:r>
        <w:rPr/>
        <w:t>Commission at http://www.sec.gov.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 has supplied all information contained or incorporated by</w:t>
      </w:r>
    </w:p>
    <w:p>
      <w:pPr>
        <w:pStyle w:val="PreformattedText"/>
        <w:rPr/>
      </w:pPr>
      <w:r>
        <w:rPr/>
        <w:t>reference in this proxy statement/ prospectus relating to Unitrode.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DESCRIPTION OF CAPITAL STOCK OF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authorized capital stock of Texas Instruments consists of 1,200,000,000</w:t>
      </w:r>
    </w:p>
    <w:p>
      <w:pPr>
        <w:pStyle w:val="PreformattedText"/>
        <w:rPr/>
      </w:pPr>
      <w:r>
        <w:rPr/>
        <w:t>shares of common stock, $1.00 par value per share, and 10,000,000 shares of</w:t>
      </w:r>
    </w:p>
    <w:p>
      <w:pPr>
        <w:pStyle w:val="PreformattedText"/>
        <w:rPr/>
      </w:pPr>
      <w:r>
        <w:rPr/>
        <w:t>preferred stock, $25.00 par value, of which shares have been designated Series B</w:t>
      </w:r>
    </w:p>
    <w:p>
      <w:pPr>
        <w:pStyle w:val="PreformattedText"/>
        <w:rPr/>
      </w:pPr>
      <w:r>
        <w:rPr/>
        <w:t>Participating Cumulative Preferred Stock. As of September 10, 1999, there were</w:t>
      </w:r>
    </w:p>
    <w:p>
      <w:pPr>
        <w:pStyle w:val="PreformattedText"/>
        <w:rPr/>
      </w:pPr>
      <w:r>
        <w:rPr/>
        <w:t>issued 793,163,176 shares of common stock, of which 870,778 were treasury shares</w:t>
      </w:r>
    </w:p>
    <w:p>
      <w:pPr>
        <w:pStyle w:val="PreformattedText"/>
        <w:rPr/>
      </w:pPr>
      <w:r>
        <w:rPr/>
        <w:t>and 792,292,398 were outstanding, and Texas Instruments had no preferred stock</w:t>
      </w:r>
    </w:p>
    <w:p>
      <w:pPr>
        <w:pStyle w:val="PreformattedText"/>
        <w:rPr/>
      </w:pPr>
      <w:r>
        <w:rPr/>
        <w:t>issued or outstanding. The following summary of the terms of Texas Instruments'</w:t>
      </w:r>
    </w:p>
    <w:p>
      <w:pPr>
        <w:pStyle w:val="PreformattedText"/>
        <w:rPr/>
      </w:pPr>
      <w:r>
        <w:rPr/>
        <w:t>capital stock does not purport to be complete and is qualified in its entirety</w:t>
      </w:r>
    </w:p>
    <w:p>
      <w:pPr>
        <w:pStyle w:val="PreformattedText"/>
        <w:rPr/>
      </w:pPr>
      <w:r>
        <w:rPr/>
        <w:t>by reference to the applicable provisions of Delaware law and Texas Instruments'</w:t>
      </w:r>
    </w:p>
    <w:p>
      <w:pPr>
        <w:pStyle w:val="PreformattedText"/>
        <w:rPr/>
      </w:pPr>
      <w:r>
        <w:rPr/>
        <w:t>restated certificate of incorporation,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holders of shares of Texas Instruments common stock, subject to the</w:t>
      </w:r>
    </w:p>
    <w:p>
      <w:pPr>
        <w:pStyle w:val="PreformattedText"/>
        <w:rPr/>
      </w:pPr>
      <w:r>
        <w:rPr/>
        <w:t>preferential rights of the holders of any shares of preferred stock of Texas</w:t>
      </w:r>
    </w:p>
    <w:p>
      <w:pPr>
        <w:pStyle w:val="PreformattedText"/>
        <w:rPr/>
      </w:pPr>
      <w:r>
        <w:rPr/>
        <w:t>Instruments, are entitled to dividends when and as declared by the Texas</w:t>
      </w:r>
    </w:p>
    <w:p>
      <w:pPr>
        <w:pStyle w:val="PreformattedText"/>
        <w:rPr/>
      </w:pPr>
      <w:r>
        <w:rPr/>
        <w:t>Instruments board of directors. The holders of the Texas Instruments common</w:t>
      </w:r>
    </w:p>
    <w:p>
      <w:pPr>
        <w:pStyle w:val="PreformattedText"/>
        <w:rPr/>
      </w:pPr>
      <w:r>
        <w:rPr/>
        <w:t>stock have one vote per share on all matters submitted to a vote of the</w:t>
      </w:r>
    </w:p>
    <w:p>
      <w:pPr>
        <w:pStyle w:val="PreformattedText"/>
        <w:rPr/>
      </w:pPr>
      <w:r>
        <w:rPr/>
        <w:t>stockholders, and the right to share pro rata in the net assets of Texas</w:t>
      </w:r>
    </w:p>
    <w:p>
      <w:pPr>
        <w:pStyle w:val="PreformattedText"/>
        <w:rPr/>
      </w:pPr>
      <w:r>
        <w:rPr/>
        <w:t>Instruments in liquidation after payment of any amounts due to creditors and in</w:t>
      </w:r>
    </w:p>
    <w:p>
      <w:pPr>
        <w:pStyle w:val="PreformattedText"/>
        <w:rPr/>
      </w:pPr>
      <w:r>
        <w:rPr/>
        <w:t>respect of any preferred stock of Texas Instruments. Holders of shares of Texas</w:t>
      </w:r>
    </w:p>
    <w:p>
      <w:pPr>
        <w:pStyle w:val="PreformattedText"/>
        <w:rPr/>
      </w:pPr>
      <w:r>
        <w:rPr/>
        <w:t>Instruments common stock are not entitled as a matter of right to any preemptive</w:t>
      </w:r>
    </w:p>
    <w:p>
      <w:pPr>
        <w:pStyle w:val="PreformattedText"/>
        <w:rPr/>
      </w:pPr>
      <w:r>
        <w:rPr/>
        <w:t>or subscription rights and are not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67</w:t>
      </w:r>
    </w:p>
    <w:p>
      <w:pPr>
        <w:pStyle w:val="PreformattedText"/>
        <w:rPr/>
      </w:pPr>
      <w:r>
        <w:rPr/>
        <w:t xml:space="preserve">   </w:t>
      </w:r>
      <w:r>
        <w:rPr/>
        <w:t>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entitled to cumulative voting for directors. All outstanding shares of Texas</w:t>
      </w:r>
    </w:p>
    <w:p>
      <w:pPr>
        <w:pStyle w:val="PreformattedText"/>
        <w:rPr/>
      </w:pPr>
      <w:r>
        <w:rPr/>
        <w:t>Instruments common stock are, and the shares of Texas Instruments common stock</w:t>
      </w:r>
    </w:p>
    <w:p>
      <w:pPr>
        <w:pStyle w:val="PreformattedText"/>
        <w:rPr/>
      </w:pPr>
      <w:r>
        <w:rPr/>
        <w:t>issued upon any conversion or exchange of any debt securities or preferred stock</w:t>
      </w:r>
    </w:p>
    <w:p>
      <w:pPr>
        <w:pStyle w:val="PreformattedText"/>
        <w:rPr/>
      </w:pPr>
      <w:r>
        <w:rPr/>
        <w:t>providing for such conversion or exchange will be, fully paid and nonassessable.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bylaws of Texas Instruments provide that the annual meeting of</w:t>
      </w:r>
    </w:p>
    <w:p>
      <w:pPr>
        <w:pStyle w:val="PreformattedText"/>
        <w:rPr/>
      </w:pPr>
      <w:r>
        <w:rPr/>
        <w:t>stockholders shall be held on the third Thursday in April each year or on such</w:t>
      </w:r>
    </w:p>
    <w:p>
      <w:pPr>
        <w:pStyle w:val="PreformattedText"/>
        <w:rPr/>
      </w:pPr>
      <w:r>
        <w:rPr/>
        <w:t>other date as may be fixed by the Texas Instruments board of directors and as</w:t>
      </w:r>
    </w:p>
    <w:p>
      <w:pPr>
        <w:pStyle w:val="PreformattedText"/>
        <w:rPr/>
      </w:pPr>
      <w:r>
        <w:rPr/>
        <w:t>stated in a written notice, which must be mailed or delivered to each</w:t>
      </w:r>
    </w:p>
    <w:p>
      <w:pPr>
        <w:pStyle w:val="PreformattedText"/>
        <w:rPr/>
      </w:pPr>
      <w:r>
        <w:rPr/>
        <w:t>stockholder at least 10 days prior to any stockholder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is authorized to issue additional shares of common stock</w:t>
      </w:r>
    </w:p>
    <w:p>
      <w:pPr>
        <w:pStyle w:val="PreformattedText"/>
        <w:rPr/>
      </w:pPr>
      <w:r>
        <w:rPr/>
        <w:t>without further stockholder approval, except as may be required by applicable</w:t>
      </w:r>
    </w:p>
    <w:p>
      <w:pPr>
        <w:pStyle w:val="PreformattedText"/>
        <w:rPr/>
      </w:pPr>
      <w:r>
        <w:rPr/>
        <w:t>law or stock exchange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transfer agent and registrar for Texas Instruments' common stock is</w:t>
      </w:r>
    </w:p>
    <w:p>
      <w:pPr>
        <w:pStyle w:val="PreformattedText"/>
        <w:rPr/>
      </w:pPr>
      <w:r>
        <w:rPr/>
        <w:t>Harris Trust and Savings Bank, 311 West Monroe Street, Chicago, Illinois 60690.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PREFERRED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its restated certificate of incorporation, Texas Instruments is</w:t>
      </w:r>
    </w:p>
    <w:p>
      <w:pPr>
        <w:pStyle w:val="PreformattedText"/>
        <w:rPr/>
      </w:pPr>
      <w:r>
        <w:rPr/>
        <w:t>authorized to issue up to 10,000,000 shares of preferred stock, in one or more</w:t>
      </w:r>
    </w:p>
    <w:p>
      <w:pPr>
        <w:pStyle w:val="PreformattedText"/>
        <w:rPr/>
      </w:pPr>
      <w:r>
        <w:rPr/>
        <w:t>series, with such designations and such relative voting, dividend, liquidation,</w:t>
      </w:r>
    </w:p>
    <w:p>
      <w:pPr>
        <w:pStyle w:val="PreformattedText"/>
        <w:rPr/>
      </w:pPr>
      <w:r>
        <w:rPr/>
        <w:t>conversion and other rights, preferences and limitations as are stated in the</w:t>
      </w:r>
    </w:p>
    <w:p>
      <w:pPr>
        <w:pStyle w:val="PreformattedText"/>
        <w:rPr/>
      </w:pPr>
      <w:r>
        <w:rPr/>
        <w:t>restated certificate of incorporation, or any certificate of designation</w:t>
      </w:r>
    </w:p>
    <w:p>
      <w:pPr>
        <w:pStyle w:val="PreformattedText"/>
        <w:rPr/>
      </w:pPr>
      <w:r>
        <w:rPr/>
        <w:t>establishing such series adopted by the Texas Instruments board of directors.</w:t>
      </w:r>
    </w:p>
    <w:p>
      <w:pPr>
        <w:pStyle w:val="PreformattedText"/>
        <w:rPr/>
      </w:pPr>
      <w:r>
        <w:rPr/>
        <w:t>The 10,000,000 authorized but unissued shares of preferred stock may be issued</w:t>
      </w:r>
    </w:p>
    <w:p>
      <w:pPr>
        <w:pStyle w:val="PreformattedText"/>
        <w:rPr/>
      </w:pPr>
      <w:r>
        <w:rPr/>
        <w:t>pursuant to resolution of the Texas Instruments board of directors without the</w:t>
      </w:r>
    </w:p>
    <w:p>
      <w:pPr>
        <w:pStyle w:val="PreformattedText"/>
        <w:rPr/>
      </w:pPr>
      <w:r>
        <w:rPr/>
        <w:t>vote of the holders of any capital stock of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RIGHTS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June 18, 1998, the Texas Instruments board of directors declared a</w:t>
      </w:r>
    </w:p>
    <w:p>
      <w:pPr>
        <w:pStyle w:val="PreformattedText"/>
        <w:rPr/>
      </w:pPr>
      <w:r>
        <w:rPr/>
        <w:t>dividend of one preferred stock purchase right (a "Right") for each outstanding</w:t>
      </w:r>
    </w:p>
    <w:p>
      <w:pPr>
        <w:pStyle w:val="PreformattedText"/>
        <w:rPr/>
      </w:pPr>
      <w:r>
        <w:rPr/>
        <w:t>share of Texas Instruments common stock. The dividend was paid on June 30, 1998</w:t>
      </w:r>
    </w:p>
    <w:p>
      <w:pPr>
        <w:pStyle w:val="PreformattedText"/>
        <w:rPr/>
      </w:pPr>
      <w:r>
        <w:rPr/>
        <w:t>(the "Record Date") to holders of record of Texas Instruments common stock as of</w:t>
      </w:r>
    </w:p>
    <w:p>
      <w:pPr>
        <w:pStyle w:val="PreformattedText"/>
        <w:rPr/>
      </w:pPr>
      <w:r>
        <w:rPr/>
        <w:t>the close of business on that date. The terms and conditions of the Rights are</w:t>
      </w:r>
    </w:p>
    <w:p>
      <w:pPr>
        <w:pStyle w:val="PreformattedText"/>
        <w:rPr/>
      </w:pPr>
      <w:r>
        <w:rPr/>
        <w:t>set forth in a Rights Agreement dated as of June 19, 1998 between Texas</w:t>
      </w:r>
    </w:p>
    <w:p>
      <w:pPr>
        <w:pStyle w:val="PreformattedText"/>
        <w:rPr/>
      </w:pPr>
      <w:r>
        <w:rPr/>
        <w:t>Instruments and Harris Trust and Savings Bank, as Rights Agent (as amended, the</w:t>
      </w:r>
    </w:p>
    <w:p>
      <w:pPr>
        <w:pStyle w:val="PreformattedText"/>
        <w:rPr/>
      </w:pPr>
      <w:r>
        <w:rPr/>
        <w:t>"Rights Agreement"). The Rights will expire on June 18, 2008, unless earlier</w:t>
      </w:r>
    </w:p>
    <w:p>
      <w:pPr>
        <w:pStyle w:val="PreformattedText"/>
        <w:rPr/>
      </w:pPr>
      <w:r>
        <w:rPr/>
        <w:t>exchanged or redeemed.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Prior to the Distribution Date (as defined below), the Rights will be</w:t>
      </w:r>
    </w:p>
    <w:p>
      <w:pPr>
        <w:pStyle w:val="PreformattedText"/>
        <w:rPr/>
      </w:pPr>
      <w:r>
        <w:rPr/>
        <w:t>evidenced by the certificates for and will be transferred with the Texas</w:t>
      </w:r>
    </w:p>
    <w:p>
      <w:pPr>
        <w:pStyle w:val="PreformattedText"/>
        <w:rPr/>
      </w:pPr>
      <w:r>
        <w:rPr/>
        <w:t>Instruments common stock, and the registered holders of the Texas Instruments</w:t>
      </w:r>
    </w:p>
    <w:p>
      <w:pPr>
        <w:pStyle w:val="PreformattedText"/>
        <w:rPr/>
      </w:pPr>
      <w:r>
        <w:rPr/>
        <w:t>common stock will be deemed to be the registered holders of the Rights. After</w:t>
      </w:r>
    </w:p>
    <w:p>
      <w:pPr>
        <w:pStyle w:val="PreformattedText"/>
        <w:rPr/>
      </w:pPr>
      <w:r>
        <w:rPr/>
        <w:t>the Distribution Date, the Rights Agent will mail separate certificates</w:t>
      </w:r>
    </w:p>
    <w:p>
      <w:pPr>
        <w:pStyle w:val="PreformattedText"/>
        <w:rPr/>
      </w:pPr>
      <w:r>
        <w:rPr/>
        <w:t>evidencing the Rights to each record holder of the common stock as of the close</w:t>
      </w:r>
    </w:p>
    <w:p>
      <w:pPr>
        <w:pStyle w:val="PreformattedText"/>
        <w:rPr/>
      </w:pPr>
      <w:r>
        <w:rPr/>
        <w:t>of business on the Distribution Date, and thereafter the Rights will be</w:t>
      </w:r>
    </w:p>
    <w:p>
      <w:pPr>
        <w:pStyle w:val="PreformattedText"/>
        <w:rPr/>
      </w:pPr>
      <w:r>
        <w:rPr/>
        <w:t>transferable separately from the common stock. The "Distribution Date" generally</w:t>
      </w:r>
    </w:p>
    <w:p>
      <w:pPr>
        <w:pStyle w:val="PreformattedText"/>
        <w:rPr/>
      </w:pPr>
      <w:r>
        <w:rPr/>
        <w:t>means the earlier of (1) the close of business on the 10th day after the date of</w:t>
      </w:r>
    </w:p>
    <w:p>
      <w:pPr>
        <w:pStyle w:val="PreformattedText"/>
        <w:rPr/>
      </w:pPr>
      <w:r>
        <w:rPr/>
        <w:t>the first public announcement that a person, other than Texas Instruments or any</w:t>
      </w:r>
    </w:p>
    <w:p>
      <w:pPr>
        <w:pStyle w:val="PreformattedText"/>
        <w:rPr/>
      </w:pPr>
      <w:r>
        <w:rPr/>
        <w:t>of its subsidiaries or any employee benefit plan of Texas Instruments or any</w:t>
      </w:r>
    </w:p>
    <w:p>
      <w:pPr>
        <w:pStyle w:val="PreformattedText"/>
        <w:rPr/>
      </w:pPr>
      <w:r>
        <w:rPr/>
        <w:t>such subsidiary, has acquired beneficial ownership of 20% or more of the</w:t>
      </w:r>
    </w:p>
    <w:p>
      <w:pPr>
        <w:pStyle w:val="PreformattedText"/>
        <w:rPr/>
      </w:pPr>
      <w:r>
        <w:rPr/>
        <w:t>outstanding shares of common stock (an "Acquiring Person") and (2) the close of</w:t>
      </w:r>
    </w:p>
    <w:p>
      <w:pPr>
        <w:pStyle w:val="PreformattedText"/>
        <w:rPr/>
      </w:pPr>
      <w:r>
        <w:rPr/>
        <w:t>business on the 10th business day, or such later day as may be designated by the</w:t>
      </w:r>
    </w:p>
    <w:p>
      <w:pPr>
        <w:pStyle w:val="PreformattedText"/>
        <w:rPr/>
      </w:pPr>
      <w:r>
        <w:rPr/>
        <w:t>Texas Instruments board of directors before any person has become an Acquiring</w:t>
      </w:r>
    </w:p>
    <w:p>
      <w:pPr>
        <w:pStyle w:val="PreformattedText"/>
        <w:rPr/>
      </w:pPr>
      <w:r>
        <w:rPr/>
        <w:t>Person, after the date of the commencement of a tender or exchange offer by any</w:t>
      </w:r>
    </w:p>
    <w:p>
      <w:pPr>
        <w:pStyle w:val="PreformattedText"/>
        <w:rPr/>
      </w:pPr>
      <w:r>
        <w:rPr/>
        <w:t>person which would, if consummated, result in such person becoming an Acquiring</w:t>
      </w:r>
    </w:p>
    <w:p>
      <w:pPr>
        <w:pStyle w:val="PreformattedText"/>
        <w:rPr/>
      </w:pPr>
      <w:r>
        <w:rPr/>
        <w:t>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Prior to the Distribution Date, the Rights will not be exercisable to</w:t>
      </w:r>
    </w:p>
    <w:p>
      <w:pPr>
        <w:pStyle w:val="PreformattedText"/>
        <w:rPr/>
      </w:pPr>
      <w:r>
        <w:rPr/>
        <w:t>purchase Series B Participating Cumulative Preferred Stock (the "Series B</w:t>
      </w:r>
    </w:p>
    <w:p>
      <w:pPr>
        <w:pStyle w:val="PreformattedText"/>
        <w:rPr/>
      </w:pPr>
      <w:r>
        <w:rPr/>
        <w:t>Preferred Stock"). After the Distribution Date, each Right will be exercisable</w:t>
      </w:r>
    </w:p>
    <w:p>
      <w:pPr>
        <w:pStyle w:val="PreformattedText"/>
        <w:rPr/>
      </w:pPr>
      <w:r>
        <w:rPr/>
        <w:t>to purchase, for $200 (the "Purchase Price"), one one-thousandth of a share of</w:t>
      </w:r>
    </w:p>
    <w:p>
      <w:pPr>
        <w:pStyle w:val="PreformattedText"/>
        <w:rPr/>
      </w:pPr>
      <w:r>
        <w:rPr/>
        <w:t>Series B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any time after any person has become an Acquiring Person, but before the</w:t>
      </w:r>
    </w:p>
    <w:p>
      <w:pPr>
        <w:pStyle w:val="PreformattedText"/>
        <w:rPr/>
      </w:pPr>
      <w:r>
        <w:rPr/>
        <w:t>occurrence of any of the events described in the second succeeding sentence,</w:t>
      </w:r>
    </w:p>
    <w:p>
      <w:pPr>
        <w:pStyle w:val="PreformattedText"/>
        <w:rPr/>
      </w:pPr>
      <w:r>
        <w:rPr/>
        <w:t>each Right, other than Rights beneficially owned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68</w:t>
      </w:r>
    </w:p>
    <w:p>
      <w:pPr>
        <w:pStyle w:val="PreformattedText"/>
        <w:rPr/>
      </w:pPr>
      <w:r>
        <w:rPr/>
        <w:t xml:space="preserve">   </w:t>
      </w:r>
      <w:r>
        <w:rPr/>
        <w:t>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the Acquiring Person and certain affiliated persons, will entitle the holder</w:t>
      </w:r>
    </w:p>
    <w:p>
      <w:pPr>
        <w:pStyle w:val="PreformattedText"/>
        <w:rPr/>
      </w:pPr>
      <w:r>
        <w:rPr/>
        <w:t>to purchase, for the Purchase Price, a number of shares of Texas Instruments</w:t>
      </w:r>
    </w:p>
    <w:p>
      <w:pPr>
        <w:pStyle w:val="PreformattedText"/>
        <w:rPr/>
      </w:pPr>
      <w:r>
        <w:rPr/>
        <w:t>common stock having a market value of twice the Purchase Price. At any time</w:t>
      </w:r>
    </w:p>
    <w:p>
      <w:pPr>
        <w:pStyle w:val="PreformattedText"/>
        <w:rPr/>
      </w:pPr>
      <w:r>
        <w:rPr/>
        <w:t>after any person has become an Acquiring Person, but before any person becomes</w:t>
      </w:r>
    </w:p>
    <w:p>
      <w:pPr>
        <w:pStyle w:val="PreformattedText"/>
        <w:rPr/>
      </w:pPr>
      <w:r>
        <w:rPr/>
        <w:t>the beneficial owner of 50% or more of the outstanding shares of Texas</w:t>
      </w:r>
    </w:p>
    <w:p>
      <w:pPr>
        <w:pStyle w:val="PreformattedText"/>
        <w:rPr/>
      </w:pPr>
      <w:r>
        <w:rPr/>
        <w:t>Instruments common stock or the occurrence of any of the events described in the</w:t>
      </w:r>
    </w:p>
    <w:p>
      <w:pPr>
        <w:pStyle w:val="PreformattedText"/>
        <w:rPr/>
      </w:pPr>
      <w:r>
        <w:rPr/>
        <w:t>next sentence, the Texas Instruments board of directors may exchange all or part</w:t>
      </w:r>
    </w:p>
    <w:p>
      <w:pPr>
        <w:pStyle w:val="PreformattedText"/>
        <w:rPr/>
      </w:pPr>
      <w:r>
        <w:rPr/>
        <w:t>of the Rights, other than Rights beneficially owned by an Acquiring Person and</w:t>
      </w:r>
    </w:p>
    <w:p>
      <w:pPr>
        <w:pStyle w:val="PreformattedText"/>
        <w:rPr/>
      </w:pPr>
      <w:r>
        <w:rPr/>
        <w:t>certain affiliated persons, for shares of Texas Instruments common stock at an</w:t>
      </w:r>
    </w:p>
    <w:p>
      <w:pPr>
        <w:pStyle w:val="PreformattedText"/>
        <w:rPr/>
      </w:pPr>
      <w:r>
        <w:rPr/>
        <w:t>exchange ratio of one share of Texas Instruments common stock per Right. If,</w:t>
      </w:r>
    </w:p>
    <w:p>
      <w:pPr>
        <w:pStyle w:val="PreformattedText"/>
        <w:rPr/>
      </w:pPr>
      <w:r>
        <w:rPr/>
        <w:t>after any person has become an Acquiring Person, (1) Texas Instruments is</w:t>
      </w:r>
    </w:p>
    <w:p>
      <w:pPr>
        <w:pStyle w:val="PreformattedText"/>
        <w:rPr/>
      </w:pPr>
      <w:r>
        <w:rPr/>
        <w:t>involved in a merger or other business combination in which Texas Instruments is</w:t>
      </w:r>
    </w:p>
    <w:p>
      <w:pPr>
        <w:pStyle w:val="PreformattedText"/>
        <w:rPr/>
      </w:pPr>
      <w:r>
        <w:rPr/>
        <w:t>not the surviving corporation or its common stock is exchanged for other</w:t>
      </w:r>
    </w:p>
    <w:p>
      <w:pPr>
        <w:pStyle w:val="PreformattedText"/>
        <w:rPr/>
      </w:pPr>
      <w:r>
        <w:rPr/>
        <w:t>securities or assets or (2) Texas Instruments and/or one or more of its</w:t>
      </w:r>
    </w:p>
    <w:p>
      <w:pPr>
        <w:pStyle w:val="PreformattedText"/>
        <w:rPr/>
      </w:pPr>
      <w:r>
        <w:rPr/>
        <w:t>subsidiaries sell or otherwise transfer assets or earning power aggregating more</w:t>
      </w:r>
    </w:p>
    <w:p>
      <w:pPr>
        <w:pStyle w:val="PreformattedText"/>
        <w:rPr/>
      </w:pPr>
      <w:r>
        <w:rPr/>
        <w:t>than 50% of the assets or earning power of Texas Instruments and its</w:t>
      </w:r>
    </w:p>
    <w:p>
      <w:pPr>
        <w:pStyle w:val="PreformattedText"/>
        <w:rPr/>
      </w:pPr>
      <w:r>
        <w:rPr/>
        <w:t>subsidiaries, taken as a whole, then each Right, other than Rights beneficially</w:t>
      </w:r>
    </w:p>
    <w:p>
      <w:pPr>
        <w:pStyle w:val="PreformattedText"/>
        <w:rPr/>
      </w:pPr>
      <w:r>
        <w:rPr/>
        <w:t>owned by an Acquiring Person and certain affiliated persons, will entitle the</w:t>
      </w:r>
    </w:p>
    <w:p>
      <w:pPr>
        <w:pStyle w:val="PreformattedText"/>
        <w:rPr/>
      </w:pPr>
      <w:r>
        <w:rPr/>
        <w:t>holder to purchase, for the Purchase Price, a number of shares of common stock</w:t>
      </w:r>
    </w:p>
    <w:p>
      <w:pPr>
        <w:pStyle w:val="PreformattedText"/>
        <w:rPr/>
      </w:pPr>
      <w:r>
        <w:rPr/>
        <w:t>of the other party to such business combination or sale, or in certain</w:t>
      </w:r>
    </w:p>
    <w:p>
      <w:pPr>
        <w:pStyle w:val="PreformattedText"/>
        <w:rPr/>
      </w:pPr>
      <w:r>
        <w:rPr/>
        <w:t>circumstances, an affiliate, having a market value of twice the Purchase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Texas Instruments board of directors may redeem all of the Rights at a</w:t>
      </w:r>
    </w:p>
    <w:p>
      <w:pPr>
        <w:pStyle w:val="PreformattedText"/>
        <w:rPr/>
      </w:pPr>
      <w:r>
        <w:rPr/>
        <w:t>price of $0.01 per Right at any time before any person has become an Acquiring</w:t>
      </w:r>
    </w:p>
    <w:p>
      <w:pPr>
        <w:pStyle w:val="PreformattedText"/>
        <w:rPr/>
      </w:pPr>
      <w:r>
        <w:rPr/>
        <w:t>Person. For so long as the Rights are redeemable, the Rights Agreement may be</w:t>
      </w:r>
    </w:p>
    <w:p>
      <w:pPr>
        <w:pStyle w:val="PreformattedText"/>
        <w:rPr/>
      </w:pPr>
      <w:r>
        <w:rPr/>
        <w:t>amended in any respect. At any time when the Rights are no longer redeemable,</w:t>
      </w:r>
    </w:p>
    <w:p>
      <w:pPr>
        <w:pStyle w:val="PreformattedText"/>
        <w:rPr/>
      </w:pPr>
      <w:r>
        <w:rPr/>
        <w:t>the Rights Agreement may be amended in any respect that does not adversely</w:t>
      </w:r>
    </w:p>
    <w:p>
      <w:pPr>
        <w:pStyle w:val="PreformattedText"/>
        <w:rPr/>
      </w:pPr>
      <w:r>
        <w:rPr/>
        <w:t>affect Rights holders, other than any Acquiring Person and certain affiliated</w:t>
      </w:r>
    </w:p>
    <w:p>
      <w:pPr>
        <w:pStyle w:val="PreformattedText"/>
        <w:rPr/>
      </w:pPr>
      <w:r>
        <w:rPr/>
        <w:t>persons, cause the Rights Agreement to become amendable other than as described</w:t>
      </w:r>
    </w:p>
    <w:p>
      <w:pPr>
        <w:pStyle w:val="PreformattedText"/>
        <w:rPr/>
      </w:pPr>
      <w:r>
        <w:rPr/>
        <w:t>in this sentence or cause the Rights again to become redeemable.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Rights holders have no rights as holders of Texas Instruments common stock,</w:t>
      </w:r>
    </w:p>
    <w:p>
      <w:pPr>
        <w:pStyle w:val="PreformattedText"/>
        <w:rPr/>
      </w:pPr>
      <w:r>
        <w:rPr/>
        <w:t>including the right to vote and to receive dividends.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Rights Agreement includes antidilution provisions designed to prevent</w:t>
      </w:r>
    </w:p>
    <w:p>
      <w:pPr>
        <w:pStyle w:val="PreformattedText"/>
        <w:rPr/>
      </w:pPr>
      <w:r>
        <w:rPr/>
        <w:t>efforts to diminish the effectiveness of the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outstanding share of Texas Instruments common stock on the Record Date</w:t>
      </w:r>
    </w:p>
    <w:p>
      <w:pPr>
        <w:pStyle w:val="PreformattedText"/>
        <w:rPr/>
      </w:pPr>
      <w:r>
        <w:rPr/>
        <w:t>received one Right. Shares of common stock issued after the Record Date and</w:t>
      </w:r>
    </w:p>
    <w:p>
      <w:pPr>
        <w:pStyle w:val="PreformattedText"/>
        <w:rPr/>
      </w:pPr>
      <w:r>
        <w:rPr/>
        <w:t>prior to the Distribution Date will be issued with a Right attached so that all</w:t>
      </w:r>
    </w:p>
    <w:p>
      <w:pPr>
        <w:pStyle w:val="PreformattedText"/>
        <w:rPr/>
      </w:pPr>
      <w:r>
        <w:rPr/>
        <w:t>shares of Texas Instruments common stock outstanding prior to the Distribution</w:t>
      </w:r>
    </w:p>
    <w:p>
      <w:pPr>
        <w:pStyle w:val="PreformattedText"/>
        <w:rPr/>
      </w:pPr>
      <w:r>
        <w:rPr/>
        <w:t>Date will have Rights attached.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Rights may have antitakeover effects. The Rights may cause substantial</w:t>
      </w:r>
    </w:p>
    <w:p>
      <w:pPr>
        <w:pStyle w:val="PreformattedText"/>
        <w:rPr/>
      </w:pPr>
      <w:r>
        <w:rPr/>
        <w:t>dilution to a person that attempts to acquire Texas Instruments without a</w:t>
      </w:r>
    </w:p>
    <w:p>
      <w:pPr>
        <w:pStyle w:val="PreformattedText"/>
        <w:rPr/>
      </w:pPr>
      <w:r>
        <w:rPr/>
        <w:t>condition to such an offer that a substantial number of the Rights be acquired</w:t>
      </w:r>
    </w:p>
    <w:p>
      <w:pPr>
        <w:pStyle w:val="PreformattedText"/>
        <w:rPr/>
      </w:pPr>
      <w:r>
        <w:rPr/>
        <w:t>or that the Rights be redeemed or declared invalid. The Rights should not</w:t>
      </w:r>
    </w:p>
    <w:p>
      <w:pPr>
        <w:pStyle w:val="PreformattedText"/>
        <w:rPr/>
      </w:pPr>
      <w:r>
        <w:rPr/>
        <w:t>interfere with any merger or other business combination approved by the Texas</w:t>
      </w:r>
    </w:p>
    <w:p>
      <w:pPr>
        <w:pStyle w:val="PreformattedText"/>
        <w:rPr/>
      </w:pPr>
      <w:r>
        <w:rPr/>
        <w:t>Instruments board of directors since the Rights may be redeemed by Texas</w:t>
      </w:r>
    </w:p>
    <w:p>
      <w:pPr>
        <w:pStyle w:val="PreformattedText"/>
        <w:rPr/>
      </w:pPr>
      <w:r>
        <w:rPr/>
        <w:t>Instruments as described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foregoing description of the Rights Agreement is qualified in its</w:t>
      </w:r>
    </w:p>
    <w:p>
      <w:pPr>
        <w:pStyle w:val="PreformattedText"/>
        <w:rPr/>
      </w:pPr>
      <w:r>
        <w:rPr/>
        <w:t>entirety by reference to the full text of the Rights Agreement and Amendment No.</w:t>
      </w:r>
    </w:p>
    <w:p>
      <w:pPr>
        <w:pStyle w:val="PreformattedText"/>
        <w:rPr/>
      </w:pPr>
      <w:r>
        <w:rPr/>
        <w:t>1 to the Rights Agreement, which are included as exhibits to documents filed</w:t>
      </w:r>
    </w:p>
    <w:p>
      <w:pPr>
        <w:pStyle w:val="PreformattedText"/>
        <w:rPr/>
      </w:pPr>
      <w:r>
        <w:rPr/>
        <w:t>with the Securities and Exchange Commission and incorporated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LEGAL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validity of the shares of Texas Instruments common stock to be issued</w:t>
      </w:r>
    </w:p>
    <w:p>
      <w:pPr>
        <w:pStyle w:val="PreformattedText"/>
        <w:rPr/>
      </w:pPr>
      <w:r>
        <w:rPr/>
        <w:t>in the merger and certain United States federal income tax consequences of the</w:t>
      </w:r>
    </w:p>
    <w:p>
      <w:pPr>
        <w:pStyle w:val="PreformattedText"/>
        <w:rPr/>
      </w:pPr>
      <w:r>
        <w:rPr/>
        <w:t>merger will be passed upon by Weil, Gotshal &amp; Manges LLP, Dallas, Texas and New</w:t>
      </w:r>
    </w:p>
    <w:p>
      <w:pPr>
        <w:pStyle w:val="PreformattedText"/>
        <w:rPr/>
      </w:pPr>
      <w:r>
        <w:rPr/>
        <w:t>York, New York.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Certain United States federal income tax consequences of the merger will be</w:t>
      </w:r>
    </w:p>
    <w:p>
      <w:pPr>
        <w:pStyle w:val="PreformattedText"/>
        <w:rPr/>
      </w:pPr>
      <w:r>
        <w:rPr/>
        <w:t>passed upon by Skadden, Arps, Slate, Meagher &amp; Flom LLP.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69</w:t>
      </w:r>
    </w:p>
    <w:p>
      <w:pPr>
        <w:pStyle w:val="PreformattedText"/>
        <w:rPr/>
      </w:pPr>
      <w:r>
        <w:rPr/>
        <w:t xml:space="preserve">   </w:t>
      </w:r>
      <w:r>
        <w:rPr/>
        <w:t>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INDEPENDENT AUDITORS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financial statements and schedule of Texas Instruments appearing in its</w:t>
      </w:r>
    </w:p>
    <w:p>
      <w:pPr>
        <w:pStyle w:val="PreformattedText"/>
        <w:rPr/>
      </w:pPr>
      <w:r>
        <w:rPr/>
        <w:t>annual report on Form 10-K for the year ended December 31, 1998, as amended,</w:t>
      </w:r>
    </w:p>
    <w:p>
      <w:pPr>
        <w:pStyle w:val="PreformattedText"/>
        <w:rPr/>
      </w:pPr>
      <w:r>
        <w:rPr/>
        <w:t>have been audited by Ernst &amp; Young LLP, independent auditors, as set forth in</w:t>
      </w:r>
    </w:p>
    <w:p>
      <w:pPr>
        <w:pStyle w:val="PreformattedText"/>
        <w:rPr/>
      </w:pPr>
      <w:r>
        <w:rPr/>
        <w:t>their report thereon included therein and incorporated by reference in this</w:t>
      </w:r>
    </w:p>
    <w:p>
      <w:pPr>
        <w:pStyle w:val="PreformattedText"/>
        <w:rPr/>
      </w:pPr>
      <w:r>
        <w:rPr/>
        <w:t>proxy statement/prospectus. The audited financial statements incorporated in</w:t>
      </w:r>
    </w:p>
    <w:p>
      <w:pPr>
        <w:pStyle w:val="PreformattedText"/>
        <w:rPr/>
      </w:pPr>
      <w:r>
        <w:rPr/>
        <w:t>this proxy statement/prospectus by reference to the annual report on Form 10-K</w:t>
      </w:r>
    </w:p>
    <w:p>
      <w:pPr>
        <w:pStyle w:val="PreformattedText"/>
        <w:rPr/>
      </w:pPr>
      <w:r>
        <w:rPr/>
        <w:t>of Unitrode for the year ended January 31, 1999, except as they relate to</w:t>
      </w:r>
    </w:p>
    <w:p>
      <w:pPr>
        <w:pStyle w:val="PreformattedText"/>
        <w:rPr/>
      </w:pPr>
      <w:r>
        <w:rPr/>
        <w:t>Benchmarq Microelectronics, Inc., have been audited by PricewaterhouseCoopers</w:t>
      </w:r>
    </w:p>
    <w:p>
      <w:pPr>
        <w:pStyle w:val="PreformattedText"/>
        <w:rPr/>
      </w:pPr>
      <w:r>
        <w:rPr/>
        <w:t>LLP, independent accountants, and, insofar as they relate to Benchmarq</w:t>
      </w:r>
    </w:p>
    <w:p>
      <w:pPr>
        <w:pStyle w:val="PreformattedText"/>
        <w:rPr/>
      </w:pPr>
      <w:r>
        <w:rPr/>
        <w:t>Microelectronics, Inc., by Ernst &amp; Young LLP, independent auditors; whose report</w:t>
      </w:r>
    </w:p>
    <w:p>
      <w:pPr>
        <w:pStyle w:val="PreformattedText"/>
        <w:rPr/>
      </w:pPr>
      <w:r>
        <w:rPr/>
        <w:t>thereon appears as an exhibit to the annual report on Form 10-K of Unitrode for</w:t>
      </w:r>
    </w:p>
    <w:p>
      <w:pPr>
        <w:pStyle w:val="PreformattedText"/>
        <w:rPr/>
      </w:pPr>
      <w:r>
        <w:rPr/>
        <w:t>the year ended January 31, 1999. These financial statements are incorporated by</w:t>
      </w:r>
    </w:p>
    <w:p>
      <w:pPr>
        <w:pStyle w:val="PreformattedText"/>
        <w:rPr/>
      </w:pPr>
      <w:r>
        <w:rPr/>
        <w:t>reference in this proxy statement/prospectus in reliance on the reports of these</w:t>
      </w:r>
    </w:p>
    <w:p>
      <w:pPr>
        <w:pStyle w:val="PreformattedText"/>
        <w:rPr/>
      </w:pPr>
      <w:r>
        <w:rPr/>
        <w:t>independent auditors given on the authority of those firms as experts in</w:t>
      </w:r>
    </w:p>
    <w:p>
      <w:pPr>
        <w:pStyle w:val="PreformattedText"/>
        <w:rPr/>
      </w:pPr>
      <w:r>
        <w:rPr/>
        <w:t>auditing and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STOCKHOLDER PROPOSALS FOR UNITRODE'S 2000 ANNUAL MEETING</w:t>
      </w:r>
    </w:p>
    <w:p>
      <w:pPr>
        <w:pStyle w:val="PreformattedText"/>
        <w:rPr/>
      </w:pPr>
      <w:r>
        <w:rPr/>
        <w:t xml:space="preserve">                </w:t>
      </w:r>
      <w:r>
        <w:rPr/>
        <w:t>OF STOCKHOLDERS IF THE MERGER IS NOT CONSUMMATED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Unitrode's management knows of no matters other than the merger proposal</w:t>
      </w:r>
    </w:p>
    <w:p>
      <w:pPr>
        <w:pStyle w:val="PreformattedText"/>
        <w:rPr/>
      </w:pPr>
      <w:r>
        <w:rPr/>
        <w:t>that may properly be, or which are likely to be, brought before the special</w:t>
      </w:r>
    </w:p>
    <w:p>
      <w:pPr>
        <w:pStyle w:val="PreformattedText"/>
        <w:rPr/>
      </w:pPr>
      <w:r>
        <w:rPr/>
        <w:t>meeting of Unitrode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Unitrode 2000 Annual Meeting of Stockholders will be held only if the</w:t>
      </w:r>
    </w:p>
    <w:p>
      <w:pPr>
        <w:pStyle w:val="PreformattedText"/>
        <w:rPr/>
      </w:pPr>
      <w:r>
        <w:rPr/>
        <w:t>merger is not consummated. If the merger is not consummated, under the rules and</w:t>
      </w:r>
    </w:p>
    <w:p>
      <w:pPr>
        <w:pStyle w:val="PreformattedText"/>
        <w:rPr/>
      </w:pPr>
      <w:r>
        <w:rPr/>
        <w:t>regulations of the Securities and Exchange Commission, stockholder proposals</w:t>
      </w:r>
    </w:p>
    <w:p>
      <w:pPr>
        <w:pStyle w:val="PreformattedText"/>
        <w:rPr/>
      </w:pPr>
      <w:r>
        <w:rPr/>
        <w:t>intended to be presented at the Unitrode 2000 Annual Meeting of Stockholders and</w:t>
      </w:r>
    </w:p>
    <w:p>
      <w:pPr>
        <w:pStyle w:val="PreformattedText"/>
        <w:rPr/>
      </w:pPr>
      <w:r>
        <w:rPr/>
        <w:t>included in Unitrode's proxy statement and form of proxy must be received by</w:t>
      </w:r>
    </w:p>
    <w:p>
      <w:pPr>
        <w:pStyle w:val="PreformattedText"/>
        <w:rPr/>
      </w:pPr>
      <w:r>
        <w:rPr/>
        <w:t>Unitrode at its principal executive offices no later than January 4, 2000 to be</w:t>
      </w:r>
    </w:p>
    <w:p>
      <w:pPr>
        <w:pStyle w:val="PreformattedText"/>
        <w:rPr/>
      </w:pPr>
      <w:r>
        <w:rPr/>
        <w:t>considered for inclusion in Unitrode's proxy statement and proxy cards for that</w:t>
      </w:r>
    </w:p>
    <w:p>
      <w:pPr>
        <w:pStyle w:val="PreformattedText"/>
        <w:rPr/>
      </w:pP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Unitrode's bylaws, in order for a stockholder to nominate a candidate</w:t>
      </w:r>
    </w:p>
    <w:p>
      <w:pPr>
        <w:pStyle w:val="PreformattedText"/>
        <w:rPr/>
      </w:pPr>
      <w:r>
        <w:rPr/>
        <w:t>for election as a director of Unitrode at an annual meeting of stockholders or</w:t>
      </w:r>
    </w:p>
    <w:p>
      <w:pPr>
        <w:pStyle w:val="PreformattedText"/>
        <w:rPr/>
      </w:pPr>
      <w:r>
        <w:rPr/>
        <w:t>propose business for consideration at that meeting, a stockholder must generally</w:t>
      </w:r>
    </w:p>
    <w:p>
      <w:pPr>
        <w:pStyle w:val="PreformattedText"/>
        <w:rPr/>
      </w:pPr>
      <w:r>
        <w:rPr/>
        <w:t>give notice to the Secretary of Unitrode no more than 90 days nor less than 60</w:t>
      </w:r>
    </w:p>
    <w:p>
      <w:pPr>
        <w:pStyle w:val="PreformattedText"/>
        <w:rPr/>
      </w:pPr>
      <w:r>
        <w:rPr/>
        <w:t>days prior to June 7,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notices of proposals by stockholders, whether or not included in</w:t>
      </w:r>
    </w:p>
    <w:p>
      <w:pPr>
        <w:pStyle w:val="PreformattedText"/>
        <w:rPr/>
      </w:pPr>
      <w:r>
        <w:rPr/>
        <w:t>Unitrode's proxy materials, should be sent to Unitrode Corporation, 7</w:t>
      </w:r>
    </w:p>
    <w:p>
      <w:pPr>
        <w:pStyle w:val="PreformattedText"/>
        <w:rPr/>
      </w:pPr>
      <w:r>
        <w:rPr/>
        <w:t>Continental Boulevard, Merrimack, New Hampshire 03054-4334, Attention:</w:t>
      </w:r>
    </w:p>
    <w:p>
      <w:pPr>
        <w:pStyle w:val="PreformattedText"/>
        <w:rPr/>
      </w:pPr>
      <w:r>
        <w:rPr/>
        <w:t>Secretary.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70</w:t>
      </w:r>
    </w:p>
    <w:p>
      <w:pPr>
        <w:pStyle w:val="PreformattedText"/>
        <w:rPr/>
      </w:pPr>
      <w:r>
        <w:rPr/>
        <w:t xml:space="preserve">   </w:t>
      </w:r>
      <w:r>
        <w:rPr/>
        <w:t>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ANNEX A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AGREEMENT AND PLAN OF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DATED AS OF JULY 25,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AMONG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UNICORN ACQUISITION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A-1</w:t>
      </w:r>
    </w:p>
    <w:p>
      <w:pPr>
        <w:pStyle w:val="PreformattedText"/>
        <w:rPr/>
      </w:pPr>
      <w:r>
        <w:rPr/>
        <w:t xml:space="preserve">   </w:t>
      </w:r>
      <w:r>
        <w:rPr/>
        <w:t>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Article I     THE MERGER.....................................................   A-8</w:t>
      </w:r>
    </w:p>
    <w:p>
      <w:pPr>
        <w:pStyle w:val="PreformattedText"/>
        <w:rPr/>
      </w:pPr>
      <w:r>
        <w:rPr/>
        <w:t xml:space="preserve">  </w:t>
      </w:r>
      <w:r>
        <w:rPr/>
        <w:t>SECTION 1.1    The Merger..................................................   A-8</w:t>
      </w:r>
    </w:p>
    <w:p>
      <w:pPr>
        <w:pStyle w:val="PreformattedText"/>
        <w:rPr/>
      </w:pPr>
      <w:r>
        <w:rPr/>
        <w:t xml:space="preserve">  </w:t>
      </w:r>
      <w:r>
        <w:rPr/>
        <w:t>SECTION 1.2    Effective Time..............................................   A-8</w:t>
      </w:r>
    </w:p>
    <w:p>
      <w:pPr>
        <w:pStyle w:val="PreformattedText"/>
        <w:rPr/>
      </w:pPr>
      <w:r>
        <w:rPr/>
        <w:t xml:space="preserve">  </w:t>
      </w:r>
      <w:r>
        <w:rPr/>
        <w:t>SECTION 1.3    Closing of the Merger.......................................   A-8</w:t>
      </w:r>
    </w:p>
    <w:p>
      <w:pPr>
        <w:pStyle w:val="PreformattedText"/>
        <w:rPr/>
      </w:pPr>
      <w:r>
        <w:rPr/>
        <w:t xml:space="preserve">  </w:t>
      </w:r>
      <w:r>
        <w:rPr/>
        <w:t>SECTION 1.4    Effects of the Merger.......................................   A-8</w:t>
      </w:r>
    </w:p>
    <w:p>
      <w:pPr>
        <w:pStyle w:val="PreformattedText"/>
        <w:rPr/>
      </w:pPr>
      <w:r>
        <w:rPr/>
        <w:t xml:space="preserve">  </w:t>
      </w:r>
      <w:r>
        <w:rPr/>
        <w:t>SECTION 1.5    Charter and Bylaws..........................................   A-8</w:t>
      </w:r>
    </w:p>
    <w:p>
      <w:pPr>
        <w:pStyle w:val="PreformattedText"/>
        <w:rPr/>
      </w:pPr>
      <w:r>
        <w:rPr/>
        <w:t xml:space="preserve">  </w:t>
      </w:r>
      <w:r>
        <w:rPr/>
        <w:t>SECTION 1.6    Directors...................................................   A-8</w:t>
      </w:r>
    </w:p>
    <w:p>
      <w:pPr>
        <w:pStyle w:val="PreformattedText"/>
        <w:rPr/>
      </w:pPr>
      <w:r>
        <w:rPr/>
        <w:t xml:space="preserve">  </w:t>
      </w:r>
      <w:r>
        <w:rPr/>
        <w:t>SECTION 1.7    Officers....................................................   A-8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II     CONVERSION OF SECURITIES......................................   A-9</w:t>
      </w:r>
    </w:p>
    <w:p>
      <w:pPr>
        <w:pStyle w:val="PreformattedText"/>
        <w:rPr/>
      </w:pPr>
      <w:r>
        <w:rPr/>
        <w:t xml:space="preserve">  </w:t>
      </w:r>
      <w:r>
        <w:rPr/>
        <w:t>SECTION 2.1    Conversion of Shares........................................   A-9</w:t>
      </w:r>
    </w:p>
    <w:p>
      <w:pPr>
        <w:pStyle w:val="PreformattedText"/>
        <w:rPr/>
      </w:pPr>
      <w:r>
        <w:rPr/>
        <w:t xml:space="preserve">  </w:t>
      </w:r>
      <w:r>
        <w:rPr/>
        <w:t>SECTION 2.2    Stock Options...............................................   A-9</w:t>
      </w:r>
    </w:p>
    <w:p>
      <w:pPr>
        <w:pStyle w:val="PreformattedText"/>
        <w:rPr/>
      </w:pPr>
      <w:r>
        <w:rPr/>
        <w:t xml:space="preserve">  </w:t>
      </w:r>
      <w:r>
        <w:rPr/>
        <w:t>SECTION 2.3    Exchange Fund...............................................  A-10</w:t>
      </w:r>
    </w:p>
    <w:p>
      <w:pPr>
        <w:pStyle w:val="PreformattedText"/>
        <w:rPr/>
      </w:pPr>
      <w:r>
        <w:rPr/>
        <w:t xml:space="preserve">  </w:t>
      </w:r>
      <w:r>
        <w:rPr/>
        <w:t>SECTION 2.4    Exchange Procedures.........................................  A-11</w:t>
      </w:r>
    </w:p>
    <w:p>
      <w:pPr>
        <w:pStyle w:val="PreformattedText"/>
        <w:rPr/>
      </w:pPr>
      <w:r>
        <w:rPr/>
        <w:t xml:space="preserve">  </w:t>
      </w:r>
      <w:r>
        <w:rPr/>
        <w:t>SECTION 2.5    Distributions with Respect to Unsurrendered Certificates....  A-11</w:t>
      </w:r>
    </w:p>
    <w:p>
      <w:pPr>
        <w:pStyle w:val="PreformattedText"/>
        <w:rPr/>
      </w:pPr>
      <w:r>
        <w:rPr/>
        <w:t xml:space="preserve">  </w:t>
      </w:r>
      <w:r>
        <w:rPr/>
        <w:t>SECTION 2.6    No Further Ownership Rights in Company Common Stock.........  A-11</w:t>
      </w:r>
    </w:p>
    <w:p>
      <w:pPr>
        <w:pStyle w:val="PreformattedText"/>
        <w:rPr/>
      </w:pPr>
      <w:r>
        <w:rPr/>
        <w:t xml:space="preserve">  </w:t>
      </w:r>
      <w:r>
        <w:rPr/>
        <w:t>SECTION 2.7    No Fractional Shares of Parent Common Stock.................  A-12</w:t>
      </w:r>
    </w:p>
    <w:p>
      <w:pPr>
        <w:pStyle w:val="PreformattedText"/>
        <w:rPr/>
      </w:pPr>
      <w:r>
        <w:rPr/>
        <w:t xml:space="preserve">  </w:t>
      </w:r>
      <w:r>
        <w:rPr/>
        <w:t>SECTION 2.8    Termination of Exchange Fund................................  A-12</w:t>
      </w:r>
    </w:p>
    <w:p>
      <w:pPr>
        <w:pStyle w:val="PreformattedText"/>
        <w:rPr/>
      </w:pPr>
      <w:r>
        <w:rPr/>
        <w:t xml:space="preserve">  </w:t>
      </w:r>
      <w:r>
        <w:rPr/>
        <w:t>SECTION 2.9    No Liability................................................  A-12</w:t>
      </w:r>
    </w:p>
    <w:p>
      <w:pPr>
        <w:pStyle w:val="PreformattedText"/>
        <w:rPr/>
      </w:pPr>
      <w:r>
        <w:rPr/>
        <w:t xml:space="preserve">  </w:t>
      </w:r>
      <w:r>
        <w:rPr/>
        <w:t>SECTION 2.10   Investment of the Exchange Fund.............................  A-12</w:t>
      </w:r>
    </w:p>
    <w:p>
      <w:pPr>
        <w:pStyle w:val="PreformattedText"/>
        <w:rPr/>
      </w:pPr>
      <w:r>
        <w:rPr/>
        <w:t xml:space="preserve">  </w:t>
      </w:r>
      <w:r>
        <w:rPr/>
        <w:t>SECTION 2.11   Lost Certificates...........................................  A-12</w:t>
      </w:r>
    </w:p>
    <w:p>
      <w:pPr>
        <w:pStyle w:val="PreformattedText"/>
        <w:rPr/>
      </w:pPr>
      <w:r>
        <w:rPr/>
        <w:t xml:space="preserve">  </w:t>
      </w:r>
      <w:r>
        <w:rPr/>
        <w:t>SECTION 2.12   Withholding Rights..........................................  A-12</w:t>
      </w:r>
    </w:p>
    <w:p>
      <w:pPr>
        <w:pStyle w:val="PreformattedText"/>
        <w:rPr/>
      </w:pPr>
      <w:r>
        <w:rPr/>
        <w:t xml:space="preserve">  </w:t>
      </w:r>
      <w:r>
        <w:rPr/>
        <w:t>SECTION 2.13   Stock Transfer Books........................................  A-13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III    REPRESENTATIONS AND WARRANTIES OF THE COMPANY.................  A-13</w:t>
      </w:r>
    </w:p>
    <w:p>
      <w:pPr>
        <w:pStyle w:val="PreformattedText"/>
        <w:rPr/>
      </w:pPr>
      <w:r>
        <w:rPr/>
        <w:t xml:space="preserve">  </w:t>
      </w:r>
      <w:r>
        <w:rPr/>
        <w:t>SECTION 3.1    Organization and Qualification; Subsidiaries................  A-13</w:t>
      </w:r>
    </w:p>
    <w:p>
      <w:pPr>
        <w:pStyle w:val="PreformattedText"/>
        <w:rPr/>
      </w:pPr>
      <w:r>
        <w:rPr/>
        <w:t xml:space="preserve">  </w:t>
      </w:r>
      <w:r>
        <w:rPr/>
        <w:t>SECTION 3.2    Capitalization of the Company and Its Subsidiaries..........  A-13</w:t>
      </w:r>
    </w:p>
    <w:p>
      <w:pPr>
        <w:pStyle w:val="PreformattedText"/>
        <w:rPr/>
      </w:pPr>
      <w:r>
        <w:rPr/>
        <w:t xml:space="preserve">  </w:t>
      </w:r>
      <w:r>
        <w:rPr/>
        <w:t>SECTION 3.3    Authority Relative to This Agreement........................  A-14</w:t>
      </w:r>
    </w:p>
    <w:p>
      <w:pPr>
        <w:pStyle w:val="PreformattedText"/>
        <w:rPr/>
      </w:pPr>
      <w:r>
        <w:rPr/>
        <w:t xml:space="preserve">  </w:t>
      </w:r>
      <w:r>
        <w:rPr/>
        <w:t>SECTION 3.4    SEC Reports; Financial Statements...........................  A-14</w:t>
      </w:r>
    </w:p>
    <w:p>
      <w:pPr>
        <w:pStyle w:val="PreformattedText"/>
        <w:rPr/>
      </w:pPr>
      <w:r>
        <w:rPr/>
        <w:t xml:space="preserve">  </w:t>
      </w:r>
      <w:r>
        <w:rPr/>
        <w:t>SECTION 3.5    No Undisclosed Liabilities..................................  A-15</w:t>
      </w:r>
    </w:p>
    <w:p>
      <w:pPr>
        <w:pStyle w:val="PreformattedText"/>
        <w:rPr/>
      </w:pPr>
      <w:r>
        <w:rPr/>
        <w:t xml:space="preserve">  </w:t>
      </w:r>
      <w:r>
        <w:rPr/>
        <w:t>SECTION 3.6    Absence of Changes..........................................  A-15</w:t>
      </w:r>
    </w:p>
    <w:p>
      <w:pPr>
        <w:pStyle w:val="PreformattedText"/>
        <w:rPr/>
      </w:pPr>
      <w:r>
        <w:rPr/>
        <w:t xml:space="preserve">  </w:t>
      </w:r>
      <w:r>
        <w:rPr/>
        <w:t>SECTION 3.7    Information Supplied........................................  A-16</w:t>
      </w:r>
    </w:p>
    <w:p>
      <w:pPr>
        <w:pStyle w:val="PreformattedText"/>
        <w:rPr/>
      </w:pPr>
      <w:r>
        <w:rPr/>
        <w:t xml:space="preserve">  </w:t>
      </w:r>
      <w:r>
        <w:rPr/>
        <w:t>SECTION 3.8    Consents and Approvals......................................  A-17</w:t>
      </w:r>
    </w:p>
    <w:p>
      <w:pPr>
        <w:pStyle w:val="PreformattedText"/>
        <w:rPr/>
      </w:pPr>
      <w:r>
        <w:rPr/>
        <w:t xml:space="preserve">  </w:t>
      </w:r>
      <w:r>
        <w:rPr/>
        <w:t>SECTION 3.9    No Default..................................................  A-17</w:t>
      </w:r>
    </w:p>
    <w:p>
      <w:pPr>
        <w:pStyle w:val="PreformattedText"/>
        <w:rPr/>
      </w:pPr>
      <w:r>
        <w:rPr/>
        <w:t xml:space="preserve">  </w:t>
      </w:r>
      <w:r>
        <w:rPr/>
        <w:t>SECTION 3.10   Real Property...............................................  A-18</w:t>
      </w:r>
    </w:p>
    <w:p>
      <w:pPr>
        <w:pStyle w:val="PreformattedText"/>
        <w:rPr/>
      </w:pPr>
      <w:r>
        <w:rPr/>
        <w:t xml:space="preserve">  </w:t>
      </w:r>
      <w:r>
        <w:rPr/>
        <w:t>SECTION 3.11   Litigation..................................................  A-19</w:t>
      </w:r>
    </w:p>
    <w:p>
      <w:pPr>
        <w:pStyle w:val="PreformattedText"/>
        <w:rPr/>
      </w:pPr>
      <w:r>
        <w:rPr/>
        <w:t xml:space="preserve">  </w:t>
      </w:r>
      <w:r>
        <w:rPr/>
        <w:t>SECTION 3.12   Compliance with Applicable Law; Permits.....................  A-19</w:t>
      </w:r>
    </w:p>
    <w:p>
      <w:pPr>
        <w:pStyle w:val="PreformattedText"/>
        <w:rPr/>
      </w:pPr>
      <w:r>
        <w:rPr/>
        <w:t xml:space="preserve">  </w:t>
      </w:r>
      <w:r>
        <w:rPr/>
        <w:t>SECTION 3.13   Employee Plans..............................................  A-20</w:t>
      </w:r>
    </w:p>
    <w:p>
      <w:pPr>
        <w:pStyle w:val="PreformattedText"/>
        <w:rPr/>
      </w:pPr>
      <w:r>
        <w:rPr/>
        <w:t xml:space="preserve">  </w:t>
      </w:r>
      <w:r>
        <w:rPr/>
        <w:t>SECTION 3.14   Labor Matters...............................................  A-21</w:t>
      </w:r>
    </w:p>
    <w:p>
      <w:pPr>
        <w:pStyle w:val="PreformattedText"/>
        <w:rPr/>
      </w:pPr>
      <w:r>
        <w:rPr/>
        <w:t xml:space="preserve">  </w:t>
      </w:r>
      <w:r>
        <w:rPr/>
        <w:t>SECTION 3.15   Environmental Matters.......................................  A-22</w:t>
      </w:r>
    </w:p>
    <w:p>
      <w:pPr>
        <w:pStyle w:val="PreformattedText"/>
        <w:rPr/>
      </w:pPr>
      <w:r>
        <w:rPr/>
        <w:t xml:space="preserve">  </w:t>
      </w:r>
      <w:r>
        <w:rPr/>
        <w:t>SECTION 3.16   Tax Matters.................................................  A-24</w:t>
      </w:r>
    </w:p>
    <w:p>
      <w:pPr>
        <w:pStyle w:val="PreformattedText"/>
        <w:rPr/>
      </w:pPr>
      <w:r>
        <w:rPr/>
        <w:t xml:space="preserve">  </w:t>
      </w:r>
      <w:r>
        <w:rPr/>
        <w:t>SECTION 3.17   Absence of Questionable Payments............................  A-24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A-2</w:t>
      </w:r>
    </w:p>
    <w:p>
      <w:pPr>
        <w:pStyle w:val="PreformattedText"/>
        <w:rPr/>
      </w:pPr>
      <w:r>
        <w:rPr/>
        <w:t xml:space="preserve">   </w:t>
      </w:r>
      <w:r>
        <w:rPr/>
        <w:t>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SECTION 3.18   Material Contracts..........................................  A-25</w:t>
      </w:r>
    </w:p>
    <w:p>
      <w:pPr>
        <w:pStyle w:val="PreformattedText"/>
        <w:rPr/>
      </w:pPr>
      <w:r>
        <w:rPr/>
        <w:t xml:space="preserve">  </w:t>
      </w:r>
      <w:r>
        <w:rPr/>
        <w:t>SECTION 3.19   Subsidies...................................................  A-25</w:t>
      </w:r>
    </w:p>
    <w:p>
      <w:pPr>
        <w:pStyle w:val="PreformattedText"/>
        <w:rPr/>
      </w:pPr>
      <w:r>
        <w:rPr/>
        <w:t xml:space="preserve">  </w:t>
      </w:r>
      <w:r>
        <w:rPr/>
        <w:t>SECTION 3.20   Intellectual Property.......................................  A-25</w:t>
      </w:r>
    </w:p>
    <w:p>
      <w:pPr>
        <w:pStyle w:val="PreformattedText"/>
        <w:rPr/>
      </w:pPr>
      <w:r>
        <w:rPr/>
        <w:t xml:space="preserve">  </w:t>
      </w:r>
      <w:r>
        <w:rPr/>
        <w:t>SECTION 3.21   Year 2000...................................................  A-27</w:t>
      </w:r>
    </w:p>
    <w:p>
      <w:pPr>
        <w:pStyle w:val="PreformattedText"/>
        <w:rPr/>
      </w:pPr>
      <w:r>
        <w:rPr/>
        <w:t xml:space="preserve">  </w:t>
      </w:r>
      <w:r>
        <w:rPr/>
        <w:t>SECTION 3.22   Opinion of Financial Advisor................................  A-28</w:t>
      </w:r>
    </w:p>
    <w:p>
      <w:pPr>
        <w:pStyle w:val="PreformattedText"/>
        <w:rPr/>
      </w:pPr>
      <w:r>
        <w:rPr/>
        <w:t xml:space="preserve">  </w:t>
      </w:r>
      <w:r>
        <w:rPr/>
        <w:t>SECTION 3.23   Brokers.....................................................  A-28</w:t>
      </w:r>
    </w:p>
    <w:p>
      <w:pPr>
        <w:pStyle w:val="PreformattedText"/>
        <w:rPr/>
      </w:pPr>
      <w:r>
        <w:rPr/>
        <w:t xml:space="preserve">  </w:t>
      </w:r>
      <w:r>
        <w:rPr/>
        <w:t>SECTION 3.24   Accounting Matters..........................................  A-28</w:t>
      </w:r>
    </w:p>
    <w:p>
      <w:pPr>
        <w:pStyle w:val="PreformattedText"/>
        <w:rPr/>
      </w:pPr>
      <w:r>
        <w:rPr/>
        <w:t xml:space="preserve">  </w:t>
      </w:r>
      <w:r>
        <w:rPr/>
        <w:t>SECTION 3.25   Recalls.....................................................  A-28</w:t>
      </w:r>
    </w:p>
    <w:p>
      <w:pPr>
        <w:pStyle w:val="PreformattedText"/>
        <w:rPr/>
      </w:pPr>
      <w:r>
        <w:rPr/>
        <w:t xml:space="preserve">  </w:t>
      </w:r>
      <w:r>
        <w:rPr/>
        <w:t>SECTION 3.26   Takeover Statute............................................  A-28</w:t>
      </w:r>
    </w:p>
    <w:p>
      <w:pPr>
        <w:pStyle w:val="PreformattedText"/>
        <w:rPr/>
      </w:pPr>
      <w:r>
        <w:rPr/>
        <w:t xml:space="preserve">  </w:t>
      </w:r>
      <w:r>
        <w:rPr/>
        <w:t>SECTION 3.27   Company Rights Agreement....................................  A-28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IV    REPRESENTATIONS AND WARRANTIES OF PARENT AND MERGER SUB........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A-29</w:t>
      </w:r>
    </w:p>
    <w:p>
      <w:pPr>
        <w:pStyle w:val="PreformattedText"/>
        <w:rPr/>
      </w:pPr>
      <w:r>
        <w:rPr/>
        <w:t xml:space="preserve">  </w:t>
      </w:r>
      <w:r>
        <w:rPr/>
        <w:t>SECTION 4.1    Organization................................................  A-29</w:t>
      </w:r>
    </w:p>
    <w:p>
      <w:pPr>
        <w:pStyle w:val="PreformattedText"/>
        <w:rPr/>
      </w:pPr>
      <w:r>
        <w:rPr/>
        <w:t xml:space="preserve">  </w:t>
      </w:r>
      <w:r>
        <w:rPr/>
        <w:t>SECTION 4.2    Authority Relative to This Agreement........................  A-29</w:t>
      </w:r>
    </w:p>
    <w:p>
      <w:pPr>
        <w:pStyle w:val="PreformattedText"/>
        <w:rPr/>
      </w:pPr>
      <w:r>
        <w:rPr/>
        <w:t xml:space="preserve">  </w:t>
      </w:r>
      <w:r>
        <w:rPr/>
        <w:t>SECTION 4.3    SEC Reports; Financial Statements...........................  A-29</w:t>
      </w:r>
    </w:p>
    <w:p>
      <w:pPr>
        <w:pStyle w:val="PreformattedText"/>
        <w:rPr/>
      </w:pPr>
      <w:r>
        <w:rPr/>
        <w:t xml:space="preserve">  </w:t>
      </w:r>
      <w:r>
        <w:rPr/>
        <w:t>SECTION 4.4    Undisclosed Liabilities.....................................  A-30</w:t>
      </w:r>
    </w:p>
    <w:p>
      <w:pPr>
        <w:pStyle w:val="PreformattedText"/>
        <w:rPr/>
      </w:pPr>
      <w:r>
        <w:rPr/>
        <w:t xml:space="preserve">  </w:t>
      </w:r>
      <w:r>
        <w:rPr/>
        <w:t>SECTION 4.5    Capitalization of Parent....................................  A-30</w:t>
      </w:r>
    </w:p>
    <w:p>
      <w:pPr>
        <w:pStyle w:val="PreformattedText"/>
        <w:rPr/>
      </w:pPr>
      <w:r>
        <w:rPr/>
        <w:t xml:space="preserve">  </w:t>
      </w:r>
      <w:r>
        <w:rPr/>
        <w:t>SECTION 4.6    Information Supplied........................................  A-30</w:t>
      </w:r>
    </w:p>
    <w:p>
      <w:pPr>
        <w:pStyle w:val="PreformattedText"/>
        <w:rPr/>
      </w:pPr>
      <w:r>
        <w:rPr/>
        <w:t xml:space="preserve">  </w:t>
      </w:r>
      <w:r>
        <w:rPr/>
        <w:t>SECTION 4.7    Consents and Approvals; No Violations.......................  A-30</w:t>
      </w:r>
    </w:p>
    <w:p>
      <w:pPr>
        <w:pStyle w:val="PreformattedText"/>
        <w:rPr/>
      </w:pPr>
      <w:r>
        <w:rPr/>
        <w:t xml:space="preserve">  </w:t>
      </w:r>
      <w:r>
        <w:rPr/>
        <w:t>SECTION 4.8    No Prior Activities.........................................  A-31</w:t>
      </w:r>
    </w:p>
    <w:p>
      <w:pPr>
        <w:pStyle w:val="PreformattedText"/>
        <w:rPr/>
      </w:pPr>
      <w:r>
        <w:rPr/>
        <w:t xml:space="preserve">  </w:t>
      </w:r>
      <w:r>
        <w:rPr/>
        <w:t>SECTION 4.9    Brokers.....................................................  A-31</w:t>
      </w:r>
    </w:p>
    <w:p>
      <w:pPr>
        <w:pStyle w:val="PreformattedText"/>
        <w:rPr/>
      </w:pPr>
      <w:r>
        <w:rPr/>
        <w:t xml:space="preserve">  </w:t>
      </w:r>
      <w:r>
        <w:rPr/>
        <w:t>SECTION 4.10   Accounting Matters..........................................  A-31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     COVENANTS RELATED TO CONDUCT OF BUSINESS.......................  A-31</w:t>
      </w:r>
    </w:p>
    <w:p>
      <w:pPr>
        <w:pStyle w:val="PreformattedText"/>
        <w:rPr/>
      </w:pPr>
      <w:r>
        <w:rPr/>
        <w:t xml:space="preserve">  </w:t>
      </w:r>
      <w:r>
        <w:rPr/>
        <w:t>SECTION 5.1    Conduct of Business of the Company..........................  A-31</w:t>
      </w:r>
    </w:p>
    <w:p>
      <w:pPr>
        <w:pStyle w:val="PreformattedText"/>
        <w:rPr/>
      </w:pPr>
      <w:r>
        <w:rPr/>
        <w:t xml:space="preserve">  </w:t>
      </w:r>
      <w:r>
        <w:rPr/>
        <w:t>SECTION 5.2    Conduct of Business of Parent...............................  A-33</w:t>
      </w:r>
    </w:p>
    <w:p>
      <w:pPr>
        <w:pStyle w:val="PreformattedText"/>
        <w:rPr/>
      </w:pPr>
      <w:r>
        <w:rPr/>
        <w:t xml:space="preserve">  </w:t>
      </w:r>
      <w:r>
        <w:rPr/>
        <w:t>SECTION 5.3    Access to Information.......................................  A-33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VI    ADDITIONAL AGREEMENTS..........................................  A-34</w:t>
      </w:r>
    </w:p>
    <w:p>
      <w:pPr>
        <w:pStyle w:val="PreformattedText"/>
        <w:rPr/>
      </w:pPr>
      <w:r>
        <w:rPr/>
        <w:t xml:space="preserve">  </w:t>
      </w:r>
      <w:r>
        <w:rPr/>
        <w:t>SECTION 6.1    Preparation of S-4 and the Proxy Statement..................  A-34</w:t>
      </w:r>
    </w:p>
    <w:p>
      <w:pPr>
        <w:pStyle w:val="PreformattedText"/>
        <w:rPr/>
      </w:pPr>
      <w:r>
        <w:rPr/>
        <w:t xml:space="preserve">  </w:t>
      </w:r>
      <w:r>
        <w:rPr/>
        <w:t>SECTION 6.2    Letter of Accountants.......................................  A-34</w:t>
      </w:r>
    </w:p>
    <w:p>
      <w:pPr>
        <w:pStyle w:val="PreformattedText"/>
        <w:rPr/>
      </w:pPr>
      <w:r>
        <w:rPr/>
        <w:t xml:space="preserve">  </w:t>
      </w:r>
      <w:r>
        <w:rPr/>
        <w:t>SECTION 6.3    Meeting.....................................................  A-35</w:t>
      </w:r>
    </w:p>
    <w:p>
      <w:pPr>
        <w:pStyle w:val="PreformattedText"/>
        <w:rPr/>
      </w:pPr>
      <w:r>
        <w:rPr/>
        <w:t xml:space="preserve">  </w:t>
      </w:r>
      <w:r>
        <w:rPr/>
        <w:t>SECTION 6.4    Reasonable Best Efforts.....................................  A-35</w:t>
      </w:r>
    </w:p>
    <w:p>
      <w:pPr>
        <w:pStyle w:val="PreformattedText"/>
        <w:rPr/>
      </w:pPr>
      <w:r>
        <w:rPr/>
        <w:t xml:space="preserve">  </w:t>
      </w:r>
      <w:r>
        <w:rPr/>
        <w:t>SECTION 6.5    Acquisition Proposals.......................................  A-36</w:t>
      </w:r>
    </w:p>
    <w:p>
      <w:pPr>
        <w:pStyle w:val="PreformattedText"/>
        <w:rPr/>
      </w:pPr>
      <w:r>
        <w:rPr/>
        <w:t xml:space="preserve">  </w:t>
      </w:r>
      <w:r>
        <w:rPr/>
        <w:t>SECTION 6.6    Public Announcements........................................  A-37</w:t>
      </w:r>
    </w:p>
    <w:p>
      <w:pPr>
        <w:pStyle w:val="PreformattedText"/>
        <w:rPr/>
      </w:pPr>
      <w:r>
        <w:rPr/>
        <w:t xml:space="preserve">  </w:t>
      </w:r>
      <w:r>
        <w:rPr/>
        <w:t>SECTION 6.7    Indemnification.............................................  A-37</w:t>
      </w:r>
    </w:p>
    <w:p>
      <w:pPr>
        <w:pStyle w:val="PreformattedText"/>
        <w:rPr/>
      </w:pPr>
      <w:r>
        <w:rPr/>
        <w:t xml:space="preserve">  </w:t>
      </w:r>
      <w:r>
        <w:rPr/>
        <w:t>SECTION 6.8    Notification of Certain Matters.............................  A-38</w:t>
      </w:r>
    </w:p>
    <w:p>
      <w:pPr>
        <w:pStyle w:val="PreformattedText"/>
        <w:rPr/>
      </w:pPr>
      <w:r>
        <w:rPr/>
        <w:t xml:space="preserve">  </w:t>
      </w:r>
      <w:r>
        <w:rPr/>
        <w:t>SECTION 6.9    Tax-Free Reorganization Treatment...........................  A-38</w:t>
      </w:r>
    </w:p>
    <w:p>
      <w:pPr>
        <w:pStyle w:val="PreformattedText"/>
        <w:rPr/>
      </w:pPr>
      <w:r>
        <w:rPr/>
        <w:t xml:space="preserve">  </w:t>
      </w:r>
      <w:r>
        <w:rPr/>
        <w:t>SECTION 6.10   Employee Matters............................................  A-39</w:t>
      </w:r>
    </w:p>
    <w:p>
      <w:pPr>
        <w:pStyle w:val="PreformattedText"/>
        <w:rPr/>
      </w:pPr>
      <w:r>
        <w:rPr/>
        <w:t xml:space="preserve">  </w:t>
      </w:r>
      <w:r>
        <w:rPr/>
        <w:t>SECTION 6.11   Company Affiliate Agreements................................  A-39</w:t>
      </w:r>
    </w:p>
    <w:p>
      <w:pPr>
        <w:pStyle w:val="PreformattedText"/>
        <w:rPr/>
      </w:pPr>
      <w:r>
        <w:rPr/>
        <w:t xml:space="preserve">  </w:t>
      </w:r>
      <w:r>
        <w:rPr/>
        <w:t>SECTION 6.12   SEC and Other Filings.......................................  A-39</w:t>
      </w:r>
    </w:p>
    <w:p>
      <w:pPr>
        <w:pStyle w:val="PreformattedText"/>
        <w:rPr/>
      </w:pPr>
      <w:r>
        <w:rPr/>
        <w:t xml:space="preserve">  </w:t>
      </w:r>
      <w:r>
        <w:rPr/>
        <w:t>SECTION 6.13   Fees and Expenses...........................................  A-39</w:t>
      </w:r>
    </w:p>
    <w:p>
      <w:pPr>
        <w:pStyle w:val="PreformattedText"/>
        <w:rPr/>
      </w:pPr>
      <w:r>
        <w:rPr/>
        <w:t xml:space="preserve">  </w:t>
      </w:r>
      <w:r>
        <w:rPr/>
        <w:t>SECTION 6.14   Obligations of Merger Sub...................................  A-40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A-3</w:t>
      </w:r>
    </w:p>
    <w:p>
      <w:pPr>
        <w:pStyle w:val="PreformattedText"/>
        <w:rPr/>
      </w:pPr>
      <w:r>
        <w:rPr/>
        <w:t xml:space="preserve">   </w:t>
      </w:r>
      <w:r>
        <w:rPr/>
        <w:t>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SECTION 6.15   Listing of Stock............................................  A-40</w:t>
      </w:r>
    </w:p>
    <w:p>
      <w:pPr>
        <w:pStyle w:val="PreformattedText"/>
        <w:rPr/>
      </w:pPr>
      <w:r>
        <w:rPr/>
        <w:t xml:space="preserve">  </w:t>
      </w:r>
      <w:r>
        <w:rPr/>
        <w:t>SECTION 6.16   Antitakeover Statutes.......................................  A-40</w:t>
      </w:r>
    </w:p>
    <w:p>
      <w:pPr>
        <w:pStyle w:val="PreformattedText"/>
        <w:rPr/>
      </w:pPr>
      <w:r>
        <w:rPr/>
        <w:t xml:space="preserve">  </w:t>
      </w:r>
      <w:r>
        <w:rPr/>
        <w:t>SECTION 6.17   Termination of Credit Agreement.............................  A-40</w:t>
      </w:r>
    </w:p>
    <w:p>
      <w:pPr>
        <w:pStyle w:val="PreformattedText"/>
        <w:rPr/>
      </w:pPr>
      <w:r>
        <w:rPr/>
        <w:t xml:space="preserve">  </w:t>
      </w:r>
      <w:r>
        <w:rPr/>
        <w:t>SECTION 6.18   Benchmarq...................................................  A-40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VII   CONDITIONS TO CONSUMMATION OF THE MERGER.......................  A-40</w:t>
      </w:r>
    </w:p>
    <w:p>
      <w:pPr>
        <w:pStyle w:val="PreformattedText"/>
        <w:rPr/>
      </w:pPr>
      <w:r>
        <w:rPr/>
        <w:t xml:space="preserve">  </w:t>
      </w:r>
      <w:r>
        <w:rPr/>
        <w:t>SECTION 7.1    Conditions to Each Party's Obligations to Effect the</w:t>
      </w:r>
    </w:p>
    <w:p>
      <w:pPr>
        <w:pStyle w:val="PreformattedText"/>
        <w:rPr/>
      </w:pPr>
      <w:r>
        <w:rPr/>
        <w:t xml:space="preserve">                 </w:t>
      </w:r>
      <w:r>
        <w:rPr/>
        <w:t>Merger......................................................  A-40</w:t>
      </w:r>
    </w:p>
    <w:p>
      <w:pPr>
        <w:pStyle w:val="PreformattedText"/>
        <w:rPr/>
      </w:pPr>
      <w:r>
        <w:rPr/>
        <w:t xml:space="preserve">  </w:t>
      </w:r>
      <w:r>
        <w:rPr/>
        <w:t>SECTION 7.2    Conditions to the Obligations of Parent and Merger Sub......  A-40</w:t>
      </w:r>
    </w:p>
    <w:p>
      <w:pPr>
        <w:pStyle w:val="PreformattedText"/>
        <w:rPr/>
      </w:pPr>
      <w:r>
        <w:rPr/>
        <w:t xml:space="preserve">  </w:t>
      </w:r>
      <w:r>
        <w:rPr/>
        <w:t>SECTION 7.3    Conditions to the Obligations of the Company................  A-41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VIII  TERMINATION; AMENDMENT; WAIVER.................................  A-42</w:t>
      </w:r>
    </w:p>
    <w:p>
      <w:pPr>
        <w:pStyle w:val="PreformattedText"/>
        <w:rPr/>
      </w:pPr>
      <w:r>
        <w:rPr/>
        <w:t xml:space="preserve">  </w:t>
      </w:r>
      <w:r>
        <w:rPr/>
        <w:t>SECTION 8.1    Termination by Mutual Agreement.............................  A-42</w:t>
      </w:r>
    </w:p>
    <w:p>
      <w:pPr>
        <w:pStyle w:val="PreformattedText"/>
        <w:rPr/>
      </w:pPr>
      <w:r>
        <w:rPr/>
        <w:t xml:space="preserve">  </w:t>
      </w:r>
      <w:r>
        <w:rPr/>
        <w:t>SECTION 8.2    Termination by Either Parent or the Company.................  A-42</w:t>
      </w:r>
    </w:p>
    <w:p>
      <w:pPr>
        <w:pStyle w:val="PreformattedText"/>
        <w:rPr/>
      </w:pPr>
      <w:r>
        <w:rPr/>
        <w:t xml:space="preserve">  </w:t>
      </w:r>
      <w:r>
        <w:rPr/>
        <w:t>SECTION 8.3    Termination by the Company..................................  A-43</w:t>
      </w:r>
    </w:p>
    <w:p>
      <w:pPr>
        <w:pStyle w:val="PreformattedText"/>
        <w:rPr/>
      </w:pPr>
      <w:r>
        <w:rPr/>
        <w:t xml:space="preserve">  </w:t>
      </w:r>
      <w:r>
        <w:rPr/>
        <w:t>SECTION 8.4    Termination by Parent.......................................  A-43</w:t>
      </w:r>
    </w:p>
    <w:p>
      <w:pPr>
        <w:pStyle w:val="PreformattedText"/>
        <w:rPr/>
      </w:pPr>
      <w:r>
        <w:rPr/>
        <w:t xml:space="preserve">  </w:t>
      </w:r>
      <w:r>
        <w:rPr/>
        <w:t>SECTION 8.5    Effect of Termination and Abandonment.......................  A-43</w:t>
      </w:r>
    </w:p>
    <w:p>
      <w:pPr>
        <w:pStyle w:val="PreformattedText"/>
        <w:rPr/>
      </w:pPr>
      <w:r>
        <w:rPr/>
        <w:t xml:space="preserve">  </w:t>
      </w:r>
      <w:r>
        <w:rPr/>
        <w:t>SECTION 8.6    Amendment...................................................  A-44</w:t>
      </w:r>
    </w:p>
    <w:p>
      <w:pPr>
        <w:pStyle w:val="PreformattedText"/>
        <w:rPr/>
      </w:pPr>
      <w:r>
        <w:rPr/>
        <w:t xml:space="preserve">  </w:t>
      </w:r>
      <w:r>
        <w:rPr/>
        <w:t>SECTION 8.7    Extension; Waiver...........................................  A-44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IX    MISCELLANEOUS..................................................  A-44</w:t>
      </w:r>
    </w:p>
    <w:p>
      <w:pPr>
        <w:pStyle w:val="PreformattedText"/>
        <w:rPr/>
      </w:pPr>
      <w:r>
        <w:rPr/>
        <w:t xml:space="preserve">  </w:t>
      </w:r>
      <w:r>
        <w:rPr/>
        <w:t>SECTION 9.1    Entire Agreement; Assignment................................  A-44</w:t>
      </w:r>
    </w:p>
    <w:p>
      <w:pPr>
        <w:pStyle w:val="PreformattedText"/>
        <w:rPr/>
      </w:pPr>
      <w:r>
        <w:rPr/>
        <w:t xml:space="preserve">  </w:t>
      </w:r>
      <w:r>
        <w:rPr/>
        <w:t>SECTION 9.2    Notices.....................................................  A-44</w:t>
      </w:r>
    </w:p>
    <w:p>
      <w:pPr>
        <w:pStyle w:val="PreformattedText"/>
        <w:rPr/>
      </w:pPr>
      <w:r>
        <w:rPr/>
        <w:t xml:space="preserve">  </w:t>
      </w:r>
      <w:r>
        <w:rPr/>
        <w:t>SECTION 9.3    Governing Law...............................................  A-45</w:t>
      </w:r>
    </w:p>
    <w:p>
      <w:pPr>
        <w:pStyle w:val="PreformattedText"/>
        <w:rPr/>
      </w:pPr>
      <w:r>
        <w:rPr/>
        <w:t xml:space="preserve">  </w:t>
      </w:r>
      <w:r>
        <w:rPr/>
        <w:t>SECTION 9.4    Descriptive Headings........................................  A-45</w:t>
      </w:r>
    </w:p>
    <w:p>
      <w:pPr>
        <w:pStyle w:val="PreformattedText"/>
        <w:rPr/>
      </w:pPr>
      <w:r>
        <w:rPr/>
        <w:t xml:space="preserve">  </w:t>
      </w:r>
      <w:r>
        <w:rPr/>
        <w:t>SECTION 9.5    Parties in Interest.........................................  A-46</w:t>
      </w:r>
    </w:p>
    <w:p>
      <w:pPr>
        <w:pStyle w:val="PreformattedText"/>
        <w:rPr/>
      </w:pPr>
      <w:r>
        <w:rPr/>
        <w:t xml:space="preserve">  </w:t>
      </w:r>
      <w:r>
        <w:rPr/>
        <w:t>SECTION 9.6    Severability................................................  A-46</w:t>
      </w:r>
    </w:p>
    <w:p>
      <w:pPr>
        <w:pStyle w:val="PreformattedText"/>
        <w:rPr/>
      </w:pPr>
      <w:r>
        <w:rPr/>
        <w:t xml:space="preserve">  </w:t>
      </w:r>
      <w:r>
        <w:rPr/>
        <w:t>SECTION 9.7    Specific Performance........................................  A-46</w:t>
      </w:r>
    </w:p>
    <w:p>
      <w:pPr>
        <w:pStyle w:val="PreformattedText"/>
        <w:rPr/>
      </w:pPr>
      <w:r>
        <w:rPr/>
        <w:t xml:space="preserve">  </w:t>
      </w:r>
      <w:r>
        <w:rPr/>
        <w:t>SECTION 9.8    Counterparts................................................  A-46</w:t>
      </w:r>
    </w:p>
    <w:p>
      <w:pPr>
        <w:pStyle w:val="PreformattedText"/>
        <w:rPr/>
      </w:pPr>
      <w:r>
        <w:rPr/>
        <w:t xml:space="preserve">  </w:t>
      </w:r>
      <w:r>
        <w:rPr/>
        <w:t>SECTION 9.9    Interpretation..............................................  A-46</w:t>
      </w:r>
    </w:p>
    <w:p>
      <w:pPr>
        <w:pStyle w:val="PreformattedText"/>
        <w:rPr/>
      </w:pPr>
      <w:r>
        <w:rPr/>
        <w:t xml:space="preserve">  </w:t>
      </w:r>
      <w:r>
        <w:rPr/>
        <w:t>SECTION 9.10   Definitions.................................................  A-47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Voting Agreement............................................    A</w:t>
      </w:r>
    </w:p>
    <w:p>
      <w:pPr>
        <w:pStyle w:val="PreformattedText"/>
        <w:rPr/>
      </w:pPr>
      <w:r>
        <w:rPr/>
        <w:t>Company Affiliate Agreement.................................    B</w:t>
      </w:r>
    </w:p>
    <w:p>
      <w:pPr>
        <w:pStyle w:val="PreformattedText"/>
        <w:rPr/>
      </w:pPr>
      <w:r>
        <w:rPr/>
        <w:t>Option Agreement............................................    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A-4</w:t>
      </w:r>
    </w:p>
    <w:p>
      <w:pPr>
        <w:pStyle w:val="PreformattedText"/>
        <w:rPr/>
      </w:pPr>
      <w:r>
        <w:rPr/>
        <w:t xml:space="preserve">   </w:t>
      </w:r>
      <w:r>
        <w:rPr/>
        <w:t>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GLOSSARY OF DEFINED TERMS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DEFINED TERMS                                                 DEFINED IN SECTION</w:t>
      </w:r>
    </w:p>
    <w:p>
      <w:pPr>
        <w:pStyle w:val="PreformattedText"/>
        <w:rPr/>
      </w:pPr>
      <w:r>
        <w:rPr/>
        <w:t>- -------------                                                 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Acquisition Proposal........................................           6.5(a)</w:t>
      </w:r>
    </w:p>
    <w:p>
      <w:pPr>
        <w:pStyle w:val="PreformattedText"/>
        <w:rPr/>
      </w:pPr>
      <w:r>
        <w:rPr/>
        <w:t>Antitrust Law...............................................              3.8</w:t>
      </w:r>
    </w:p>
    <w:p>
      <w:pPr>
        <w:pStyle w:val="PreformattedText"/>
        <w:rPr/>
      </w:pPr>
      <w:r>
        <w:rPr/>
        <w:t>Articles of Merger..........................................              1.2</w:t>
      </w:r>
    </w:p>
    <w:p>
      <w:pPr>
        <w:pStyle w:val="PreformattedText"/>
        <w:rPr/>
      </w:pPr>
      <w:r>
        <w:rPr/>
        <w:t>Assumed Stock Option........................................           2.2(a)</w:t>
      </w:r>
    </w:p>
    <w:p>
      <w:pPr>
        <w:pStyle w:val="PreformattedText"/>
        <w:rPr/>
      </w:pPr>
      <w:r>
        <w:rPr/>
        <w:t>Average Parent Stock Price..................................           2.1(b)</w:t>
      </w:r>
    </w:p>
    <w:p>
      <w:pPr>
        <w:pStyle w:val="PreformattedText"/>
        <w:rPr/>
      </w:pPr>
      <w:r>
        <w:rPr/>
        <w:t>beneficial ownership........................................          9.10(a)</w:t>
      </w:r>
    </w:p>
    <w:p>
      <w:pPr>
        <w:pStyle w:val="PreformattedText"/>
        <w:rPr/>
      </w:pPr>
      <w:r>
        <w:rPr/>
        <w:t>beneficially own............................................          9.10(a)</w:t>
      </w:r>
    </w:p>
    <w:p>
      <w:pPr>
        <w:pStyle w:val="PreformattedText"/>
        <w:rPr/>
      </w:pPr>
      <w:r>
        <w:rPr/>
        <w:t>business day................................................          9.10(b)</w:t>
      </w:r>
    </w:p>
    <w:p>
      <w:pPr>
        <w:pStyle w:val="PreformattedText"/>
        <w:rPr/>
      </w:pPr>
      <w:r>
        <w:rPr/>
        <w:t>Benefit Plans...............................................       3.13(a)(i)</w:t>
      </w:r>
    </w:p>
    <w:p>
      <w:pPr>
        <w:pStyle w:val="PreformattedText"/>
        <w:rPr/>
      </w:pPr>
      <w:r>
        <w:rPr/>
        <w:t>Certificates................................................              2.4</w:t>
      </w:r>
    </w:p>
    <w:p>
      <w:pPr>
        <w:pStyle w:val="PreformattedText"/>
        <w:rPr/>
      </w:pPr>
      <w:r>
        <w:rPr/>
        <w:t>Closing.....................................................              1.3</w:t>
      </w:r>
    </w:p>
    <w:p>
      <w:pPr>
        <w:pStyle w:val="PreformattedText"/>
        <w:rPr/>
      </w:pPr>
      <w:r>
        <w:rPr/>
        <w:t>Closing Date................................................              1.3</w:t>
      </w:r>
    </w:p>
    <w:p>
      <w:pPr>
        <w:pStyle w:val="PreformattedText"/>
        <w:rPr/>
      </w:pPr>
      <w:r>
        <w:rPr/>
        <w:t>Code........................................................         Recitals</w:t>
      </w:r>
    </w:p>
    <w:p>
      <w:pPr>
        <w:pStyle w:val="PreformattedText"/>
        <w:rPr/>
      </w:pPr>
      <w:r>
        <w:rPr/>
        <w:t>Company.....................................................         Preamble</w:t>
      </w:r>
    </w:p>
    <w:p>
      <w:pPr>
        <w:pStyle w:val="PreformattedText"/>
        <w:rPr/>
      </w:pPr>
      <w:r>
        <w:rPr/>
        <w:t>Company Affiliate Agreements................................         Recitals</w:t>
      </w:r>
    </w:p>
    <w:p>
      <w:pPr>
        <w:pStyle w:val="PreformattedText"/>
        <w:rPr/>
      </w:pPr>
      <w:r>
        <w:rPr/>
        <w:t>Company Balance Sheet.......................................              3.4</w:t>
      </w:r>
    </w:p>
    <w:p>
      <w:pPr>
        <w:pStyle w:val="PreformattedText"/>
        <w:rPr/>
      </w:pPr>
      <w:r>
        <w:rPr/>
        <w:t>Company Balance Sheet Date..................................              3.4</w:t>
      </w:r>
    </w:p>
    <w:p>
      <w:pPr>
        <w:pStyle w:val="PreformattedText"/>
        <w:rPr/>
      </w:pPr>
      <w:r>
        <w:rPr/>
        <w:t>Company Board...............................................           3.3(b)</w:t>
      </w:r>
    </w:p>
    <w:p>
      <w:pPr>
        <w:pStyle w:val="PreformattedText"/>
        <w:rPr/>
      </w:pPr>
      <w:r>
        <w:rPr/>
        <w:t>Company Common Stock........................................           2.1(b)</w:t>
      </w:r>
    </w:p>
    <w:p>
      <w:pPr>
        <w:pStyle w:val="PreformattedText"/>
        <w:rPr/>
      </w:pPr>
      <w:r>
        <w:rPr/>
        <w:t>Company Common Stock Price..................................           2.1(b)</w:t>
      </w:r>
    </w:p>
    <w:p>
      <w:pPr>
        <w:pStyle w:val="PreformattedText"/>
        <w:rPr/>
      </w:pPr>
      <w:r>
        <w:rPr/>
        <w:t>Company Disclosure Schedule.................................      Article III</w:t>
      </w:r>
    </w:p>
    <w:p>
      <w:pPr>
        <w:pStyle w:val="PreformattedText"/>
        <w:rPr/>
      </w:pPr>
      <w:r>
        <w:rPr/>
        <w:t>Company Option Plan.........................................           2.2(a)</w:t>
      </w:r>
    </w:p>
    <w:p>
      <w:pPr>
        <w:pStyle w:val="PreformattedText"/>
        <w:rPr/>
      </w:pPr>
      <w:r>
        <w:rPr/>
        <w:t>Company Permits.............................................             3.12</w:t>
      </w:r>
    </w:p>
    <w:p>
      <w:pPr>
        <w:pStyle w:val="PreformattedText"/>
        <w:rPr/>
      </w:pPr>
      <w:r>
        <w:rPr/>
        <w:t>Company Requisite Vote......................................           3.3(b)</w:t>
      </w:r>
    </w:p>
    <w:p>
      <w:pPr>
        <w:pStyle w:val="PreformattedText"/>
        <w:rPr/>
      </w:pPr>
      <w:r>
        <w:rPr/>
        <w:t>Company Rights Agreement....................................             3.27</w:t>
      </w:r>
    </w:p>
    <w:p>
      <w:pPr>
        <w:pStyle w:val="PreformattedText"/>
        <w:rPr/>
      </w:pPr>
      <w:r>
        <w:rPr/>
        <w:t>Company SEC Reports.........................................              3.4</w:t>
      </w:r>
    </w:p>
    <w:p>
      <w:pPr>
        <w:pStyle w:val="PreformattedText"/>
        <w:rPr/>
      </w:pPr>
      <w:r>
        <w:rPr/>
        <w:t>Company Securities..........................................           3.2(a)</w:t>
      </w:r>
    </w:p>
    <w:p>
      <w:pPr>
        <w:pStyle w:val="PreformattedText"/>
        <w:rPr/>
      </w:pPr>
      <w:r>
        <w:rPr/>
        <w:t>Company Stock Options.......................................           2.2(a)</w:t>
      </w:r>
    </w:p>
    <w:p>
      <w:pPr>
        <w:pStyle w:val="PreformattedText"/>
        <w:rPr/>
      </w:pPr>
      <w:r>
        <w:rPr/>
        <w:t>Company Stockholder Meeting.................................              6.3</w:t>
      </w:r>
    </w:p>
    <w:p>
      <w:pPr>
        <w:pStyle w:val="PreformattedText"/>
        <w:rPr/>
      </w:pPr>
      <w:r>
        <w:rPr/>
        <w:t>Confidentiality Agreement...................................           5.3(c)</w:t>
      </w:r>
    </w:p>
    <w:p>
      <w:pPr>
        <w:pStyle w:val="PreformattedText"/>
        <w:rPr/>
      </w:pPr>
      <w:r>
        <w:rPr/>
        <w:t>Covered Transactions........................................             3.26</w:t>
      </w:r>
    </w:p>
    <w:p>
      <w:pPr>
        <w:pStyle w:val="PreformattedText"/>
        <w:rPr/>
      </w:pPr>
      <w:r>
        <w:rPr/>
        <w:t>Department..................................................              1.2</w:t>
      </w:r>
    </w:p>
    <w:p>
      <w:pPr>
        <w:pStyle w:val="PreformattedText"/>
        <w:rPr/>
      </w:pPr>
      <w:r>
        <w:rPr/>
        <w:t>DOJ.........................................................           6.4(b)</w:t>
      </w:r>
    </w:p>
    <w:p>
      <w:pPr>
        <w:pStyle w:val="PreformattedText"/>
        <w:rPr/>
      </w:pPr>
      <w:r>
        <w:rPr/>
        <w:t>Effective Time..............................................              1.2</w:t>
      </w:r>
    </w:p>
    <w:p>
      <w:pPr>
        <w:pStyle w:val="PreformattedText"/>
        <w:rPr/>
      </w:pPr>
      <w:r>
        <w:rPr/>
        <w:t>Employee Arrangements.......................................      3.13(a)(ii)</w:t>
      </w:r>
    </w:p>
    <w:p>
      <w:pPr>
        <w:pStyle w:val="PreformattedText"/>
        <w:rPr/>
      </w:pPr>
      <w:r>
        <w:rPr/>
        <w:t>Environmental Law...........................................       3.15(a)(i)</w:t>
      </w:r>
    </w:p>
    <w:p>
      <w:pPr>
        <w:pStyle w:val="PreformattedText"/>
        <w:rPr/>
      </w:pPr>
      <w:r>
        <w:rPr/>
        <w:t>ERISA.......................................................       3.13(a)(i)</w:t>
      </w:r>
    </w:p>
    <w:p>
      <w:pPr>
        <w:pStyle w:val="PreformattedText"/>
        <w:rPr/>
      </w:pPr>
      <w:r>
        <w:rPr/>
        <w:t>Exchange Act................................................              3.4</w:t>
      </w:r>
    </w:p>
    <w:p>
      <w:pPr>
        <w:pStyle w:val="PreformattedText"/>
        <w:rPr/>
      </w:pPr>
      <w:r>
        <w:rPr/>
        <w:t>Exchange Agent..............................................              2.3</w:t>
      </w:r>
    </w:p>
    <w:p>
      <w:pPr>
        <w:pStyle w:val="PreformattedText"/>
        <w:rPr/>
      </w:pPr>
      <w:r>
        <w:rPr/>
        <w:t>Exchange Fund...............................................              2.3</w:t>
      </w:r>
    </w:p>
    <w:p>
      <w:pPr>
        <w:pStyle w:val="PreformattedText"/>
        <w:rPr/>
      </w:pPr>
      <w:r>
        <w:rPr/>
        <w:t>Exchange Ratio..............................................           2.1(b)</w:t>
      </w:r>
    </w:p>
    <w:p>
      <w:pPr>
        <w:pStyle w:val="PreformattedText"/>
        <w:rPr/>
      </w:pPr>
      <w:r>
        <w:rPr/>
        <w:t>Expenses....................................................             6.13</w:t>
      </w:r>
    </w:p>
    <w:p>
      <w:pPr>
        <w:pStyle w:val="PreformattedText"/>
        <w:rPr/>
      </w:pPr>
      <w:r>
        <w:rPr/>
        <w:t>Financial Advisor...........................................             3.22</w:t>
      </w:r>
    </w:p>
    <w:p>
      <w:pPr>
        <w:pStyle w:val="PreformattedText"/>
        <w:rPr/>
      </w:pPr>
      <w:r>
        <w:rPr/>
        <w:t>Former Facilities...........................................          3.10(a)</w:t>
      </w:r>
    </w:p>
    <w:p>
      <w:pPr>
        <w:pStyle w:val="PreformattedText"/>
        <w:rPr/>
      </w:pPr>
      <w:r>
        <w:rPr/>
        <w:t>FTC.........................................................           6.4(b)</w:t>
      </w:r>
    </w:p>
    <w:p>
      <w:pPr>
        <w:pStyle w:val="PreformattedText"/>
        <w:rPr/>
      </w:pPr>
      <w:r>
        <w:rPr/>
        <w:t>GAAP........................................................              3.4</w:t>
      </w:r>
    </w:p>
    <w:p>
      <w:pPr>
        <w:pStyle w:val="PreformattedText"/>
        <w:rPr/>
      </w:pPr>
      <w:r>
        <w:rPr/>
        <w:t>Governmental Entity.........................................              3.8</w:t>
      </w:r>
    </w:p>
    <w:p>
      <w:pPr>
        <w:pStyle w:val="PreformattedText"/>
        <w:rPr/>
      </w:pPr>
      <w:r>
        <w:rPr/>
        <w:t>Hazardous Material..........................................      3.15(a)(ii)</w:t>
      </w:r>
    </w:p>
    <w:p>
      <w:pPr>
        <w:pStyle w:val="PreformattedText"/>
        <w:rPr/>
      </w:pPr>
      <w:r>
        <w:rPr/>
        <w:t>HSR Act.....................................................              3.8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A-5</w:t>
      </w:r>
    </w:p>
    <w:p>
      <w:pPr>
        <w:pStyle w:val="PreformattedText"/>
        <w:rPr/>
      </w:pPr>
      <w:r>
        <w:rPr/>
        <w:t xml:space="preserve">   </w:t>
      </w:r>
      <w:r>
        <w:rPr/>
        <w:t>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DEFINED TERMS                                                 DEFINED IN SECTION</w:t>
      </w:r>
    </w:p>
    <w:p>
      <w:pPr>
        <w:pStyle w:val="PreformattedText"/>
        <w:rPr/>
      </w:pPr>
      <w:r>
        <w:rPr/>
        <w:t>- -------------                                                 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Indemnified Party(ies)......................................           6.7(a)</w:t>
      </w:r>
    </w:p>
    <w:p>
      <w:pPr>
        <w:pStyle w:val="PreformattedText"/>
        <w:rPr/>
      </w:pPr>
      <w:r>
        <w:rPr/>
        <w:t>Intellectual Property.......................................          3.20(a)</w:t>
      </w:r>
    </w:p>
    <w:p>
      <w:pPr>
        <w:pStyle w:val="PreformattedText"/>
        <w:rPr/>
      </w:pPr>
      <w:r>
        <w:rPr/>
        <w:t>IRS.........................................................          3.13(b)</w:t>
      </w:r>
    </w:p>
    <w:p>
      <w:pPr>
        <w:pStyle w:val="PreformattedText"/>
        <w:rPr/>
      </w:pPr>
      <w:r>
        <w:rPr/>
        <w:t>know........................................................          9.10(c)</w:t>
      </w:r>
    </w:p>
    <w:p>
      <w:pPr>
        <w:pStyle w:val="PreformattedText"/>
        <w:rPr/>
      </w:pPr>
      <w:r>
        <w:rPr/>
        <w:t>knowledge...................................................          9.10(c)</w:t>
      </w:r>
    </w:p>
    <w:p>
      <w:pPr>
        <w:pStyle w:val="PreformattedText"/>
        <w:rPr/>
      </w:pPr>
      <w:r>
        <w:rPr/>
        <w:t>Law.........................................................              3.9</w:t>
      </w:r>
    </w:p>
    <w:p>
      <w:pPr>
        <w:pStyle w:val="PreformattedText"/>
        <w:rPr/>
      </w:pPr>
      <w:r>
        <w:rPr/>
        <w:t>Lien........................................................           3.2(b)</w:t>
      </w:r>
    </w:p>
    <w:p>
      <w:pPr>
        <w:pStyle w:val="PreformattedText"/>
        <w:rPr/>
      </w:pPr>
      <w:r>
        <w:rPr/>
        <w:t>Material Adverse Effect.....................................          9.10(d)</w:t>
      </w:r>
    </w:p>
    <w:p>
      <w:pPr>
        <w:pStyle w:val="PreformattedText"/>
        <w:rPr/>
      </w:pPr>
      <w:r>
        <w:rPr/>
        <w:t>Material Contracts..........................................          3.18(a)</w:t>
      </w:r>
    </w:p>
    <w:p>
      <w:pPr>
        <w:pStyle w:val="PreformattedText"/>
        <w:rPr/>
      </w:pPr>
      <w:r>
        <w:rPr/>
        <w:t>Merger......................................................              1.1</w:t>
      </w:r>
    </w:p>
    <w:p>
      <w:pPr>
        <w:pStyle w:val="PreformattedText"/>
        <w:rPr/>
      </w:pPr>
      <w:r>
        <w:rPr/>
        <w:t>Merger Sub..................................................         Preamble</w:t>
      </w:r>
    </w:p>
    <w:p>
      <w:pPr>
        <w:pStyle w:val="PreformattedText"/>
        <w:rPr/>
      </w:pPr>
      <w:r>
        <w:rPr/>
        <w:t>MGCL........................................................              1.1</w:t>
      </w:r>
    </w:p>
    <w:p>
      <w:pPr>
        <w:pStyle w:val="PreformattedText"/>
        <w:rPr/>
      </w:pPr>
      <w:r>
        <w:rPr/>
        <w:t>NYSE........................................................           2.1(b)</w:t>
      </w:r>
    </w:p>
    <w:p>
      <w:pPr>
        <w:pStyle w:val="PreformattedText"/>
        <w:rPr/>
      </w:pPr>
      <w:r>
        <w:rPr/>
        <w:t>Option Agreement............................................         Recitals</w:t>
      </w:r>
    </w:p>
    <w:p>
      <w:pPr>
        <w:pStyle w:val="PreformattedText"/>
        <w:rPr/>
      </w:pPr>
      <w:r>
        <w:rPr/>
        <w:t>Parent......................................................         Preamble</w:t>
      </w:r>
    </w:p>
    <w:p>
      <w:pPr>
        <w:pStyle w:val="PreformattedText"/>
        <w:rPr/>
      </w:pPr>
      <w:r>
        <w:rPr/>
        <w:t>Parent Board................................................           4.2(b)</w:t>
      </w:r>
    </w:p>
    <w:p>
      <w:pPr>
        <w:pStyle w:val="PreformattedText"/>
        <w:rPr/>
      </w:pPr>
      <w:r>
        <w:rPr/>
        <w:t>Parent Common Stock.........................................         Recitals</w:t>
      </w:r>
    </w:p>
    <w:p>
      <w:pPr>
        <w:pStyle w:val="PreformattedText"/>
        <w:rPr/>
      </w:pPr>
      <w:r>
        <w:rPr/>
        <w:t>Parent Disclosure Schedule..................................       Article IV</w:t>
      </w:r>
    </w:p>
    <w:p>
      <w:pPr>
        <w:pStyle w:val="PreformattedText"/>
        <w:rPr/>
      </w:pPr>
      <w:r>
        <w:rPr/>
        <w:t>Parent SEC Reports..........................................              4.3</w:t>
      </w:r>
    </w:p>
    <w:p>
      <w:pPr>
        <w:pStyle w:val="PreformattedText"/>
        <w:rPr/>
      </w:pPr>
      <w:r>
        <w:rPr/>
        <w:t>person......................................................          9.10(e)</w:t>
      </w:r>
    </w:p>
    <w:p>
      <w:pPr>
        <w:pStyle w:val="PreformattedText"/>
        <w:rPr/>
      </w:pPr>
      <w:r>
        <w:rPr/>
        <w:t>Product.....................................................          3.25(c)</w:t>
      </w:r>
    </w:p>
    <w:p>
      <w:pPr>
        <w:pStyle w:val="PreformattedText"/>
        <w:rPr/>
      </w:pPr>
      <w:r>
        <w:rPr/>
        <w:t>Proxy Statement.............................................              3.7</w:t>
      </w:r>
    </w:p>
    <w:p>
      <w:pPr>
        <w:pStyle w:val="PreformattedText"/>
        <w:rPr/>
      </w:pPr>
      <w:r>
        <w:rPr/>
        <w:t>Real Property Leases........................................       3.10(c)(i)</w:t>
      </w:r>
    </w:p>
    <w:p>
      <w:pPr>
        <w:pStyle w:val="PreformattedText"/>
        <w:rPr/>
      </w:pPr>
      <w:r>
        <w:rPr/>
        <w:t>Recalls.....................................................          3.25(a)</w:t>
      </w:r>
    </w:p>
    <w:p>
      <w:pPr>
        <w:pStyle w:val="PreformattedText"/>
        <w:rPr/>
      </w:pPr>
      <w:r>
        <w:rPr/>
        <w:t>Release.....................................................     3.15(a)(iii)</w:t>
      </w:r>
    </w:p>
    <w:p>
      <w:pPr>
        <w:pStyle w:val="PreformattedText"/>
        <w:rPr/>
      </w:pPr>
      <w:r>
        <w:rPr/>
        <w:t>Remedial Action.............................................      3.15(a)(iv)</w:t>
      </w:r>
    </w:p>
    <w:p>
      <w:pPr>
        <w:pStyle w:val="PreformattedText"/>
        <w:rPr/>
      </w:pPr>
      <w:r>
        <w:rPr/>
        <w:t>Rights......................................................             3.27</w:t>
      </w:r>
    </w:p>
    <w:p>
      <w:pPr>
        <w:pStyle w:val="PreformattedText"/>
        <w:rPr/>
      </w:pPr>
      <w:r>
        <w:rPr/>
        <w:t>S-4.........................................................              3.7</w:t>
      </w:r>
    </w:p>
    <w:p>
      <w:pPr>
        <w:pStyle w:val="PreformattedText"/>
        <w:rPr/>
      </w:pPr>
      <w:r>
        <w:rPr/>
        <w:t>Scheduled Intellectual Property.............................          3.20(a)</w:t>
      </w:r>
    </w:p>
    <w:p>
      <w:pPr>
        <w:pStyle w:val="PreformattedText"/>
        <w:rPr/>
      </w:pPr>
      <w:r>
        <w:rPr/>
        <w:t>SEC.........................................................           2.2(a)</w:t>
      </w:r>
    </w:p>
    <w:p>
      <w:pPr>
        <w:pStyle w:val="PreformattedText"/>
        <w:rPr/>
      </w:pPr>
      <w:r>
        <w:rPr/>
        <w:t>Share(s)....................................................           2.1(b)</w:t>
      </w:r>
    </w:p>
    <w:p>
      <w:pPr>
        <w:pStyle w:val="PreformattedText"/>
        <w:rPr/>
      </w:pPr>
      <w:r>
        <w:rPr/>
        <w:t>Share Consideration.........................................           2.1(b)</w:t>
      </w:r>
    </w:p>
    <w:p>
      <w:pPr>
        <w:pStyle w:val="PreformattedText"/>
        <w:rPr/>
      </w:pPr>
      <w:r>
        <w:rPr/>
        <w:t>Stock Purchase Plan.........................................           2.2(c)</w:t>
      </w:r>
    </w:p>
    <w:p>
      <w:pPr>
        <w:pStyle w:val="PreformattedText"/>
        <w:rPr/>
      </w:pPr>
      <w:r>
        <w:rPr/>
        <w:t>subsidiary..................................................          9.10(f)</w:t>
      </w:r>
    </w:p>
    <w:p>
      <w:pPr>
        <w:pStyle w:val="PreformattedText"/>
        <w:rPr/>
      </w:pPr>
      <w:r>
        <w:rPr/>
        <w:t>Superior Proposal...........................................           6.5(a)</w:t>
      </w:r>
    </w:p>
    <w:p>
      <w:pPr>
        <w:pStyle w:val="PreformattedText"/>
        <w:rPr/>
      </w:pPr>
      <w:r>
        <w:rPr/>
        <w:t>Surviving Corporation.......................................              1.1</w:t>
      </w:r>
    </w:p>
    <w:p>
      <w:pPr>
        <w:pStyle w:val="PreformattedText"/>
        <w:rPr/>
      </w:pPr>
      <w:r>
        <w:rPr/>
        <w:t>Systems.....................................................          3.21(e)</w:t>
      </w:r>
    </w:p>
    <w:p>
      <w:pPr>
        <w:pStyle w:val="PreformattedText"/>
        <w:rPr/>
      </w:pPr>
      <w:r>
        <w:rPr/>
        <w:t>Takeover Statutes...........................................             3.26</w:t>
      </w:r>
    </w:p>
    <w:p>
      <w:pPr>
        <w:pStyle w:val="PreformattedText"/>
        <w:rPr/>
      </w:pPr>
      <w:r>
        <w:rPr/>
        <w:t>Tax(es).....................................................          3.16(a)</w:t>
      </w:r>
    </w:p>
    <w:p>
      <w:pPr>
        <w:pStyle w:val="PreformattedText"/>
        <w:rPr/>
      </w:pPr>
      <w:r>
        <w:rPr/>
        <w:t>Tax Returns.................................................          3.16(a)</w:t>
      </w:r>
    </w:p>
    <w:p>
      <w:pPr>
        <w:pStyle w:val="PreformattedText"/>
        <w:rPr/>
      </w:pPr>
      <w:r>
        <w:rPr/>
        <w:t>Termination Date............................................           8.2(a)</w:t>
      </w:r>
    </w:p>
    <w:p>
      <w:pPr>
        <w:pStyle w:val="PreformattedText"/>
        <w:rPr/>
      </w:pPr>
      <w:r>
        <w:rPr/>
        <w:t>Voting Agreements...........................................         Recitals</w:t>
      </w:r>
    </w:p>
    <w:p>
      <w:pPr>
        <w:pStyle w:val="PreformattedText"/>
        <w:rPr/>
      </w:pPr>
      <w:r>
        <w:rPr/>
        <w:t>WARN........................................................          3.14(d)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A-6</w:t>
      </w:r>
    </w:p>
    <w:p>
      <w:pPr>
        <w:pStyle w:val="PreformattedText"/>
        <w:rPr/>
      </w:pPr>
      <w:r>
        <w:rPr/>
        <w:t xml:space="preserve">   </w:t>
      </w:r>
      <w:r>
        <w:rPr/>
        <w:t>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AGREEMENT AND PLAN OF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AND PLAN OF MERGER, dated as of July 25, 1999, is among</w:t>
      </w:r>
    </w:p>
    <w:p>
      <w:pPr>
        <w:pStyle w:val="PreformattedText"/>
        <w:rPr/>
      </w:pPr>
      <w:r>
        <w:rPr/>
        <w:t>Unitrode Corporation, a Maryland corporation (the "COMPANY"), Texas Instruments</w:t>
      </w:r>
    </w:p>
    <w:p>
      <w:pPr>
        <w:pStyle w:val="PreformattedText"/>
        <w:rPr/>
      </w:pPr>
      <w:r>
        <w:rPr/>
        <w:t>Incorporated, a Delaware corporation ("PARENT"), and Unicorn Acquisition Corp.,</w:t>
      </w:r>
    </w:p>
    <w:p>
      <w:pPr>
        <w:pStyle w:val="PreformattedText"/>
        <w:rPr/>
      </w:pPr>
      <w:r>
        <w:rPr/>
        <w:t>a Maryland corporation and a direct wholly owned subsidiary of Parent ("MERGER</w:t>
      </w:r>
    </w:p>
    <w:p>
      <w:pPr>
        <w:pStyle w:val="PreformattedText"/>
        <w:rPr/>
      </w:pPr>
      <w:r>
        <w:rPr/>
        <w:t>SUB"). Certain capitalized and non-capitalized terms used herein are defined in</w:t>
      </w:r>
    </w:p>
    <w:p>
      <w:pPr>
        <w:pStyle w:val="PreformattedText"/>
        <w:rPr/>
      </w:pPr>
      <w:r>
        <w:rPr/>
        <w:t>Section 9.10.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the Boards of Directors of the Company, Parent and Merger Sub each</w:t>
      </w:r>
    </w:p>
    <w:p>
      <w:pPr>
        <w:pStyle w:val="PreformattedText"/>
        <w:rPr/>
      </w:pPr>
      <w:r>
        <w:rPr/>
        <w:t>have, in light of and subject to the terms and conditions set forth herein,</w:t>
      </w:r>
    </w:p>
    <w:p>
      <w:pPr>
        <w:pStyle w:val="PreformattedText"/>
        <w:rPr/>
      </w:pPr>
      <w:r>
        <w:rPr/>
        <w:t>approved this Agreement and the transactions contemplated hereby, including the</w:t>
      </w:r>
    </w:p>
    <w:p>
      <w:pPr>
        <w:pStyle w:val="PreformattedText"/>
        <w:rPr/>
      </w:pPr>
      <w:r>
        <w:rPr/>
        <w:t>Merger, and the Boards of Directors of the Company and Merger Sub have declared</w:t>
      </w:r>
    </w:p>
    <w:p>
      <w:pPr>
        <w:pStyle w:val="PreformattedText"/>
        <w:rPr/>
      </w:pPr>
      <w:r>
        <w:rPr/>
        <w:t>the Merger advisable on substantially the terms and conditions set forth herein</w:t>
      </w:r>
    </w:p>
    <w:p>
      <w:pPr>
        <w:pStyle w:val="PreformattedText"/>
        <w:rPr/>
      </w:pPr>
      <w:r>
        <w:rPr/>
        <w:t>and fair to, and in the best interests of, their respective stockholders;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pursuant to the Merger, among other things, and subject to the</w:t>
      </w:r>
    </w:p>
    <w:p>
      <w:pPr>
        <w:pStyle w:val="PreformattedText"/>
        <w:rPr/>
      </w:pPr>
      <w:r>
        <w:rPr/>
        <w:t>terms and conditions of this Agreement, all of the issued and outstanding shares</w:t>
      </w:r>
    </w:p>
    <w:p>
      <w:pPr>
        <w:pStyle w:val="PreformattedText"/>
        <w:rPr/>
      </w:pPr>
      <w:r>
        <w:rPr/>
        <w:t>of stock of the Company shall be converted into the right to receive shares of</w:t>
      </w:r>
    </w:p>
    <w:p>
      <w:pPr>
        <w:pStyle w:val="PreformattedText"/>
        <w:rPr/>
      </w:pPr>
      <w:r>
        <w:rPr/>
        <w:t>common stock, par value $1.00 per share, of Parent (together with any associated</w:t>
      </w:r>
    </w:p>
    <w:p>
      <w:pPr>
        <w:pStyle w:val="PreformattedText"/>
        <w:rPr/>
      </w:pPr>
      <w:r>
        <w:rPr/>
        <w:t>rights to acquire shares of Cumulative Preferred Stock of Parent pursuant to the</w:t>
      </w:r>
    </w:p>
    <w:p>
      <w:pPr>
        <w:pStyle w:val="PreformattedText"/>
        <w:rPr/>
      </w:pPr>
      <w:r>
        <w:rPr/>
        <w:t>Rights Agreement dated as of June 18, 1998, as amended, between Parent and</w:t>
      </w:r>
    </w:p>
    <w:p>
      <w:pPr>
        <w:pStyle w:val="PreformattedText"/>
        <w:rPr/>
      </w:pPr>
      <w:r>
        <w:rPr/>
        <w:t>Harris Trust and Savings Bank, as Rights Agent) (collectively, "PARENT COMMON</w:t>
      </w:r>
    </w:p>
    <w:p>
      <w:pPr>
        <w:pStyle w:val="PreformattedText"/>
        <w:rPr/>
      </w:pPr>
      <w:r>
        <w:rPr/>
        <w:t>STOCK");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as an inducement to Parent and Merger Sub to enter into this</w:t>
      </w:r>
    </w:p>
    <w:p>
      <w:pPr>
        <w:pStyle w:val="PreformattedText"/>
        <w:rPr/>
      </w:pPr>
      <w:r>
        <w:rPr/>
        <w:t>Agreement, certain stockholders of the Company have concurrently herewith</w:t>
      </w:r>
    </w:p>
    <w:p>
      <w:pPr>
        <w:pStyle w:val="PreformattedText"/>
        <w:rPr/>
      </w:pPr>
      <w:r>
        <w:rPr/>
        <w:t>entered into (i) voting agreements in the form attached hereto as EXHIBIT</w:t>
      </w:r>
    </w:p>
    <w:p>
      <w:pPr>
        <w:pStyle w:val="PreformattedText"/>
        <w:rPr/>
      </w:pPr>
      <w:r>
        <w:rPr/>
        <w:t>A("VOTING AGREEMENTS") pursuant to which, among other things, such stockholders</w:t>
      </w:r>
    </w:p>
    <w:p>
      <w:pPr>
        <w:pStyle w:val="PreformattedText"/>
        <w:rPr/>
      </w:pPr>
      <w:r>
        <w:rPr/>
        <w:t>have agreed to vote the shares of Company Common Stock (as hereinafter defined)</w:t>
      </w:r>
    </w:p>
    <w:p>
      <w:pPr>
        <w:pStyle w:val="PreformattedText"/>
        <w:rPr/>
      </w:pPr>
      <w:r>
        <w:rPr/>
        <w:t>owned by them in favor of the Merger and (ii) Company Affiliate Agreements in</w:t>
      </w:r>
    </w:p>
    <w:p>
      <w:pPr>
        <w:pStyle w:val="PreformattedText"/>
        <w:rPr/>
      </w:pPr>
      <w:r>
        <w:rPr/>
        <w:t>the form attached hereto as EXHIBIT B ("COMPANY AFFILIATE AGREEMENTS") pursuant</w:t>
      </w:r>
    </w:p>
    <w:p>
      <w:pPr>
        <w:pStyle w:val="PreformattedText"/>
        <w:rPr/>
      </w:pPr>
      <w:r>
        <w:rPr/>
        <w:t>to which, among other things, such stockholders have agreed to refrain from</w:t>
      </w:r>
    </w:p>
    <w:p>
      <w:pPr>
        <w:pStyle w:val="PreformattedText"/>
        <w:rPr/>
      </w:pPr>
      <w:r>
        <w:rPr/>
        <w:t>selling shares of Company Common Stock or Parent Common Stock during a specified</w:t>
      </w:r>
    </w:p>
    <w:p>
      <w:pPr>
        <w:pStyle w:val="PreformattedText"/>
        <w:rPr/>
      </w:pPr>
      <w:r>
        <w:rPr/>
        <w:t>period prior to and following consummation of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as an inducement to Parent and Merger Sub to enter into this</w:t>
      </w:r>
    </w:p>
    <w:p>
      <w:pPr>
        <w:pStyle w:val="PreformattedText"/>
        <w:rPr/>
      </w:pPr>
      <w:r>
        <w:rPr/>
        <w:t>Agreement, the Company has entered into a stock option agreement in the form</w:t>
      </w:r>
    </w:p>
    <w:p>
      <w:pPr>
        <w:pStyle w:val="PreformattedText"/>
        <w:rPr/>
      </w:pPr>
      <w:r>
        <w:rPr/>
        <w:t>attached hereto as EXHIBIT C ("OPTION AGREEMENT") pursuant to which the Company</w:t>
      </w:r>
    </w:p>
    <w:p>
      <w:pPr>
        <w:pStyle w:val="PreformattedText"/>
        <w:rPr/>
      </w:pPr>
      <w:r>
        <w:rPr/>
        <w:t>has granted to Parent an option to purchase from the Company, upon the terms and</w:t>
      </w:r>
    </w:p>
    <w:p>
      <w:pPr>
        <w:pStyle w:val="PreformattedText"/>
        <w:rPr/>
      </w:pPr>
      <w:r>
        <w:rPr/>
        <w:t>conditions described in the Option Agreement, Shares (as hereinafter defined);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for U.S. federal income tax purposes, it is intended that the</w:t>
      </w:r>
    </w:p>
    <w:p>
      <w:pPr>
        <w:pStyle w:val="PreformattedText"/>
        <w:rPr/>
      </w:pPr>
      <w:r>
        <w:rPr/>
        <w:t>Merger shall qualify as a reorganization within the meaning of Section 368(a) of</w:t>
      </w:r>
    </w:p>
    <w:p>
      <w:pPr>
        <w:pStyle w:val="PreformattedText"/>
        <w:rPr/>
      </w:pPr>
      <w:r>
        <w:rPr/>
        <w:t>the Internal Revenue Code of 1986, as amended (the "CODE"), and that this</w:t>
      </w:r>
    </w:p>
    <w:p>
      <w:pPr>
        <w:pStyle w:val="PreformattedText"/>
        <w:rPr/>
      </w:pPr>
      <w:r>
        <w:rPr/>
        <w:t>Agreement shall be, and is hereby, adopted as a plan of reorganization for</w:t>
      </w:r>
    </w:p>
    <w:p>
      <w:pPr>
        <w:pStyle w:val="PreformattedText"/>
        <w:rPr/>
      </w:pPr>
      <w:r>
        <w:rPr/>
        <w:t>purposes of Section 368(a) of the Code;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for accounting purposes, it is intended that the Merger shall be</w:t>
      </w:r>
    </w:p>
    <w:p>
      <w:pPr>
        <w:pStyle w:val="PreformattedText"/>
        <w:rPr/>
      </w:pPr>
      <w:r>
        <w:rPr/>
        <w:t>accounted for as a "pooling of interests";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the Company, Parent and Merger Sub desire to make certain</w:t>
      </w:r>
    </w:p>
    <w:p>
      <w:pPr>
        <w:pStyle w:val="PreformattedText"/>
        <w:rPr/>
      </w:pPr>
      <w:r>
        <w:rPr/>
        <w:t>representations, warranties, covenants and agreements in connection with the</w:t>
      </w:r>
    </w:p>
    <w:p>
      <w:pPr>
        <w:pStyle w:val="PreformattedText"/>
        <w:rPr/>
      </w:pPr>
      <w:r>
        <w:rPr/>
        <w:t>Merger as set forth 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A-7</w:t>
      </w:r>
    </w:p>
    <w:p>
      <w:pPr>
        <w:pStyle w:val="PreformattedText"/>
        <w:rPr/>
      </w:pPr>
      <w:r>
        <w:rPr/>
        <w:t xml:space="preserve">   </w:t>
      </w:r>
      <w:r>
        <w:rPr/>
        <w:t>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consideration of the premises and the representations,</w:t>
      </w:r>
    </w:p>
    <w:p>
      <w:pPr>
        <w:pStyle w:val="PreformattedText"/>
        <w:rPr/>
      </w:pPr>
      <w:r>
        <w:rPr/>
        <w:t>warranties, covenants and agreements herein contained, and intending to be</w:t>
      </w:r>
    </w:p>
    <w:p>
      <w:pPr>
        <w:pStyle w:val="PreformattedText"/>
        <w:rPr/>
      </w:pPr>
      <w:r>
        <w:rPr/>
        <w:t>legally bound hereby, the Company, Parent and Merger Sub hereby agree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1.1  The Merger. At the Effective Time and upon the terms and</w:t>
      </w:r>
    </w:p>
    <w:p>
      <w:pPr>
        <w:pStyle w:val="PreformattedText"/>
        <w:rPr/>
      </w:pPr>
      <w:r>
        <w:rPr/>
        <w:t>subject to the conditions of this Agreement and in accordance with the Maryland</w:t>
      </w:r>
    </w:p>
    <w:p>
      <w:pPr>
        <w:pStyle w:val="PreformattedText"/>
        <w:rPr/>
      </w:pPr>
      <w:r>
        <w:rPr/>
        <w:t>General Corporation Law (the "MGCL"), Merger Sub shall be merged with and into</w:t>
      </w:r>
    </w:p>
    <w:p>
      <w:pPr>
        <w:pStyle w:val="PreformattedText"/>
        <w:rPr/>
      </w:pPr>
      <w:r>
        <w:rPr/>
        <w:t>the Company (the "MERGER"). Following the Merger, the Company shall continue as</w:t>
      </w:r>
    </w:p>
    <w:p>
      <w:pPr>
        <w:pStyle w:val="PreformattedText"/>
        <w:rPr/>
      </w:pPr>
      <w:r>
        <w:rPr/>
        <w:t>the surviving corporation (the "SURVIVING CORPORATION") and the separate</w:t>
      </w:r>
    </w:p>
    <w:p>
      <w:pPr>
        <w:pStyle w:val="PreformattedText"/>
        <w:rPr/>
      </w:pPr>
      <w:r>
        <w:rPr/>
        <w:t>corporate existence of Merger Sub shall cease.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1.2  Effective Time. Subject to the provisions of this Agreement,</w:t>
      </w:r>
    </w:p>
    <w:p>
      <w:pPr>
        <w:pStyle w:val="PreformattedText"/>
        <w:rPr/>
      </w:pPr>
      <w:r>
        <w:rPr/>
        <w:t>Parent, Merger Sub and the Company shall cause the Merger to be consummated by</w:t>
      </w:r>
    </w:p>
    <w:p>
      <w:pPr>
        <w:pStyle w:val="PreformattedText"/>
        <w:rPr/>
      </w:pPr>
      <w:r>
        <w:rPr/>
        <w:t>filing appropriate Articles of Merger (the "ARTICLES OF MERGER") for record with</w:t>
      </w:r>
    </w:p>
    <w:p>
      <w:pPr>
        <w:pStyle w:val="PreformattedText"/>
        <w:rPr/>
      </w:pPr>
      <w:r>
        <w:rPr/>
        <w:t>the State Department of Assessments and Taxation of Maryland (the "DEPARTMENT")</w:t>
      </w:r>
    </w:p>
    <w:p>
      <w:pPr>
        <w:pStyle w:val="PreformattedText"/>
        <w:rPr/>
      </w:pPr>
      <w:r>
        <w:rPr/>
        <w:t>in such form as required by, and executed in accordance with, the relevant</w:t>
      </w:r>
    </w:p>
    <w:p>
      <w:pPr>
        <w:pStyle w:val="PreformattedText"/>
        <w:rPr/>
      </w:pPr>
      <w:r>
        <w:rPr/>
        <w:t>provisions of the MGCL, as soon as practicable on or after the Closing Date (as</w:t>
      </w:r>
    </w:p>
    <w:p>
      <w:pPr>
        <w:pStyle w:val="PreformattedText"/>
        <w:rPr/>
      </w:pPr>
      <w:r>
        <w:rPr/>
        <w:t>hereinafter defined). The Merger shall become effective upon acceptance for</w:t>
      </w:r>
    </w:p>
    <w:p>
      <w:pPr>
        <w:pStyle w:val="PreformattedText"/>
        <w:rPr/>
      </w:pPr>
      <w:r>
        <w:rPr/>
        <w:t>record of such Articles of Merger by the Department or at such time thereafter</w:t>
      </w:r>
    </w:p>
    <w:p>
      <w:pPr>
        <w:pStyle w:val="PreformattedText"/>
        <w:rPr/>
      </w:pPr>
      <w:r>
        <w:rPr/>
        <w:t>(but not exceeding 30 days after such acceptance for record) as is provided in</w:t>
      </w:r>
    </w:p>
    <w:p>
      <w:pPr>
        <w:pStyle w:val="PreformattedText"/>
        <w:rPr/>
      </w:pPr>
      <w:r>
        <w:rPr/>
        <w:t>the Articles of Merger (the "EFFECTIVE TIME").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1.3  Closing of the Merger. The closing of the Merger (the</w:t>
      </w:r>
    </w:p>
    <w:p>
      <w:pPr>
        <w:pStyle w:val="PreformattedText"/>
        <w:rPr/>
      </w:pPr>
      <w:r>
        <w:rPr/>
        <w:t>"CLOSING") will take place at a time and on a date to be specified by the</w:t>
      </w:r>
    </w:p>
    <w:p>
      <w:pPr>
        <w:pStyle w:val="PreformattedText"/>
        <w:rPr/>
      </w:pPr>
      <w:r>
        <w:rPr/>
        <w:t>parties (the "CLOSING DATE"), which shall be no later than the second business</w:t>
      </w:r>
    </w:p>
    <w:p>
      <w:pPr>
        <w:pStyle w:val="PreformattedText"/>
        <w:rPr/>
      </w:pPr>
      <w:r>
        <w:rPr/>
        <w:t>day after satisfaction or waiver of the conditions set forth in Article VII</w:t>
      </w:r>
    </w:p>
    <w:p>
      <w:pPr>
        <w:pStyle w:val="PreformattedText"/>
        <w:rPr/>
      </w:pPr>
      <w:r>
        <w:rPr/>
        <w:t>(other than those conditions that by their nature are to be satisfied at the</w:t>
      </w:r>
    </w:p>
    <w:p>
      <w:pPr>
        <w:pStyle w:val="PreformattedText"/>
        <w:rPr/>
      </w:pPr>
      <w:r>
        <w:rPr/>
        <w:t>Closing, but subject to the fulfillment or waiver of those conditions), at the</w:t>
      </w:r>
    </w:p>
    <w:p>
      <w:pPr>
        <w:pStyle w:val="PreformattedText"/>
        <w:rPr/>
      </w:pPr>
      <w:r>
        <w:rPr/>
        <w:t>offices of Weil, Gotshal &amp; Manges LLP, 100 Crescent Court, Suite 1300, Dallas,</w:t>
      </w:r>
    </w:p>
    <w:p>
      <w:pPr>
        <w:pStyle w:val="PreformattedText"/>
        <w:rPr/>
      </w:pPr>
      <w:r>
        <w:rPr/>
        <w:t>Texas 75201, or at such other time, date or place as agreed to in writing by the</w:t>
      </w:r>
    </w:p>
    <w:p>
      <w:pPr>
        <w:pStyle w:val="PreformattedText"/>
        <w:rPr/>
      </w:pPr>
      <w:r>
        <w:rPr/>
        <w:t>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1.4  Effects of the Merger. The Merger shall have the effects set</w:t>
      </w:r>
    </w:p>
    <w:p>
      <w:pPr>
        <w:pStyle w:val="PreformattedText"/>
        <w:rPr/>
      </w:pPr>
      <w:r>
        <w:rPr/>
        <w:t>forth in the MGCL. Without limiting the generality of the foregoing, and subject</w:t>
      </w:r>
    </w:p>
    <w:p>
      <w:pPr>
        <w:pStyle w:val="PreformattedText"/>
        <w:rPr/>
      </w:pPr>
      <w:r>
        <w:rPr/>
        <w:t>thereto, at the Effective Time, all of the properties, rights, privileges,</w:t>
      </w:r>
    </w:p>
    <w:p>
      <w:pPr>
        <w:pStyle w:val="PreformattedText"/>
        <w:rPr/>
      </w:pPr>
      <w:r>
        <w:rPr/>
        <w:t>powers and franchises of the Company and Merger Sub shall vest in the Surviving</w:t>
      </w:r>
    </w:p>
    <w:p>
      <w:pPr>
        <w:pStyle w:val="PreformattedText"/>
        <w:rPr/>
      </w:pPr>
      <w:r>
        <w:rPr/>
        <w:t>Corporation, and all debts, liabilities and duties of the Company and Merger Sub</w:t>
      </w:r>
    </w:p>
    <w:p>
      <w:pPr>
        <w:pStyle w:val="PreformattedText"/>
        <w:rPr/>
      </w:pPr>
      <w:r>
        <w:rPr/>
        <w:t>shall become the debts, liabilities and duties of the Surviving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1.5  Charter and Bylaws. Effective immediately following the</w:t>
      </w:r>
    </w:p>
    <w:p>
      <w:pPr>
        <w:pStyle w:val="PreformattedText"/>
        <w:rPr/>
      </w:pPr>
      <w:r>
        <w:rPr/>
        <w:t>Merger, the charter of Merger Sub, as in effect immediately prior to the</w:t>
      </w:r>
    </w:p>
    <w:p>
      <w:pPr>
        <w:pStyle w:val="PreformattedText"/>
        <w:rPr/>
      </w:pPr>
      <w:r>
        <w:rPr/>
        <w:t>Effective Time, shall be the charter of the Surviving Corporation until amended</w:t>
      </w:r>
    </w:p>
    <w:p>
      <w:pPr>
        <w:pStyle w:val="PreformattedText"/>
        <w:rPr/>
      </w:pPr>
      <w:r>
        <w:rPr/>
        <w:t>in accordance with applicable Law (as hereinafter defined). Effective</w:t>
      </w:r>
    </w:p>
    <w:p>
      <w:pPr>
        <w:pStyle w:val="PreformattedText"/>
        <w:rPr/>
      </w:pPr>
      <w:r>
        <w:rPr/>
        <w:t>immediately following the Merger, the bylaws of Merger Sub, as in effect</w:t>
      </w:r>
    </w:p>
    <w:p>
      <w:pPr>
        <w:pStyle w:val="PreformattedText"/>
        <w:rPr/>
      </w:pPr>
      <w:r>
        <w:rPr/>
        <w:t>immediately prior to the Effective Time, shall be the bylaws of the Surviving</w:t>
      </w:r>
    </w:p>
    <w:p>
      <w:pPr>
        <w:pStyle w:val="PreformattedText"/>
        <w:rPr/>
      </w:pPr>
      <w:r>
        <w:rPr/>
        <w:t>Corporation until amended in accordance with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1.6  Directors. The directors of Merger Sub immediately prior to</w:t>
      </w:r>
    </w:p>
    <w:p>
      <w:pPr>
        <w:pStyle w:val="PreformattedText"/>
        <w:rPr/>
      </w:pPr>
      <w:r>
        <w:rPr/>
        <w:t>the Effective Time shall be the initial directors of the Surviving Corporation</w:t>
      </w:r>
    </w:p>
    <w:p>
      <w:pPr>
        <w:pStyle w:val="PreformattedText"/>
        <w:rPr/>
      </w:pPr>
      <w:r>
        <w:rPr/>
        <w:t>and shall hold office from the Effective Time in accordance with the charter and</w:t>
      </w:r>
    </w:p>
    <w:p>
      <w:pPr>
        <w:pStyle w:val="PreformattedText"/>
        <w:rPr/>
      </w:pPr>
      <w:r>
        <w:rPr/>
        <w:t>bylaws of the Surviving Corporation until their successors are duly elected or</w:t>
      </w:r>
    </w:p>
    <w:p>
      <w:pPr>
        <w:pStyle w:val="PreformattedText"/>
        <w:rPr/>
      </w:pPr>
      <w:r>
        <w:rPr/>
        <w:t>appointed and qualified or until their earlier death, resignation or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1.7  Officers. The officers of the Company immediately prior to the</w:t>
      </w:r>
    </w:p>
    <w:p>
      <w:pPr>
        <w:pStyle w:val="PreformattedText"/>
        <w:rPr/>
      </w:pPr>
      <w:r>
        <w:rPr/>
        <w:t>Effective Time shall be the initial officers of the Surviving Corporation and</w:t>
      </w:r>
    </w:p>
    <w:p>
      <w:pPr>
        <w:pStyle w:val="PreformattedText"/>
        <w:rPr/>
      </w:pPr>
      <w:r>
        <w:rPr/>
        <w:t>shall hold office from the Effective Time in accordance with the charter and</w:t>
      </w:r>
    </w:p>
    <w:p>
      <w:pPr>
        <w:pStyle w:val="PreformattedText"/>
        <w:rPr/>
      </w:pPr>
      <w:r>
        <w:rPr/>
        <w:t>bylaws of the Surviving Corporation until their successors are duly elected or</w:t>
      </w:r>
    </w:p>
    <w:p>
      <w:pPr>
        <w:pStyle w:val="PreformattedText"/>
        <w:rPr/>
      </w:pPr>
      <w:r>
        <w:rPr/>
        <w:t>appointed and qualified or until their earlier death, resignation or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A-8</w:t>
      </w:r>
    </w:p>
    <w:p>
      <w:pPr>
        <w:pStyle w:val="PreformattedText"/>
        <w:rPr/>
      </w:pPr>
      <w:r>
        <w:rPr/>
        <w:t xml:space="preserve">   </w:t>
      </w:r>
      <w:r>
        <w:rPr/>
        <w:t>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CONVERSION OF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  Conversion of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At the Effective Time, each issued and outstanding share of the common</w:t>
      </w:r>
    </w:p>
    <w:p>
      <w:pPr>
        <w:pStyle w:val="PreformattedText"/>
        <w:rPr/>
      </w:pPr>
      <w:r>
        <w:rPr/>
        <w:t>stock, par value $.01 per share, of Merger Sub shall, by virtue of the Merger</w:t>
      </w:r>
    </w:p>
    <w:p>
      <w:pPr>
        <w:pStyle w:val="PreformattedText"/>
        <w:rPr/>
      </w:pPr>
      <w:r>
        <w:rPr/>
        <w:t>and without any action on the part of Parent, Merger Sub or the Company, be</w:t>
      </w:r>
    </w:p>
    <w:p>
      <w:pPr>
        <w:pStyle w:val="PreformattedText"/>
        <w:rPr/>
      </w:pPr>
      <w:r>
        <w:rPr/>
        <w:t>converted into one fully paid and non-assessable share of common stock of the</w:t>
      </w:r>
    </w:p>
    <w:p>
      <w:pPr>
        <w:pStyle w:val="PreformattedText"/>
        <w:rPr/>
      </w:pPr>
      <w:r>
        <w:rPr/>
        <w:t>Surviving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At the Effective Time, each share of common stock, par value $.01 per</w:t>
      </w:r>
    </w:p>
    <w:p>
      <w:pPr>
        <w:pStyle w:val="PreformattedText"/>
        <w:rPr/>
      </w:pPr>
      <w:r>
        <w:rPr/>
        <w:t>share, of the Company, including the associated Rights (as hereinafter defined)</w:t>
      </w:r>
    </w:p>
    <w:p>
      <w:pPr>
        <w:pStyle w:val="PreformattedText"/>
        <w:rPr/>
      </w:pPr>
      <w:r>
        <w:rPr/>
        <w:t>("COMPANY COMMON STOCK"), issued and outstanding immediately prior to the</w:t>
      </w:r>
    </w:p>
    <w:p>
      <w:pPr>
        <w:pStyle w:val="PreformattedText"/>
        <w:rPr/>
      </w:pPr>
      <w:r>
        <w:rPr/>
        <w:t>Effective Time (individually, a "SHARE" and collectively, the "SHARES") (other</w:t>
      </w:r>
    </w:p>
    <w:p>
      <w:pPr>
        <w:pStyle w:val="PreformattedText"/>
        <w:rPr/>
      </w:pPr>
      <w:r>
        <w:rPr/>
        <w:t>than (i) Shares held by the Company and (ii) Shares held by Parent or Merger</w:t>
      </w:r>
    </w:p>
    <w:p>
      <w:pPr>
        <w:pStyle w:val="PreformattedText"/>
        <w:rPr/>
      </w:pPr>
      <w:r>
        <w:rPr/>
        <w:t>Sub) shall, by virtue of the Merger and without any action on the part of</w:t>
      </w:r>
    </w:p>
    <w:p>
      <w:pPr>
        <w:pStyle w:val="PreformattedText"/>
        <w:rPr/>
      </w:pPr>
      <w:r>
        <w:rPr/>
        <w:t>Parent, Merger Sub, the Company or any holder thereof, be converted into and be</w:t>
      </w:r>
    </w:p>
    <w:p>
      <w:pPr>
        <w:pStyle w:val="PreformattedText"/>
        <w:rPr/>
      </w:pPr>
      <w:r>
        <w:rPr/>
        <w:t>exchangeable for the right to receive the number (rounded to the nearest</w:t>
      </w:r>
    </w:p>
    <w:p>
      <w:pPr>
        <w:pStyle w:val="PreformattedText"/>
        <w:rPr/>
      </w:pPr>
      <w:r>
        <w:rPr/>
        <w:t>thousandth) of fully paid and non-assessable shares of Parent Common Stock,</w:t>
      </w:r>
    </w:p>
    <w:p>
      <w:pPr>
        <w:pStyle w:val="PreformattedText"/>
        <w:rPr/>
      </w:pPr>
      <w:r>
        <w:rPr/>
        <w:t>determined by dividing $38.60 (the "COMPANY COMMON STOCK PRICE") by the Average</w:t>
      </w:r>
    </w:p>
    <w:p>
      <w:pPr>
        <w:pStyle w:val="PreformattedText"/>
        <w:rPr/>
      </w:pPr>
      <w:r>
        <w:rPr/>
        <w:t>Parent Stock Price (such quotient being hereinafter referred to as the "EXCHANGE</w:t>
      </w:r>
    </w:p>
    <w:p>
      <w:pPr>
        <w:pStyle w:val="PreformattedText"/>
        <w:rPr/>
      </w:pPr>
      <w:r>
        <w:rPr/>
        <w:t>RATIO," and all such shares of Parent Common Stock issued pursuant to this</w:t>
      </w:r>
    </w:p>
    <w:p>
      <w:pPr>
        <w:pStyle w:val="PreformattedText"/>
        <w:rPr/>
      </w:pPr>
      <w:r>
        <w:rPr/>
        <w:t>Section 2.1(b), together with any cash in lieu of fractional shares of Parent</w:t>
      </w:r>
    </w:p>
    <w:p>
      <w:pPr>
        <w:pStyle w:val="PreformattedText"/>
        <w:rPr/>
      </w:pPr>
      <w:r>
        <w:rPr/>
        <w:t>Common Stock to be paid pursuant to Section 2.7, being referred to herein as the</w:t>
      </w:r>
    </w:p>
    <w:p>
      <w:pPr>
        <w:pStyle w:val="PreformattedText"/>
        <w:rPr/>
      </w:pPr>
      <w:r>
        <w:rPr/>
        <w:t>"SHARE CONSIDERATION"). As used herein, the "AVERAGE PARENT STOCK PRICE" means</w:t>
      </w:r>
    </w:p>
    <w:p>
      <w:pPr>
        <w:pStyle w:val="PreformattedText"/>
        <w:rPr/>
      </w:pPr>
      <w:r>
        <w:rPr/>
        <w:t>the average of the daily high and low sales prices, regular way, of one share of</w:t>
      </w:r>
    </w:p>
    <w:p>
      <w:pPr>
        <w:pStyle w:val="PreformattedText"/>
        <w:rPr/>
      </w:pPr>
      <w:r>
        <w:rPr/>
        <w:t>Parent Common Stock (rounded to the nearest thousandth) on the New York Stock</w:t>
      </w:r>
    </w:p>
    <w:p>
      <w:pPr>
        <w:pStyle w:val="PreformattedText"/>
        <w:rPr/>
      </w:pPr>
      <w:r>
        <w:rPr/>
        <w:t>Exchange ("NYSE") (as reported in the New York City edition of The Wall Street</w:t>
      </w:r>
    </w:p>
    <w:p>
      <w:pPr>
        <w:pStyle w:val="PreformattedText"/>
        <w:rPr/>
      </w:pPr>
      <w:r>
        <w:rPr/>
        <w:t>Journal or, if not reported thereby, another nationally recognized source)</w:t>
      </w:r>
    </w:p>
    <w:p>
      <w:pPr>
        <w:pStyle w:val="PreformattedText"/>
        <w:rPr/>
      </w:pPr>
      <w:r>
        <w:rPr/>
        <w:t>during the 20 consecutive trading day period ending on the second trading day</w:t>
      </w:r>
    </w:p>
    <w:p>
      <w:pPr>
        <w:pStyle w:val="PreformattedText"/>
        <w:rPr/>
      </w:pPr>
      <w:r>
        <w:rPr/>
        <w:t>prior to the Effective Time; provided, however, that (i) if the Average Parent</w:t>
      </w:r>
    </w:p>
    <w:p>
      <w:pPr>
        <w:pStyle w:val="PreformattedText"/>
        <w:rPr/>
      </w:pPr>
      <w:r>
        <w:rPr/>
        <w:t>Stock Price is less than $133.70 the Average Parent Stock Price for purposes of</w:t>
      </w:r>
    </w:p>
    <w:p>
      <w:pPr>
        <w:pStyle w:val="PreformattedText"/>
        <w:rPr/>
      </w:pPr>
      <w:r>
        <w:rPr/>
        <w:t>determining the Exchange Ratio shall be equal to $133.70 (the "MINIMUM AVERAGE</w:t>
      </w:r>
    </w:p>
    <w:p>
      <w:pPr>
        <w:pStyle w:val="PreformattedText"/>
        <w:rPr/>
      </w:pPr>
      <w:r>
        <w:rPr/>
        <w:t>PARENT STOCK PRICE"), and (ii) if the Average Parent Stock Price is greater than</w:t>
      </w:r>
    </w:p>
    <w:p>
      <w:pPr>
        <w:pStyle w:val="PreformattedText"/>
        <w:rPr/>
      </w:pPr>
      <w:r>
        <w:rPr/>
        <w:t>$153.70, the Average Parent Stock Price for purposes of determining the Exchange</w:t>
      </w:r>
    </w:p>
    <w:p>
      <w:pPr>
        <w:pStyle w:val="PreformattedText"/>
        <w:rPr/>
      </w:pPr>
      <w:r>
        <w:rPr/>
        <w:t>Ratio shall be equal to $153.70 (the "MAXIMUM AVERAGE PARENT STOCK PRICE").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At the Effective Time (i) each Share of Company Common Stock owned by</w:t>
      </w:r>
    </w:p>
    <w:p>
      <w:pPr>
        <w:pStyle w:val="PreformattedText"/>
        <w:rPr/>
      </w:pPr>
      <w:r>
        <w:rPr/>
        <w:t>Parent shall be contributed to Merger Sub immediately prior to the Effective</w:t>
      </w:r>
    </w:p>
    <w:p>
      <w:pPr>
        <w:pStyle w:val="PreformattedText"/>
        <w:rPr/>
      </w:pPr>
      <w:r>
        <w:rPr/>
        <w:t>Time and (ii) all shares held by Merger Sub, including any shares so</w:t>
      </w:r>
    </w:p>
    <w:p>
      <w:pPr>
        <w:pStyle w:val="PreformattedText"/>
        <w:rPr/>
      </w:pPr>
      <w:r>
        <w:rPr/>
        <w:t>contributed, shall become one share of authorized but unissued stock of the</w:t>
      </w:r>
    </w:p>
    <w:p>
      <w:pPr>
        <w:pStyle w:val="PreformattedText"/>
        <w:rPr/>
      </w:pPr>
      <w:r>
        <w:rPr/>
        <w:t>Surviving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If between the date of this Agreement and the Effective Time Parent</w:t>
      </w:r>
    </w:p>
    <w:p>
      <w:pPr>
        <w:pStyle w:val="PreformattedText"/>
        <w:rPr/>
      </w:pPr>
      <w:r>
        <w:rPr/>
        <w:t>changes (or establishes a record date for changing) the outstanding shares of</w:t>
      </w:r>
    </w:p>
    <w:p>
      <w:pPr>
        <w:pStyle w:val="PreformattedText"/>
        <w:rPr/>
      </w:pPr>
      <w:r>
        <w:rPr/>
        <w:t>Parent Common Stock into a different number of shares or a different class of</w:t>
      </w:r>
    </w:p>
    <w:p>
      <w:pPr>
        <w:pStyle w:val="PreformattedText"/>
        <w:rPr/>
      </w:pPr>
      <w:r>
        <w:rPr/>
        <w:t>shares as a result of any stock dividend, subdivision, reclassification,</w:t>
      </w:r>
    </w:p>
    <w:p>
      <w:pPr>
        <w:pStyle w:val="PreformattedText"/>
        <w:rPr/>
      </w:pPr>
      <w:r>
        <w:rPr/>
        <w:t>recapitalization, split (including a reverse split), combination, exchange of</w:t>
      </w:r>
    </w:p>
    <w:p>
      <w:pPr>
        <w:pStyle w:val="PreformattedText"/>
        <w:rPr/>
      </w:pPr>
      <w:r>
        <w:rPr/>
        <w:t>shares or extraordinary dividend (in cash or otherwise), or any similar event,</w:t>
      </w:r>
    </w:p>
    <w:p>
      <w:pPr>
        <w:pStyle w:val="PreformattedText"/>
        <w:rPr/>
      </w:pPr>
      <w:r>
        <w:rPr/>
        <w:t>then the Minimum Average Parent Stock Price, the Maximum Average Parent Stock</w:t>
      </w:r>
    </w:p>
    <w:p>
      <w:pPr>
        <w:pStyle w:val="PreformattedText"/>
        <w:rPr/>
      </w:pPr>
      <w:r>
        <w:rPr/>
        <w:t>Price and the Exchange Ratio and the Average Parent Stock Price shall be</w:t>
      </w:r>
    </w:p>
    <w:p>
      <w:pPr>
        <w:pStyle w:val="PreformattedText"/>
        <w:rPr/>
      </w:pPr>
      <w:r>
        <w:rPr/>
        <w:t>appropriately adjusted to the extent necessary to reflect such stock dividend,</w:t>
      </w:r>
    </w:p>
    <w:p>
      <w:pPr>
        <w:pStyle w:val="PreformattedText"/>
        <w:rPr/>
      </w:pPr>
      <w:r>
        <w:rPr/>
        <w:t>subdivision, reclassification, recapitalization, split, combination or exchange</w:t>
      </w:r>
    </w:p>
    <w:p>
      <w:pPr>
        <w:pStyle w:val="PreformattedText"/>
        <w:rPr/>
      </w:pPr>
      <w:r>
        <w:rPr/>
        <w:t>of shares, extraordinary dividend or such similar 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2.2  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As soon as practicable following the date of this Agreement, Parent and</w:t>
      </w:r>
    </w:p>
    <w:p>
      <w:pPr>
        <w:pStyle w:val="PreformattedText"/>
        <w:rPr/>
      </w:pPr>
      <w:r>
        <w:rPr/>
        <w:t>the Company (or, if appropriate, any committee of the Board of Directors of the</w:t>
      </w:r>
    </w:p>
    <w:p>
      <w:pPr>
        <w:pStyle w:val="PreformattedText"/>
        <w:rPr/>
      </w:pPr>
      <w:r>
        <w:rPr/>
        <w:t>Company administering the Company's 1999 Equity Incentive Plan (the "COMPANY</w:t>
      </w:r>
    </w:p>
    <w:p>
      <w:pPr>
        <w:pStyle w:val="PreformattedText"/>
        <w:rPr/>
      </w:pPr>
      <w:r>
        <w:rPr/>
        <w:t>OPTION PLAN") or any committee of the Board of Directors administering Parent's</w:t>
      </w:r>
    </w:p>
    <w:p>
      <w:pPr>
        <w:pStyle w:val="PreformattedText"/>
        <w:rPr/>
      </w:pPr>
      <w:r>
        <w:rPr/>
        <w:t>option plans) or any other Company stock option plans shall take such action as</w:t>
      </w:r>
    </w:p>
    <w:p>
      <w:pPr>
        <w:pStyle w:val="PreformattedText"/>
        <w:rPr/>
      </w:pPr>
      <w:r>
        <w:rPr/>
        <w:t>may be required to effect the following provisions of this Section 2.2. As of</w:t>
      </w:r>
    </w:p>
    <w:p>
      <w:pPr>
        <w:pStyle w:val="PreformattedText"/>
        <w:rPr/>
      </w:pPr>
      <w:r>
        <w:rPr/>
        <w:t>the Effective Time, each option to purchase shares of Company Common Stock,</w:t>
      </w:r>
    </w:p>
    <w:p>
      <w:pPr>
        <w:pStyle w:val="PreformattedText"/>
        <w:rPr/>
      </w:pPr>
      <w:r>
        <w:rPr/>
        <w:t>including all options granted pursuant to the Company Option Plan, the Company's</w:t>
      </w:r>
    </w:p>
    <w:p>
      <w:pPr>
        <w:pStyle w:val="PreformattedText"/>
        <w:rPr/>
      </w:pPr>
      <w:r>
        <w:rPr/>
        <w:t>1983 Stock Option Plan, 1986 Non-Employee Director Option Plan and 1992 Employee</w:t>
      </w:r>
    </w:p>
    <w:p>
      <w:pPr>
        <w:pStyle w:val="PreformattedText"/>
        <w:rPr/>
      </w:pPr>
      <w:r>
        <w:rPr/>
        <w:t>Stock Option Plan (each, a "COMPANY STOCK OPTION") which is then outstanding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A-9</w:t>
      </w:r>
    </w:p>
    <w:p>
      <w:pPr>
        <w:pStyle w:val="PreformattedText"/>
        <w:rPr/>
      </w:pPr>
      <w:r>
        <w:rPr/>
        <w:t xml:space="preserve">   </w:t>
      </w:r>
      <w:r>
        <w:rPr/>
        <w:t>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shall be assumed by Parent and converted into an option (or a new substitute</w:t>
      </w:r>
    </w:p>
    <w:p>
      <w:pPr>
        <w:pStyle w:val="PreformattedText"/>
        <w:rPr/>
      </w:pPr>
      <w:r>
        <w:rPr/>
        <w:t>option shall be granted) (an "ASSUMED STOCK OPTION") to purchase the number of</w:t>
      </w:r>
    </w:p>
    <w:p>
      <w:pPr>
        <w:pStyle w:val="PreformattedText"/>
        <w:rPr/>
      </w:pPr>
      <w:r>
        <w:rPr/>
        <w:t>shares of Parent Common Stock (rounded up to the nearest whole share) equal to</w:t>
      </w:r>
    </w:p>
    <w:p>
      <w:pPr>
        <w:pStyle w:val="PreformattedText"/>
        <w:rPr/>
      </w:pPr>
      <w:r>
        <w:rPr/>
        <w:t>(x) the number of shares subject to such option multiplied by (y) the Exchange</w:t>
      </w:r>
    </w:p>
    <w:p>
      <w:pPr>
        <w:pStyle w:val="PreformattedText"/>
        <w:rPr/>
      </w:pPr>
      <w:r>
        <w:rPr/>
        <w:t>Ratio, at an exercise price per share of Parent Common Stock (rounded down to</w:t>
      </w:r>
    </w:p>
    <w:p>
      <w:pPr>
        <w:pStyle w:val="PreformattedText"/>
        <w:rPr/>
      </w:pPr>
      <w:r>
        <w:rPr/>
        <w:t>the nearest penny) equal to (A) the former exercise price per share of Company</w:t>
      </w:r>
    </w:p>
    <w:p>
      <w:pPr>
        <w:pStyle w:val="PreformattedText"/>
        <w:rPr/>
      </w:pPr>
      <w:r>
        <w:rPr/>
        <w:t>Common Stock under such option immediately prior to the Effective Time divided</w:t>
      </w:r>
    </w:p>
    <w:p>
      <w:pPr>
        <w:pStyle w:val="PreformattedText"/>
        <w:rPr/>
      </w:pPr>
      <w:r>
        <w:rPr/>
        <w:t>by (B) the Exchange Ratio; provided, however, that in the case of any Company</w:t>
      </w:r>
    </w:p>
    <w:p>
      <w:pPr>
        <w:pStyle w:val="PreformattedText"/>
        <w:rPr/>
      </w:pPr>
      <w:r>
        <w:rPr/>
        <w:t>Stock Option to which Section 421 of the Code applies by reason of its</w:t>
      </w:r>
    </w:p>
    <w:p>
      <w:pPr>
        <w:pStyle w:val="PreformattedText"/>
        <w:rPr/>
      </w:pPr>
      <w:r>
        <w:rPr/>
        <w:t>qualification under Section 422 of the Code, the conversion formula shall be</w:t>
      </w:r>
    </w:p>
    <w:p>
      <w:pPr>
        <w:pStyle w:val="PreformattedText"/>
        <w:rPr/>
      </w:pPr>
      <w:r>
        <w:rPr/>
        <w:t>adjusted, if necessary, to comply with Section 424(a) of the Code. Except as</w:t>
      </w:r>
    </w:p>
    <w:p>
      <w:pPr>
        <w:pStyle w:val="PreformattedText"/>
        <w:rPr/>
      </w:pPr>
      <w:r>
        <w:rPr/>
        <w:t>provided above, each Assumed Stock Option shall be subject to the same terms and</w:t>
      </w:r>
    </w:p>
    <w:p>
      <w:pPr>
        <w:pStyle w:val="PreformattedText"/>
        <w:rPr/>
      </w:pPr>
      <w:r>
        <w:rPr/>
        <w:t>conditions (including expiration date and vesting) as were applicable to such</w:t>
      </w:r>
    </w:p>
    <w:p>
      <w:pPr>
        <w:pStyle w:val="PreformattedText"/>
        <w:rPr/>
      </w:pPr>
      <w:r>
        <w:rPr/>
        <w:t>converted Company Stock Option immediately prior to the Effective Time. Parent</w:t>
      </w:r>
    </w:p>
    <w:p>
      <w:pPr>
        <w:pStyle w:val="PreformattedText"/>
        <w:rPr/>
      </w:pPr>
      <w:r>
        <w:rPr/>
        <w:t>shall use its reasonable best efforts to promptly prepare and file with the</w:t>
      </w:r>
    </w:p>
    <w:p>
      <w:pPr>
        <w:pStyle w:val="PreformattedText"/>
        <w:rPr/>
      </w:pPr>
      <w:r>
        <w:rPr/>
        <w:t>Securities and Exchange Commission (the "SEC") a registration statement on Form</w:t>
      </w:r>
    </w:p>
    <w:p>
      <w:pPr>
        <w:pStyle w:val="PreformattedText"/>
        <w:rPr/>
      </w:pPr>
      <w:r>
        <w:rPr/>
        <w:t>S-8 or other appropriate form with respect to shares of Parent Common Stock</w:t>
      </w:r>
    </w:p>
    <w:p>
      <w:pPr>
        <w:pStyle w:val="PreformattedText"/>
        <w:rPr/>
      </w:pPr>
      <w:r>
        <w:rPr/>
        <w:t>subject to the Assumed Stock Options and to maintain the effectiveness of such</w:t>
      </w:r>
    </w:p>
    <w:p>
      <w:pPr>
        <w:pStyle w:val="PreformattedText"/>
        <w:rPr/>
      </w:pPr>
      <w:r>
        <w:rPr/>
        <w:t>registration statement or registration statements covering such Assumed Stock</w:t>
      </w:r>
    </w:p>
    <w:p>
      <w:pPr>
        <w:pStyle w:val="PreformattedText"/>
        <w:rPr/>
      </w:pPr>
      <w:r>
        <w:rPr/>
        <w:t>Options (and maintain the current status of the prospectus or prospectuses</w:t>
      </w:r>
    </w:p>
    <w:p>
      <w:pPr>
        <w:pStyle w:val="PreformattedText"/>
        <w:rPr/>
      </w:pPr>
      <w:r>
        <w:rPr/>
        <w:t>contained therein) for so long as such Assumed Stock Options remain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Prior to Closing, the Company shall provide all information reasonably</w:t>
      </w:r>
    </w:p>
    <w:p>
      <w:pPr>
        <w:pStyle w:val="PreformattedText"/>
        <w:rPr/>
      </w:pPr>
      <w:r>
        <w:rPr/>
        <w:t>requested by Parent in respect of the Company Stock Options and shall fully</w:t>
      </w:r>
    </w:p>
    <w:p>
      <w:pPr>
        <w:pStyle w:val="PreformattedText"/>
        <w:rPr/>
      </w:pPr>
      <w:r>
        <w:rPr/>
        <w:t>cooperate with Parent to effect the transactions contemplated by this Section</w:t>
      </w:r>
    </w:p>
    <w:p>
      <w:pPr>
        <w:pStyle w:val="PreformattedText"/>
        <w:rPr/>
      </w:pPr>
      <w:r>
        <w:rPr/>
        <w:t>2.2.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No later than July 30, 1999, the Company shall terminate any offerings</w:t>
      </w:r>
    </w:p>
    <w:p>
      <w:pPr>
        <w:pStyle w:val="PreformattedText"/>
        <w:rPr/>
      </w:pPr>
      <w:r>
        <w:rPr/>
        <w:t>under its 1999 Employee Stock Purchase Plan (the "STOCK PURCHASE PLAN"), and</w:t>
      </w:r>
    </w:p>
    <w:p>
      <w:pPr>
        <w:pStyle w:val="PreformattedText"/>
        <w:rPr/>
      </w:pPr>
      <w:r>
        <w:rPr/>
        <w:t>such plan shall terminate immediately prior to the Effective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As of the Effective Time, any restricted shares of Company Common Stock</w:t>
      </w:r>
    </w:p>
    <w:p>
      <w:pPr>
        <w:pStyle w:val="PreformattedText"/>
        <w:rPr/>
      </w:pPr>
      <w:r>
        <w:rPr/>
        <w:t>shall be converted into shares of Parent Common Stock equal to the number of</w:t>
      </w:r>
    </w:p>
    <w:p>
      <w:pPr>
        <w:pStyle w:val="PreformattedText"/>
        <w:rPr/>
      </w:pPr>
      <w:r>
        <w:rPr/>
        <w:t>restricted shares of Company Common Stock multiplied by the Exchange Ratio (and</w:t>
      </w:r>
    </w:p>
    <w:p>
      <w:pPr>
        <w:pStyle w:val="PreformattedText"/>
        <w:rPr/>
      </w:pPr>
      <w:r>
        <w:rPr/>
        <w:t>rounded up to the nearest whole share), and such shares of Parent Common Stock</w:t>
      </w:r>
    </w:p>
    <w:p>
      <w:pPr>
        <w:pStyle w:val="PreformattedText"/>
        <w:rPr/>
      </w:pPr>
      <w:r>
        <w:rPr/>
        <w:t>shall otherwise be subject to the same terms as in effect immediately prior to</w:t>
      </w:r>
    </w:p>
    <w:p>
      <w:pPr>
        <w:pStyle w:val="PreformattedText"/>
        <w:rPr/>
      </w:pPr>
      <w:r>
        <w:rPr/>
        <w:t>the Effective Time (including any terms that would result in the restrictions on</w:t>
      </w:r>
    </w:p>
    <w:p>
      <w:pPr>
        <w:pStyle w:val="PreformattedText"/>
        <w:rPr/>
      </w:pPr>
      <w:r>
        <w:rPr/>
        <w:t>such shares lapsing as of the Effective Time as disclosed in Section 3.13(a) of</w:t>
      </w:r>
    </w:p>
    <w:p>
      <w:pPr>
        <w:pStyle w:val="PreformattedText"/>
        <w:rPr/>
      </w:pPr>
      <w:r>
        <w:rPr/>
        <w:t>the Company Disclosure Schedule (as hereinafter defined)). As of the Effective</w:t>
      </w:r>
    </w:p>
    <w:p>
      <w:pPr>
        <w:pStyle w:val="PreformattedText"/>
        <w:rPr/>
      </w:pPr>
      <w:r>
        <w:rPr/>
        <w:t>Time, any stock appreciation rights ("SAR") with respect to shares of Company</w:t>
      </w:r>
    </w:p>
    <w:p>
      <w:pPr>
        <w:pStyle w:val="PreformattedText"/>
        <w:rPr/>
      </w:pPr>
      <w:r>
        <w:rPr/>
        <w:t>Common Stock which are outstanding as of the Effective Time shall be converted</w:t>
      </w:r>
    </w:p>
    <w:p>
      <w:pPr>
        <w:pStyle w:val="PreformattedText"/>
        <w:rPr/>
      </w:pPr>
      <w:r>
        <w:rPr/>
        <w:t>into stock appreciation rights with respect to the number of shares of Parent</w:t>
      </w:r>
    </w:p>
    <w:p>
      <w:pPr>
        <w:pStyle w:val="PreformattedText"/>
        <w:rPr/>
      </w:pPr>
      <w:r>
        <w:rPr/>
        <w:t>Common Stock equal to: (x) the number of shares subject to such SAR multiplied</w:t>
      </w:r>
    </w:p>
    <w:p>
      <w:pPr>
        <w:pStyle w:val="PreformattedText"/>
        <w:rPr/>
      </w:pPr>
      <w:r>
        <w:rPr/>
        <w:t>by (y) the Exchange Ratio, at a strike price per share of Parent Common Stock</w:t>
      </w:r>
    </w:p>
    <w:p>
      <w:pPr>
        <w:pStyle w:val="PreformattedText"/>
        <w:rPr/>
      </w:pPr>
      <w:r>
        <w:rPr/>
        <w:t>(rounded down to the nearest penny) equal to (A) the former strike price per</w:t>
      </w:r>
    </w:p>
    <w:p>
      <w:pPr>
        <w:pStyle w:val="PreformattedText"/>
        <w:rPr/>
      </w:pPr>
      <w:r>
        <w:rPr/>
        <w:t>share of Company Common Stock under such option immediately prior to the</w:t>
      </w:r>
    </w:p>
    <w:p>
      <w:pPr>
        <w:pStyle w:val="PreformattedText"/>
        <w:rPr/>
      </w:pPr>
      <w:r>
        <w:rPr/>
        <w:t>Effective Time divided by (B) the Exchange Ratio.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The Company Option Plan (including all predecessor plans) and all</w:t>
      </w:r>
    </w:p>
    <w:p>
      <w:pPr>
        <w:pStyle w:val="PreformattedText"/>
        <w:rPr/>
      </w:pPr>
      <w:r>
        <w:rPr/>
        <w:t>Company Stock Options shall terminate (other than with respect to the right to</w:t>
      </w:r>
    </w:p>
    <w:p>
      <w:pPr>
        <w:pStyle w:val="PreformattedText"/>
        <w:rPr/>
      </w:pPr>
      <w:r>
        <w:rPr/>
        <w:t>receive the consideration specified in this Section 2.2) at and as of the</w:t>
      </w:r>
    </w:p>
    <w:p>
      <w:pPr>
        <w:pStyle w:val="PreformattedText"/>
        <w:rPr/>
      </w:pPr>
      <w:r>
        <w:rPr/>
        <w:t>Effective Time. The provisions in any other plan, program or arrangement</w:t>
      </w:r>
    </w:p>
    <w:p>
      <w:pPr>
        <w:pStyle w:val="PreformattedText"/>
        <w:rPr/>
      </w:pPr>
      <w:r>
        <w:rPr/>
        <w:t>providing for the issuance or grant of any Company Stock Options or similar</w:t>
      </w:r>
    </w:p>
    <w:p>
      <w:pPr>
        <w:pStyle w:val="PreformattedText"/>
        <w:rPr/>
      </w:pPr>
      <w:r>
        <w:rPr/>
        <w:t>instruments shall be canceled at and as of the Effective Time (subject only to</w:t>
      </w:r>
    </w:p>
    <w:p>
      <w:pPr>
        <w:pStyle w:val="PreformattedText"/>
        <w:rPr/>
      </w:pPr>
      <w:r>
        <w:rPr/>
        <w:t>the rights to receive the consideration, if any, specified in this Section 2.2).</w:t>
      </w:r>
    </w:p>
    <w:p>
      <w:pPr>
        <w:pStyle w:val="PreformattedText"/>
        <w:rPr/>
      </w:pPr>
      <w:r>
        <w:rPr/>
        <w:t>The Company shall take all action necessary to ensure that following the</w:t>
      </w:r>
    </w:p>
    <w:p>
      <w:pPr>
        <w:pStyle w:val="PreformattedText"/>
        <w:rPr/>
      </w:pPr>
      <w:r>
        <w:rPr/>
        <w:t>Effective Time no participant in the Company Option Plan, the Stock Purchase</w:t>
      </w:r>
    </w:p>
    <w:p>
      <w:pPr>
        <w:pStyle w:val="PreformattedText"/>
        <w:rPr/>
      </w:pPr>
      <w:r>
        <w:rPr/>
        <w:t>Plan or other plans, programs or arrangements shall have any right thereunder to</w:t>
      </w:r>
    </w:p>
    <w:p>
      <w:pPr>
        <w:pStyle w:val="PreformattedText"/>
        <w:rPr/>
      </w:pPr>
      <w:r>
        <w:rPr/>
        <w:t>acquire equity securities of the Company, the Surviving Corporation or any</w:t>
      </w:r>
    </w:p>
    <w:p>
      <w:pPr>
        <w:pStyle w:val="PreformattedText"/>
        <w:rPr/>
      </w:pPr>
      <w:r>
        <w:rPr/>
        <w:t>subsidiary thereof and to terminate all such plans, programs and arrangements.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2.3  Exchange Fund. Prior to the Effective Time, Parent shall</w:t>
      </w:r>
    </w:p>
    <w:p>
      <w:pPr>
        <w:pStyle w:val="PreformattedText"/>
        <w:rPr/>
      </w:pPr>
      <w:r>
        <w:rPr/>
        <w:t>appoint a commercial bank or trust company reasonably acceptable to the Company</w:t>
      </w:r>
    </w:p>
    <w:p>
      <w:pPr>
        <w:pStyle w:val="PreformattedText"/>
        <w:rPr/>
      </w:pPr>
      <w:r>
        <w:rPr/>
        <w:t>to act as exchange agent hereunder for the purpose of exchanging Shares for the</w:t>
      </w:r>
    </w:p>
    <w:p>
      <w:pPr>
        <w:pStyle w:val="PreformattedText"/>
        <w:rPr/>
      </w:pPr>
      <w:r>
        <w:rPr/>
        <w:t>Share Consideration (the "EXCHANGE AGENT"). At or prior to the Effective Time,</w:t>
      </w:r>
    </w:p>
    <w:p>
      <w:pPr>
        <w:pStyle w:val="PreformattedText"/>
        <w:rPr/>
      </w:pPr>
      <w:r>
        <w:rPr/>
        <w:t>Parent shall deposit with the Exchange Agent, in trust for the benefit of</w:t>
      </w:r>
    </w:p>
    <w:p>
      <w:pPr>
        <w:pStyle w:val="PreformattedText"/>
        <w:rPr/>
      </w:pPr>
      <w:r>
        <w:rPr/>
        <w:t>holders of Shares, certificates representing the Parent Common Stock issuable</w:t>
      </w:r>
    </w:p>
    <w:p>
      <w:pPr>
        <w:pStyle w:val="PreformattedText"/>
        <w:rPr/>
      </w:pPr>
      <w:r>
        <w:rPr/>
        <w:t>pursuant to Section 2.1 in exchange for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A-10</w:t>
      </w:r>
    </w:p>
    <w:p>
      <w:pPr>
        <w:pStyle w:val="PreformattedText"/>
        <w:rPr/>
      </w:pPr>
      <w:r>
        <w:rPr/>
        <w:t xml:space="preserve">   </w:t>
      </w:r>
      <w:r>
        <w:rPr/>
        <w:t>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outstanding Shares. Parent agrees to make available to the Exchange Agent from</w:t>
      </w:r>
    </w:p>
    <w:p>
      <w:pPr>
        <w:pStyle w:val="PreformattedText"/>
        <w:rPr/>
      </w:pPr>
      <w:r>
        <w:rPr/>
        <w:t>time to time as needed, sufficient cash amounts payable in lieu of fractional</w:t>
      </w:r>
    </w:p>
    <w:p>
      <w:pPr>
        <w:pStyle w:val="PreformattedText"/>
        <w:rPr/>
      </w:pPr>
      <w:r>
        <w:rPr/>
        <w:t>shares of Parent Common Stock pursuant to Section 2.7 and any dividends and</w:t>
      </w:r>
    </w:p>
    <w:p>
      <w:pPr>
        <w:pStyle w:val="PreformattedText"/>
        <w:rPr/>
      </w:pPr>
      <w:r>
        <w:rPr/>
        <w:t>other distributions payable pursuant to Section 2.5. Any cash and certificates</w:t>
      </w:r>
    </w:p>
    <w:p>
      <w:pPr>
        <w:pStyle w:val="PreformattedText"/>
        <w:rPr/>
      </w:pPr>
      <w:r>
        <w:rPr/>
        <w:t>of Parent Common Stock, together with any dividends or distributions with</w:t>
      </w:r>
    </w:p>
    <w:p>
      <w:pPr>
        <w:pStyle w:val="PreformattedText"/>
        <w:rPr/>
      </w:pPr>
      <w:r>
        <w:rPr/>
        <w:t>respect thereto, deposited with the Exchange Agent shall hereinafter be referred</w:t>
      </w:r>
    </w:p>
    <w:p>
      <w:pPr>
        <w:pStyle w:val="PreformattedText"/>
        <w:rPr/>
      </w:pPr>
      <w:r>
        <w:rPr/>
        <w:t>to as the "EXCHANGE FUND."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2.4  Exchange Procedures. As soon as reasonably practicable after</w:t>
      </w:r>
    </w:p>
    <w:p>
      <w:pPr>
        <w:pStyle w:val="PreformattedText"/>
        <w:rPr/>
      </w:pPr>
      <w:r>
        <w:rPr/>
        <w:t>the Effective Time, the Surviving Corporation shall cause the Exchange Agent to</w:t>
      </w:r>
    </w:p>
    <w:p>
      <w:pPr>
        <w:pStyle w:val="PreformattedText"/>
        <w:rPr/>
      </w:pPr>
      <w:r>
        <w:rPr/>
        <w:t>mail to each holder of a certificate or certificates which immediately prior to</w:t>
      </w:r>
    </w:p>
    <w:p>
      <w:pPr>
        <w:pStyle w:val="PreformattedText"/>
        <w:rPr/>
      </w:pPr>
      <w:r>
        <w:rPr/>
        <w:t>the Effective Time represented outstanding Shares (the "CERTIFICATES") whose</w:t>
      </w:r>
    </w:p>
    <w:p>
      <w:pPr>
        <w:pStyle w:val="PreformattedText"/>
        <w:rPr/>
      </w:pPr>
      <w:r>
        <w:rPr/>
        <w:t>shares were converted pursuant to Section 2.1(b) into Parent Common Stock (i) a</w:t>
      </w:r>
    </w:p>
    <w:p>
      <w:pPr>
        <w:pStyle w:val="PreformattedText"/>
        <w:rPr/>
      </w:pPr>
      <w:r>
        <w:rPr/>
        <w:t>letter of transmittal which shall specify that delivery shall be effective, and</w:t>
      </w:r>
    </w:p>
    <w:p>
      <w:pPr>
        <w:pStyle w:val="PreformattedText"/>
        <w:rPr/>
      </w:pPr>
      <w:r>
        <w:rPr/>
        <w:t>risk of loss and title to the Certificates shall pass, only upon delivery of the</w:t>
      </w:r>
    </w:p>
    <w:p>
      <w:pPr>
        <w:pStyle w:val="PreformattedText"/>
        <w:rPr/>
      </w:pPr>
      <w:r>
        <w:rPr/>
        <w:t>Certificates to the Exchange Agent, and which letter shall be in customary form</w:t>
      </w:r>
    </w:p>
    <w:p>
      <w:pPr>
        <w:pStyle w:val="PreformattedText"/>
        <w:rPr/>
      </w:pPr>
      <w:r>
        <w:rPr/>
        <w:t>and have such other provisions as Parent and the Company may reasonably specify;</w:t>
      </w:r>
    </w:p>
    <w:p>
      <w:pPr>
        <w:pStyle w:val="PreformattedText"/>
        <w:rPr/>
      </w:pPr>
      <w:r>
        <w:rPr/>
        <w:t>and (ii) instructions for effecting the surrender of such Certificates in</w:t>
      </w:r>
    </w:p>
    <w:p>
      <w:pPr>
        <w:pStyle w:val="PreformattedText"/>
        <w:rPr/>
      </w:pPr>
      <w:r>
        <w:rPr/>
        <w:t>exchange for the Share Consideration. Upon surrender of a Certificate to the</w:t>
      </w:r>
    </w:p>
    <w:p>
      <w:pPr>
        <w:pStyle w:val="PreformattedText"/>
        <w:rPr/>
      </w:pPr>
      <w:r>
        <w:rPr/>
        <w:t>Exchange Agent together with such letter of transmittal, duly executed and</w:t>
      </w:r>
    </w:p>
    <w:p>
      <w:pPr>
        <w:pStyle w:val="PreformattedText"/>
        <w:rPr/>
      </w:pPr>
      <w:r>
        <w:rPr/>
        <w:t>completed in accordance with the instructions thereto, and such other documents</w:t>
      </w:r>
    </w:p>
    <w:p>
      <w:pPr>
        <w:pStyle w:val="PreformattedText"/>
        <w:rPr/>
      </w:pPr>
      <w:r>
        <w:rPr/>
        <w:t>as may reasonably be required by the Exchange Agent, the holder of such</w:t>
      </w:r>
    </w:p>
    <w:p>
      <w:pPr>
        <w:pStyle w:val="PreformattedText"/>
        <w:rPr/>
      </w:pPr>
      <w:r>
        <w:rPr/>
        <w:t>Certificate shall be entitled to receive in exchange therefor (A) a certificate</w:t>
      </w:r>
    </w:p>
    <w:p>
      <w:pPr>
        <w:pStyle w:val="PreformattedText"/>
        <w:rPr/>
      </w:pPr>
      <w:r>
        <w:rPr/>
        <w:t>or certificates representing that number of shares of Parent Common Stock</w:t>
      </w:r>
    </w:p>
    <w:p>
      <w:pPr>
        <w:pStyle w:val="PreformattedText"/>
        <w:rPr/>
      </w:pPr>
      <w:r>
        <w:rPr/>
        <w:t>representing, in the aggregate, the whole number of shares that such holder has</w:t>
      </w:r>
    </w:p>
    <w:p>
      <w:pPr>
        <w:pStyle w:val="PreformattedText"/>
        <w:rPr/>
      </w:pPr>
      <w:r>
        <w:rPr/>
        <w:t>the right to receive pursuant to Section 2.1 and (B) a check in the amount equal</w:t>
      </w:r>
    </w:p>
    <w:p>
      <w:pPr>
        <w:pStyle w:val="PreformattedText"/>
        <w:rPr/>
      </w:pPr>
      <w:r>
        <w:rPr/>
        <w:t>to the cash that such holder has the right to receive pursuant to the provisions</w:t>
      </w:r>
    </w:p>
    <w:p>
      <w:pPr>
        <w:pStyle w:val="PreformattedText"/>
        <w:rPr/>
      </w:pPr>
      <w:r>
        <w:rPr/>
        <w:t>of this Article II, including cash in lieu of any dividends and other</w:t>
      </w:r>
    </w:p>
    <w:p>
      <w:pPr>
        <w:pStyle w:val="PreformattedText"/>
        <w:rPr/>
      </w:pPr>
      <w:r>
        <w:rPr/>
        <w:t>distributions made in accordance with Section 2.5 and cash in lieu of fractional</w:t>
      </w:r>
    </w:p>
    <w:p>
      <w:pPr>
        <w:pStyle w:val="PreformattedText"/>
        <w:rPr/>
      </w:pPr>
      <w:r>
        <w:rPr/>
        <w:t>shares pursuant to Section 2.7 and the Certificate so surrendered shall</w:t>
      </w:r>
    </w:p>
    <w:p>
      <w:pPr>
        <w:pStyle w:val="PreformattedText"/>
        <w:rPr/>
      </w:pPr>
      <w:r>
        <w:rPr/>
        <w:t>forthwith be cancelled. No interest will be paid or will accrue on any cash</w:t>
      </w:r>
    </w:p>
    <w:p>
      <w:pPr>
        <w:pStyle w:val="PreformattedText"/>
        <w:rPr/>
      </w:pPr>
      <w:r>
        <w:rPr/>
        <w:t>payable pursuant to Section 2.5 or Section 2.7. In the event of a transfer of</w:t>
      </w:r>
    </w:p>
    <w:p>
      <w:pPr>
        <w:pStyle w:val="PreformattedText"/>
        <w:rPr/>
      </w:pPr>
      <w:r>
        <w:rPr/>
        <w:t>ownership of Company Common Stock which is not registered in the transfer</w:t>
      </w:r>
    </w:p>
    <w:p>
      <w:pPr>
        <w:pStyle w:val="PreformattedText"/>
        <w:rPr/>
      </w:pPr>
      <w:r>
        <w:rPr/>
        <w:t>records of the Company, certificates evidencing, in the aggregate, the proper</w:t>
      </w:r>
    </w:p>
    <w:p>
      <w:pPr>
        <w:pStyle w:val="PreformattedText"/>
        <w:rPr/>
      </w:pPr>
      <w:r>
        <w:rPr/>
        <w:t>number of shares of Parent Common Stock, a check in the proper amount of cash in</w:t>
      </w:r>
    </w:p>
    <w:p>
      <w:pPr>
        <w:pStyle w:val="PreformattedText"/>
        <w:rPr/>
      </w:pPr>
      <w:r>
        <w:rPr/>
        <w:t>lieu of any fractional shares of Parent Common Stock pursuant to Section 2.7 and</w:t>
      </w:r>
    </w:p>
    <w:p>
      <w:pPr>
        <w:pStyle w:val="PreformattedText"/>
        <w:rPr/>
      </w:pPr>
      <w:r>
        <w:rPr/>
        <w:t>any dividends or other distributions to which such holder is entitled pursuant</w:t>
      </w:r>
    </w:p>
    <w:p>
      <w:pPr>
        <w:pStyle w:val="PreformattedText"/>
        <w:rPr/>
      </w:pPr>
      <w:r>
        <w:rPr/>
        <w:t>to Section 2.5, may be issued with respect to such Shares to such a transferee</w:t>
      </w:r>
    </w:p>
    <w:p>
      <w:pPr>
        <w:pStyle w:val="PreformattedText"/>
        <w:rPr/>
      </w:pPr>
      <w:r>
        <w:rPr/>
        <w:t>if the Certificate representing such Shares is presented to the Exchange Agent,</w:t>
      </w:r>
    </w:p>
    <w:p>
      <w:pPr>
        <w:pStyle w:val="PreformattedText"/>
        <w:rPr/>
      </w:pPr>
      <w:r>
        <w:rPr/>
        <w:t>accompanied by all documents required to evidence and effect such transfer and</w:t>
      </w:r>
    </w:p>
    <w:p>
      <w:pPr>
        <w:pStyle w:val="PreformattedText"/>
        <w:rPr/>
      </w:pPr>
      <w:r>
        <w:rPr/>
        <w:t>to evidence that any applicable stock transfer Taxes have been 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2.5  Distributions with Respect to Unsurrendered Certificates. No</w:t>
      </w:r>
    </w:p>
    <w:p>
      <w:pPr>
        <w:pStyle w:val="PreformattedText"/>
        <w:rPr/>
      </w:pPr>
      <w:r>
        <w:rPr/>
        <w:t>dividends or other distributions declared or made with respect to shares of</w:t>
      </w:r>
    </w:p>
    <w:p>
      <w:pPr>
        <w:pStyle w:val="PreformattedText"/>
        <w:rPr/>
      </w:pPr>
      <w:r>
        <w:rPr/>
        <w:t>Parent Common Stock with a record date after the Effective Time shall be paid to</w:t>
      </w:r>
    </w:p>
    <w:p>
      <w:pPr>
        <w:pStyle w:val="PreformattedText"/>
        <w:rPr/>
      </w:pPr>
      <w:r>
        <w:rPr/>
        <w:t>the holder of any unsurrendered Certificate with respect to the shares of Parent</w:t>
      </w:r>
    </w:p>
    <w:p>
      <w:pPr>
        <w:pStyle w:val="PreformattedText"/>
        <w:rPr/>
      </w:pPr>
      <w:r>
        <w:rPr/>
        <w:t>Common Stock that such holder would be entitled to receive upon surrender of</w:t>
      </w:r>
    </w:p>
    <w:p>
      <w:pPr>
        <w:pStyle w:val="PreformattedText"/>
        <w:rPr/>
      </w:pPr>
      <w:r>
        <w:rPr/>
        <w:t>such Certificate and no cash payment in lieu of fractional shares of Parent</w:t>
      </w:r>
    </w:p>
    <w:p>
      <w:pPr>
        <w:pStyle w:val="PreformattedText"/>
        <w:rPr/>
      </w:pPr>
      <w:r>
        <w:rPr/>
        <w:t>Common Stock shall be paid to any such holder pursuant to Section 2.7 until such</w:t>
      </w:r>
    </w:p>
    <w:p>
      <w:pPr>
        <w:pStyle w:val="PreformattedText"/>
        <w:rPr/>
      </w:pPr>
      <w:r>
        <w:rPr/>
        <w:t>holder shall surrender such Certificate in accordance with Section 2.4. Subject</w:t>
      </w:r>
    </w:p>
    <w:p>
      <w:pPr>
        <w:pStyle w:val="PreformattedText"/>
        <w:rPr/>
      </w:pPr>
      <w:r>
        <w:rPr/>
        <w:t>to the effect of applicable Laws, following surrender of any such Certificate,</w:t>
      </w:r>
    </w:p>
    <w:p>
      <w:pPr>
        <w:pStyle w:val="PreformattedText"/>
        <w:rPr/>
      </w:pPr>
      <w:r>
        <w:rPr/>
        <w:t>there shall be paid to such holder of shares of Parent Common Stock issuable in</w:t>
      </w:r>
    </w:p>
    <w:p>
      <w:pPr>
        <w:pStyle w:val="PreformattedText"/>
        <w:rPr/>
      </w:pPr>
      <w:r>
        <w:rPr/>
        <w:t>exchange therefor, without interest, (a) promptly after the time of such</w:t>
      </w:r>
    </w:p>
    <w:p>
      <w:pPr>
        <w:pStyle w:val="PreformattedText"/>
        <w:rPr/>
      </w:pPr>
      <w:r>
        <w:rPr/>
        <w:t>surrender, the amount of any cash payable in lieu of fractional shares of Parent</w:t>
      </w:r>
    </w:p>
    <w:p>
      <w:pPr>
        <w:pStyle w:val="PreformattedText"/>
        <w:rPr/>
      </w:pPr>
      <w:r>
        <w:rPr/>
        <w:t>Common Stock to which such holder is entitled pursuant to Section 2.7 and the</w:t>
      </w:r>
    </w:p>
    <w:p>
      <w:pPr>
        <w:pStyle w:val="PreformattedText"/>
        <w:rPr/>
      </w:pPr>
      <w:r>
        <w:rPr/>
        <w:t>amount of dividends or other distributions with a record date after the</w:t>
      </w:r>
    </w:p>
    <w:p>
      <w:pPr>
        <w:pStyle w:val="PreformattedText"/>
        <w:rPr/>
      </w:pPr>
      <w:r>
        <w:rPr/>
        <w:t>Effective Time theretofore paid with respect to such whole shares of Parent</w:t>
      </w:r>
    </w:p>
    <w:p>
      <w:pPr>
        <w:pStyle w:val="PreformattedText"/>
        <w:rPr/>
      </w:pPr>
      <w:r>
        <w:rPr/>
        <w:t>Common Stock, and (b) at the appropriate payment date, the amount of dividends</w:t>
      </w:r>
    </w:p>
    <w:p>
      <w:pPr>
        <w:pStyle w:val="PreformattedText"/>
        <w:rPr/>
      </w:pPr>
      <w:r>
        <w:rPr/>
        <w:t>or other distributions with a record date after the Effective Time but prior to</w:t>
      </w:r>
    </w:p>
    <w:p>
      <w:pPr>
        <w:pStyle w:val="PreformattedText"/>
        <w:rPr/>
      </w:pPr>
      <w:r>
        <w:rPr/>
        <w:t>such surrender and a payment date subsequent to such surrender payable with</w:t>
      </w:r>
    </w:p>
    <w:p>
      <w:pPr>
        <w:pStyle w:val="PreformattedText"/>
        <w:rPr/>
      </w:pPr>
      <w:r>
        <w:rPr/>
        <w:t>respect to such shares of Parent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2.6  No Further Ownership Rights in Company Common Stock. All</w:t>
      </w:r>
    </w:p>
    <w:p>
      <w:pPr>
        <w:pStyle w:val="PreformattedText"/>
        <w:rPr/>
      </w:pPr>
      <w:r>
        <w:rPr/>
        <w:t>shares of Parent Common Stock issued and cash paid upon conversion of the Shares</w:t>
      </w:r>
    </w:p>
    <w:p>
      <w:pPr>
        <w:pStyle w:val="PreformattedText"/>
        <w:rPr/>
      </w:pPr>
      <w:r>
        <w:rPr/>
        <w:t>in accordance with the terms of Article I and this Article II (including any</w:t>
      </w:r>
    </w:p>
    <w:p>
      <w:pPr>
        <w:pStyle w:val="PreformattedText"/>
        <w:rPr/>
      </w:pPr>
      <w:r>
        <w:rPr/>
        <w:t>cash paid pursuant to Sections 2.5 and 2.7) shall be deemed to have been issued</w:t>
      </w:r>
    </w:p>
    <w:p>
      <w:pPr>
        <w:pStyle w:val="PreformattedText"/>
        <w:rPr/>
      </w:pPr>
      <w:r>
        <w:rPr/>
        <w:t>or paid in full satisfaction of all rights under the MGCL pertaining to the</w:t>
      </w:r>
    </w:p>
    <w:p>
      <w:pPr>
        <w:pStyle w:val="PreformattedText"/>
        <w:rPr/>
      </w:pPr>
      <w:r>
        <w:rPr/>
        <w:t>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A-11</w:t>
      </w:r>
    </w:p>
    <w:p>
      <w:pPr>
        <w:pStyle w:val="PreformattedText"/>
        <w:rPr/>
      </w:pPr>
      <w:r>
        <w:rPr/>
        <w:t xml:space="preserve">   </w:t>
      </w:r>
      <w:r>
        <w:rPr/>
        <w:t>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2.7  No Fractional Shares of Parent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No certificates or scrip of shares of Parent Common Stock representing</w:t>
      </w:r>
    </w:p>
    <w:p>
      <w:pPr>
        <w:pStyle w:val="PreformattedText"/>
        <w:rPr/>
      </w:pPr>
      <w:r>
        <w:rPr/>
        <w:t>fractional shares of Parent Common Stock or book-entry credit of the same shall</w:t>
      </w:r>
    </w:p>
    <w:p>
      <w:pPr>
        <w:pStyle w:val="PreformattedText"/>
        <w:rPr/>
      </w:pPr>
      <w:r>
        <w:rPr/>
        <w:t>be issued upon the surrender for exchange of Certificates and such fractional</w:t>
      </w:r>
    </w:p>
    <w:p>
      <w:pPr>
        <w:pStyle w:val="PreformattedText"/>
        <w:rPr/>
      </w:pPr>
      <w:r>
        <w:rPr/>
        <w:t>share interests will not entitle the owner thereof to vote or to have any rights</w:t>
      </w:r>
    </w:p>
    <w:p>
      <w:pPr>
        <w:pStyle w:val="PreformattedText"/>
        <w:rPr/>
      </w:pPr>
      <w:r>
        <w:rPr/>
        <w:t>of a stockholder of Parent or a holder of shares of Parent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Notwithstanding any other provision of this Agreement, each holder of</w:t>
      </w:r>
    </w:p>
    <w:p>
      <w:pPr>
        <w:pStyle w:val="PreformattedText"/>
        <w:rPr/>
      </w:pPr>
      <w:r>
        <w:rPr/>
        <w:t>Shares exchanged pursuant to the Merger who would otherwise have been entitled</w:t>
      </w:r>
    </w:p>
    <w:p>
      <w:pPr>
        <w:pStyle w:val="PreformattedText"/>
        <w:rPr/>
      </w:pPr>
      <w:r>
        <w:rPr/>
        <w:t>to receive a fraction of a share of Parent Common Stock (after taking into</w:t>
      </w:r>
    </w:p>
    <w:p>
      <w:pPr>
        <w:pStyle w:val="PreformattedText"/>
        <w:rPr/>
      </w:pPr>
      <w:r>
        <w:rPr/>
        <w:t>account all Certificates delivered by such holder) shall receive, in lieu</w:t>
      </w:r>
    </w:p>
    <w:p>
      <w:pPr>
        <w:pStyle w:val="PreformattedText"/>
        <w:rPr/>
      </w:pPr>
      <w:r>
        <w:rPr/>
        <w:t>thereof, cash (without interest) in an amount equal to the product of (i) such</w:t>
      </w:r>
    </w:p>
    <w:p>
      <w:pPr>
        <w:pStyle w:val="PreformattedText"/>
        <w:rPr/>
      </w:pPr>
      <w:r>
        <w:rPr/>
        <w:t>fractional part of a share of Parent Common Stock multiplied by (ii) the closing</w:t>
      </w:r>
    </w:p>
    <w:p>
      <w:pPr>
        <w:pStyle w:val="PreformattedText"/>
        <w:rPr/>
      </w:pPr>
      <w:r>
        <w:rPr/>
        <w:t>price on the NYSE (as reported in the New York City edition of The Wall Street</w:t>
      </w:r>
    </w:p>
    <w:p>
      <w:pPr>
        <w:pStyle w:val="PreformattedText"/>
        <w:rPr/>
      </w:pPr>
      <w:r>
        <w:rPr/>
        <w:t>Journal or, if not reported thereby, another nationally recognized source) for a</w:t>
      </w:r>
    </w:p>
    <w:p>
      <w:pPr>
        <w:pStyle w:val="PreformattedText"/>
        <w:rPr/>
      </w:pPr>
      <w:r>
        <w:rPr/>
        <w:t>share of Parent Common Stock on the date of the Effective Time. As promptly as</w:t>
      </w:r>
    </w:p>
    <w:p>
      <w:pPr>
        <w:pStyle w:val="PreformattedText"/>
        <w:rPr/>
      </w:pPr>
      <w:r>
        <w:rPr/>
        <w:t>practicable after the determination of the aggregate amount of cash to be paid</w:t>
      </w:r>
    </w:p>
    <w:p>
      <w:pPr>
        <w:pStyle w:val="PreformattedText"/>
        <w:rPr/>
      </w:pPr>
      <w:r>
        <w:rPr/>
        <w:t>to holders of fractional interests, the Exchange Agent shall notify Parent and</w:t>
      </w:r>
    </w:p>
    <w:p>
      <w:pPr>
        <w:pStyle w:val="PreformattedText"/>
        <w:rPr/>
      </w:pPr>
      <w:r>
        <w:rPr/>
        <w:t>Parent shall cause the Surviving Corporation to deposit such amount with the</w:t>
      </w:r>
    </w:p>
    <w:p>
      <w:pPr>
        <w:pStyle w:val="PreformattedText"/>
        <w:rPr/>
      </w:pPr>
      <w:r>
        <w:rPr/>
        <w:t>Exchange Agent and shall cause the Exchange Agent to forward payments to such</w:t>
      </w:r>
    </w:p>
    <w:p>
      <w:pPr>
        <w:pStyle w:val="PreformattedText"/>
        <w:rPr/>
      </w:pPr>
      <w:r>
        <w:rPr/>
        <w:t>holders of fractional interests subject to and in accordance with the terms</w:t>
      </w:r>
    </w:p>
    <w:p>
      <w:pPr>
        <w:pStyle w:val="PreformattedText"/>
        <w:rPr/>
      </w:pPr>
      <w:r>
        <w:rPr/>
        <w:t>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2.8  Termination of Exchange Fund. Any portion of the Exchange Fund</w:t>
      </w:r>
    </w:p>
    <w:p>
      <w:pPr>
        <w:pStyle w:val="PreformattedText"/>
        <w:rPr/>
      </w:pPr>
      <w:r>
        <w:rPr/>
        <w:t>which remains undistributed to the holders of Certificates for twelve months</w:t>
      </w:r>
    </w:p>
    <w:p>
      <w:pPr>
        <w:pStyle w:val="PreformattedText"/>
        <w:rPr/>
      </w:pPr>
      <w:r>
        <w:rPr/>
        <w:t>after the Effective Time shall be delivered to the Surviving Corporation or</w:t>
      </w:r>
    </w:p>
    <w:p>
      <w:pPr>
        <w:pStyle w:val="PreformattedText"/>
        <w:rPr/>
      </w:pPr>
      <w:r>
        <w:rPr/>
        <w:t>otherwise on the instruction of the Surviving Corporation, and any holders of</w:t>
      </w:r>
    </w:p>
    <w:p>
      <w:pPr>
        <w:pStyle w:val="PreformattedText"/>
        <w:rPr/>
      </w:pPr>
      <w:r>
        <w:rPr/>
        <w:t>the Certificates who have not theretofore complied with this Article II shall</w:t>
      </w:r>
    </w:p>
    <w:p>
      <w:pPr>
        <w:pStyle w:val="PreformattedText"/>
        <w:rPr/>
      </w:pPr>
      <w:r>
        <w:rPr/>
        <w:t>thereafter look only to the Surviving Corporation and Parent for the Share</w:t>
      </w:r>
    </w:p>
    <w:p>
      <w:pPr>
        <w:pStyle w:val="PreformattedText"/>
        <w:rPr/>
      </w:pPr>
      <w:r>
        <w:rPr/>
        <w:t>Consideration with respect to the Shares formerly represented thereby to which</w:t>
      </w:r>
    </w:p>
    <w:p>
      <w:pPr>
        <w:pStyle w:val="PreformattedText"/>
        <w:rPr/>
      </w:pPr>
      <w:r>
        <w:rPr/>
        <w:t>such holders are entitled pursuant to Section 2.1 and Section 2.4, any cash in</w:t>
      </w:r>
    </w:p>
    <w:p>
      <w:pPr>
        <w:pStyle w:val="PreformattedText"/>
        <w:rPr/>
      </w:pPr>
      <w:r>
        <w:rPr/>
        <w:t>lieu of fractional shares of Parent Common Stock to which such holders are</w:t>
      </w:r>
    </w:p>
    <w:p>
      <w:pPr>
        <w:pStyle w:val="PreformattedText"/>
        <w:rPr/>
      </w:pPr>
      <w:r>
        <w:rPr/>
        <w:t>entitled pursuant to Section 2.7 and any dividends or distributions with respect</w:t>
      </w:r>
    </w:p>
    <w:p>
      <w:pPr>
        <w:pStyle w:val="PreformattedText"/>
        <w:rPr/>
      </w:pPr>
      <w:r>
        <w:rPr/>
        <w:t>to shares of parent Common Stock to which such holders are entitled pursuant to</w:t>
      </w:r>
    </w:p>
    <w:p>
      <w:pPr>
        <w:pStyle w:val="PreformattedText"/>
        <w:rPr/>
      </w:pPr>
      <w:r>
        <w:rPr/>
        <w:t>Section 2.5.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2.9  No Liability. None of Parent, Merger Sub, the Company, the</w:t>
      </w:r>
    </w:p>
    <w:p>
      <w:pPr>
        <w:pStyle w:val="PreformattedText"/>
        <w:rPr/>
      </w:pPr>
      <w:r>
        <w:rPr/>
        <w:t>Surviving Corporation or the Exchange Agent, or any directors, officers,</w:t>
      </w:r>
    </w:p>
    <w:p>
      <w:pPr>
        <w:pStyle w:val="PreformattedText"/>
        <w:rPr/>
      </w:pPr>
      <w:r>
        <w:rPr/>
        <w:t>employees or agents of each of the foregoing shall be liable to any person in</w:t>
      </w:r>
    </w:p>
    <w:p>
      <w:pPr>
        <w:pStyle w:val="PreformattedText"/>
        <w:rPr/>
      </w:pPr>
      <w:r>
        <w:rPr/>
        <w:t>respect of any Parent Common Stock, any dividends or distributions with respect</w:t>
      </w:r>
    </w:p>
    <w:p>
      <w:pPr>
        <w:pStyle w:val="PreformattedText"/>
        <w:rPr/>
      </w:pPr>
      <w:r>
        <w:rPr/>
        <w:t>thereto, any cash in lieu of fractional shares of Parent Common Stock or any</w:t>
      </w:r>
    </w:p>
    <w:p>
      <w:pPr>
        <w:pStyle w:val="PreformattedText"/>
        <w:rPr/>
      </w:pPr>
      <w:r>
        <w:rPr/>
        <w:t>cash from the Exchange Fund delivered to a public official pursuant to any</w:t>
      </w:r>
    </w:p>
    <w:p>
      <w:pPr>
        <w:pStyle w:val="PreformattedText"/>
        <w:rPr/>
      </w:pPr>
      <w:r>
        <w:rPr/>
        <w:t>applicable abandoned property, escheat or similar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2.10  Investment of the Exchange Fund. The Exchange Agent shall</w:t>
      </w:r>
    </w:p>
    <w:p>
      <w:pPr>
        <w:pStyle w:val="PreformattedText"/>
        <w:rPr/>
      </w:pPr>
      <w:r>
        <w:rPr/>
        <w:t>invest any cash included in the Exchange Fund as directed by Parent on a daily</w:t>
      </w:r>
    </w:p>
    <w:p>
      <w:pPr>
        <w:pStyle w:val="PreformattedText"/>
        <w:rPr/>
      </w:pPr>
      <w:r>
        <w:rPr/>
        <w:t>basis. Any interest and other income resulting from such investments promptly</w:t>
      </w:r>
    </w:p>
    <w:p>
      <w:pPr>
        <w:pStyle w:val="PreformattedText"/>
        <w:rPr/>
      </w:pPr>
      <w:r>
        <w:rPr/>
        <w:t>shall be paid to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2.11  Lost Certificates. If any Certificate shall have been lost,</w:t>
      </w:r>
    </w:p>
    <w:p>
      <w:pPr>
        <w:pStyle w:val="PreformattedText"/>
        <w:rPr/>
      </w:pPr>
      <w:r>
        <w:rPr/>
        <w:t>stolen or destroyed, upon the making of an affidavit of that fact by the person</w:t>
      </w:r>
    </w:p>
    <w:p>
      <w:pPr>
        <w:pStyle w:val="PreformattedText"/>
        <w:rPr/>
      </w:pPr>
      <w:r>
        <w:rPr/>
        <w:t>claiming such Certificate to be lost, stolen or destroyed and, if required by</w:t>
      </w:r>
    </w:p>
    <w:p>
      <w:pPr>
        <w:pStyle w:val="PreformattedText"/>
        <w:rPr/>
      </w:pPr>
      <w:r>
        <w:rPr/>
        <w:t>the Surviving Corporation, the posting by such person of a bond in such</w:t>
      </w:r>
    </w:p>
    <w:p>
      <w:pPr>
        <w:pStyle w:val="PreformattedText"/>
        <w:rPr/>
      </w:pPr>
      <w:r>
        <w:rPr/>
        <w:t>reasonable amount as the Surviving Corporation may direct as indemnity against</w:t>
      </w:r>
    </w:p>
    <w:p>
      <w:pPr>
        <w:pStyle w:val="PreformattedText"/>
        <w:rPr/>
      </w:pPr>
      <w:r>
        <w:rPr/>
        <w:t>any claim that may be made against it with respect to such Certificate, the</w:t>
      </w:r>
    </w:p>
    <w:p>
      <w:pPr>
        <w:pStyle w:val="PreformattedText"/>
        <w:rPr/>
      </w:pPr>
      <w:r>
        <w:rPr/>
        <w:t>Exchange Agent will deliver in exchange for such lost, stolen or destroyed</w:t>
      </w:r>
    </w:p>
    <w:p>
      <w:pPr>
        <w:pStyle w:val="PreformattedText"/>
        <w:rPr/>
      </w:pPr>
      <w:r>
        <w:rPr/>
        <w:t>Certificate the applicable Share Consideration with respect to the Shares</w:t>
      </w:r>
    </w:p>
    <w:p>
      <w:pPr>
        <w:pStyle w:val="PreformattedText"/>
        <w:rPr/>
      </w:pPr>
      <w:r>
        <w:rPr/>
        <w:t>formerly represented thereby, any cash in lieu of fractional shares of Parent</w:t>
      </w:r>
    </w:p>
    <w:p>
      <w:pPr>
        <w:pStyle w:val="PreformattedText"/>
        <w:rPr/>
      </w:pPr>
      <w:r>
        <w:rPr/>
        <w:t>Common Stock and unpaid dividends and distributions on shares of Parent Common</w:t>
      </w:r>
    </w:p>
    <w:p>
      <w:pPr>
        <w:pStyle w:val="PreformattedText"/>
        <w:rPr/>
      </w:pPr>
      <w:r>
        <w:rPr/>
        <w:t>Stock deliverable in respect thereof, pursuant 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2.12  Withholding Rights. Each of the Surviving Corporation and</w:t>
      </w:r>
    </w:p>
    <w:p>
      <w:pPr>
        <w:pStyle w:val="PreformattedText"/>
        <w:rPr/>
      </w:pPr>
      <w:r>
        <w:rPr/>
        <w:t>Parent shall be entitled to deduct and withhold from the Share Consideration</w:t>
      </w:r>
    </w:p>
    <w:p>
      <w:pPr>
        <w:pStyle w:val="PreformattedText"/>
        <w:rPr/>
      </w:pPr>
      <w:r>
        <w:rPr/>
        <w:t>otherwise payable pursuant to this Agreement to any holder of Shares such</w:t>
      </w:r>
    </w:p>
    <w:p>
      <w:pPr>
        <w:pStyle w:val="PreformattedText"/>
        <w:rPr/>
      </w:pPr>
      <w:r>
        <w:rPr/>
        <w:t>amounts as it is required to deduct and withhold with respect to the making of</w:t>
      </w:r>
    </w:p>
    <w:p>
      <w:pPr>
        <w:pStyle w:val="PreformattedText"/>
        <w:rPr/>
      </w:pPr>
      <w:r>
        <w:rPr/>
        <w:t>such payment under the Code and the rules and regulations promulgated</w:t>
      </w:r>
    </w:p>
    <w:p>
      <w:pPr>
        <w:pStyle w:val="PreformattedText"/>
        <w:rPr/>
      </w:pPr>
      <w:r>
        <w:rPr/>
        <w:t>thereunder, or any applicable Law. To the extent that amounts are so withheld by</w:t>
      </w:r>
    </w:p>
    <w:p>
      <w:pPr>
        <w:pStyle w:val="PreformattedText"/>
        <w:rPr/>
      </w:pPr>
      <w:r>
        <w:rPr/>
        <w:t>the Surviving Corporation or Parent, as the case may be, such withheld amounts</w:t>
      </w:r>
    </w:p>
    <w:p>
      <w:pPr>
        <w:pStyle w:val="PreformattedText"/>
        <w:rPr/>
      </w:pPr>
      <w:r>
        <w:rPr/>
        <w:t>shall be treated for all purposes of this Agreement as having been paid to the</w:t>
      </w:r>
    </w:p>
    <w:p>
      <w:pPr>
        <w:pStyle w:val="PreformattedText"/>
        <w:rPr/>
      </w:pPr>
      <w:r>
        <w:rPr/>
        <w:t>holder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A-12</w:t>
      </w:r>
    </w:p>
    <w:p>
      <w:pPr>
        <w:pStyle w:val="PreformattedText"/>
        <w:rPr/>
      </w:pPr>
      <w:r>
        <w:rPr/>
        <w:t xml:space="preserve">   </w:t>
      </w:r>
      <w:r>
        <w:rPr/>
        <w:t>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Shares in respect to which such deduction and withholding was made by the</w:t>
      </w:r>
    </w:p>
    <w:p>
      <w:pPr>
        <w:pStyle w:val="PreformattedText"/>
        <w:rPr/>
      </w:pPr>
      <w:r>
        <w:rPr/>
        <w:t>Surviving Corporation or Parent,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2.13  Stock Transfer Books. The stock transfer books of the Company</w:t>
      </w:r>
    </w:p>
    <w:p>
      <w:pPr>
        <w:pStyle w:val="PreformattedText"/>
        <w:rPr/>
      </w:pPr>
      <w:r>
        <w:rPr/>
        <w:t>shall be closed immediately upon the Effective Time and there shall be no</w:t>
      </w:r>
    </w:p>
    <w:p>
      <w:pPr>
        <w:pStyle w:val="PreformattedText"/>
        <w:rPr/>
      </w:pPr>
      <w:r>
        <w:rPr/>
        <w:t>further registration of transfers of Shares thereafter on the records of the</w:t>
      </w:r>
    </w:p>
    <w:p>
      <w:pPr>
        <w:pStyle w:val="PreformattedText"/>
        <w:rPr/>
      </w:pPr>
      <w:r>
        <w:rPr/>
        <w:t>Company. On or after the Effective Time, any Certificates presented to the</w:t>
      </w:r>
    </w:p>
    <w:p>
      <w:pPr>
        <w:pStyle w:val="PreformattedText"/>
        <w:rPr/>
      </w:pPr>
      <w:r>
        <w:rPr/>
        <w:t>Exchange Agent or Parent for any reason shall be converted into the Share</w:t>
      </w:r>
    </w:p>
    <w:p>
      <w:pPr>
        <w:pStyle w:val="PreformattedText"/>
        <w:rPr/>
      </w:pPr>
      <w:r>
        <w:rPr/>
        <w:t>Consideration with respect to the Shares formerly represented thereby, any cash</w:t>
      </w:r>
    </w:p>
    <w:p>
      <w:pPr>
        <w:pStyle w:val="PreformattedText"/>
        <w:rPr/>
      </w:pPr>
      <w:r>
        <w:rPr/>
        <w:t>in lieu of fractional shares of Parent Common Stock to which the holders thereof</w:t>
      </w:r>
    </w:p>
    <w:p>
      <w:pPr>
        <w:pStyle w:val="PreformattedText"/>
        <w:rPr/>
      </w:pPr>
      <w:r>
        <w:rPr/>
        <w:t>are entitled pursuant to Section 2.7 and any dividends or other distributions to</w:t>
      </w:r>
    </w:p>
    <w:p>
      <w:pPr>
        <w:pStyle w:val="PreformattedText"/>
        <w:rPr/>
      </w:pPr>
      <w:r>
        <w:rPr/>
        <w:t>which the holders thereof are entitled pursuant to Section 2.5 and the</w:t>
      </w:r>
    </w:p>
    <w:p>
      <w:pPr>
        <w:pStyle w:val="PreformattedText"/>
        <w:rPr/>
      </w:pPr>
      <w:r>
        <w:rPr/>
        <w:t>Certificates so presented shall be cancelled.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REPRESENTATIONS AND WARRANTIES OF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as set forth in the disclosure schedule delivered by the Company to</w:t>
      </w:r>
    </w:p>
    <w:p>
      <w:pPr>
        <w:pStyle w:val="PreformattedText"/>
        <w:rPr/>
      </w:pPr>
      <w:r>
        <w:rPr/>
        <w:t>Parent prior to the execution of this Agreement (the "COMPANY DISCLOSURE</w:t>
      </w:r>
    </w:p>
    <w:p>
      <w:pPr>
        <w:pStyle w:val="PreformattedText"/>
        <w:rPr/>
      </w:pPr>
      <w:r>
        <w:rPr/>
        <w:t>SCHEDULE") (each section of which qualifies the correspondingly numbered</w:t>
      </w:r>
    </w:p>
    <w:p>
      <w:pPr>
        <w:pStyle w:val="PreformattedText"/>
        <w:rPr/>
      </w:pPr>
      <w:r>
        <w:rPr/>
        <w:t>representation and warranty or covenant to the extent specified therein), the</w:t>
      </w:r>
    </w:p>
    <w:p>
      <w:pPr>
        <w:pStyle w:val="PreformattedText"/>
        <w:rPr/>
      </w:pPr>
      <w:r>
        <w:rPr/>
        <w:t>Company hereby represents and warrants to each of Parent and Merger Sub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  Organization and Qualification;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and each of its subsidiaries is a corporation or legal</w:t>
      </w:r>
    </w:p>
    <w:p>
      <w:pPr>
        <w:pStyle w:val="PreformattedText"/>
        <w:rPr/>
      </w:pPr>
      <w:r>
        <w:rPr/>
        <w:t>entity duly organized, validly existing and in good standing under the</w:t>
      </w:r>
    </w:p>
    <w:p>
      <w:pPr>
        <w:pStyle w:val="PreformattedText"/>
        <w:rPr/>
      </w:pPr>
      <w:r>
        <w:rPr/>
        <w:t>applicable Laws of the jurisdiction of its incorporation or organization and has</w:t>
      </w:r>
    </w:p>
    <w:p>
      <w:pPr>
        <w:pStyle w:val="PreformattedText"/>
        <w:rPr/>
      </w:pPr>
      <w:r>
        <w:rPr/>
        <w:t>all requisite corporate, partnership or similar power and authority to own,</w:t>
      </w:r>
    </w:p>
    <w:p>
      <w:pPr>
        <w:pStyle w:val="PreformattedText"/>
        <w:rPr/>
      </w:pPr>
      <w:r>
        <w:rPr/>
        <w:t>lease and operate its properties and to carry on its businesses as now being</w:t>
      </w:r>
    </w:p>
    <w:p>
      <w:pPr>
        <w:pStyle w:val="PreformattedText"/>
        <w:rPr/>
      </w:pPr>
      <w:r>
        <w:rPr/>
        <w:t>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Section 3.1 of the Company Disclosure Schedule sets forth a list of all</w:t>
      </w:r>
    </w:p>
    <w:p>
      <w:pPr>
        <w:pStyle w:val="PreformattedText"/>
        <w:rPr/>
      </w:pPr>
      <w:r>
        <w:rPr/>
        <w:t>subsidiaries of the Company. Except as listed in Section 3.1 of the Company</w:t>
      </w:r>
    </w:p>
    <w:p>
      <w:pPr>
        <w:pStyle w:val="PreformattedText"/>
        <w:rPr/>
      </w:pPr>
      <w:r>
        <w:rPr/>
        <w:t>Disclosure Schedule, the Company does not own, directly or indirectly,</w:t>
      </w:r>
    </w:p>
    <w:p>
      <w:pPr>
        <w:pStyle w:val="PreformattedText"/>
        <w:rPr/>
      </w:pPr>
      <w:r>
        <w:rPr/>
        <w:t>beneficially or of record, any shares of capital stock or other securities of</w:t>
      </w:r>
    </w:p>
    <w:p>
      <w:pPr>
        <w:pStyle w:val="PreformattedText"/>
        <w:rPr/>
      </w:pPr>
      <w:r>
        <w:rPr/>
        <w:t>any other entity or any other investment in any other entity.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Each of the Company and its subsidiaries is duly qualified or licensed</w:t>
      </w:r>
    </w:p>
    <w:p>
      <w:pPr>
        <w:pStyle w:val="PreformattedText"/>
        <w:rPr/>
      </w:pPr>
      <w:r>
        <w:rPr/>
        <w:t>and in good standing to do business in each jurisdiction in which the property</w:t>
      </w:r>
    </w:p>
    <w:p>
      <w:pPr>
        <w:pStyle w:val="PreformattedText"/>
        <w:rPr/>
      </w:pPr>
      <w:r>
        <w:rPr/>
        <w:t>owned, leased, or operated by it or the nature of the business conducted by it</w:t>
      </w:r>
    </w:p>
    <w:p>
      <w:pPr>
        <w:pStyle w:val="PreformattedText"/>
        <w:rPr/>
      </w:pPr>
      <w:r>
        <w:rPr/>
        <w:t>makes such qualification or licensing necessary, except where the failure to be</w:t>
      </w:r>
    </w:p>
    <w:p>
      <w:pPr>
        <w:pStyle w:val="PreformattedText"/>
        <w:rPr/>
      </w:pPr>
      <w:r>
        <w:rPr/>
        <w:t>so duly qualified or licensed and in good standing is not reasonably expected to</w:t>
      </w:r>
    </w:p>
    <w:p>
      <w:pPr>
        <w:pStyle w:val="PreformattedText"/>
        <w:rPr/>
      </w:pPr>
      <w:r>
        <w:rPr/>
        <w:t>have, individually or in the aggregate, a Material Adverse Effect on the Company</w:t>
      </w:r>
    </w:p>
    <w:p>
      <w:pPr>
        <w:pStyle w:val="PreformattedText"/>
        <w:rPr/>
      </w:pPr>
      <w:r>
        <w:rPr/>
        <w:t>and its subsidiaries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Company has heretofore delivered to Parent accurate and complete</w:t>
      </w:r>
    </w:p>
    <w:p>
      <w:pPr>
        <w:pStyle w:val="PreformattedText"/>
        <w:rPr/>
      </w:pPr>
      <w:r>
        <w:rPr/>
        <w:t>copies of the charter or articles or certificate of incorporation and bylaws (or</w:t>
      </w:r>
    </w:p>
    <w:p>
      <w:pPr>
        <w:pStyle w:val="PreformattedText"/>
        <w:rPr/>
      </w:pPr>
      <w:r>
        <w:rPr/>
        <w:t>other similar organizational and governing documents), as currently in effect,</w:t>
      </w:r>
    </w:p>
    <w:p>
      <w:pPr>
        <w:pStyle w:val="PreformattedText"/>
        <w:rPr/>
      </w:pPr>
      <w:r>
        <w:rPr/>
        <w:t>of the Company and each of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  Capitalization of the Company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authorized stock of the Company consists of: (i) 60,000,000 shares</w:t>
      </w:r>
    </w:p>
    <w:p>
      <w:pPr>
        <w:pStyle w:val="PreformattedText"/>
        <w:rPr/>
      </w:pPr>
      <w:r>
        <w:rPr/>
        <w:t>of Company Common Stock, of which 32,516,383 shares were issued and outstanding</w:t>
      </w:r>
    </w:p>
    <w:p>
      <w:pPr>
        <w:pStyle w:val="PreformattedText"/>
        <w:rPr/>
      </w:pPr>
      <w:r>
        <w:rPr/>
        <w:t>as of July 13, 1999, and (ii) 1,000,000 shares of Preferred Stock, par value</w:t>
      </w:r>
    </w:p>
    <w:p>
      <w:pPr>
        <w:pStyle w:val="PreformattedText"/>
        <w:rPr/>
      </w:pPr>
      <w:r>
        <w:rPr/>
        <w:t>$.01 per share, of which 300,000 shares are designated as Series A Junior</w:t>
      </w:r>
    </w:p>
    <w:p>
      <w:pPr>
        <w:pStyle w:val="PreformattedText"/>
        <w:rPr/>
      </w:pPr>
      <w:r>
        <w:rPr/>
        <w:t>Participating Preferred Stock, no shares of which are outstanding. All of the</w:t>
      </w:r>
    </w:p>
    <w:p>
      <w:pPr>
        <w:pStyle w:val="PreformattedText"/>
        <w:rPr/>
      </w:pPr>
      <w:r>
        <w:rPr/>
        <w:t>issued and outstanding Shares have been validly issued, and are duly authorized,</w:t>
      </w:r>
    </w:p>
    <w:p>
      <w:pPr>
        <w:pStyle w:val="PreformattedText"/>
        <w:rPr/>
      </w:pPr>
      <w:r>
        <w:rPr/>
        <w:t>fully paid, non-assessable and free of preemptive rights. As of the date hereof,</w:t>
      </w:r>
    </w:p>
    <w:p>
      <w:pPr>
        <w:pStyle w:val="PreformattedText"/>
        <w:rPr/>
      </w:pPr>
      <w:r>
        <w:rPr/>
        <w:t>6,260,252 shares are reserved for issuance and issuable upon or otherwise</w:t>
      </w:r>
    </w:p>
    <w:p>
      <w:pPr>
        <w:pStyle w:val="PreformattedText"/>
        <w:rPr/>
      </w:pPr>
      <w:r>
        <w:rPr/>
        <w:t>deliverable in connection with the exercise of outstanding Company Stock</w:t>
      </w:r>
    </w:p>
    <w:p>
      <w:pPr>
        <w:pStyle w:val="PreformattedText"/>
        <w:rPr/>
      </w:pPr>
      <w:r>
        <w:rPr/>
        <w:t>Options. Except as set forth above and except for the Option Agreement and the</w:t>
      </w:r>
    </w:p>
    <w:p>
      <w:pPr>
        <w:pStyle w:val="PreformattedText"/>
        <w:rPr/>
      </w:pPr>
      <w:r>
        <w:rPr/>
        <w:t>Company Rights Agreement (as hereinafter defined), as of the date hereof, there</w:t>
      </w:r>
    </w:p>
    <w:p>
      <w:pPr>
        <w:pStyle w:val="PreformattedText"/>
        <w:rPr/>
      </w:pPr>
      <w:r>
        <w:rPr/>
        <w:t>are outstanding (i) no shares of stock or other voting securities of the</w:t>
      </w:r>
    </w:p>
    <w:p>
      <w:pPr>
        <w:pStyle w:val="PreformattedText"/>
        <w:rPr/>
      </w:pPr>
      <w:r>
        <w:rPr/>
        <w:t>Company; (ii) no securities of the Company or any of its subsidiaries</w:t>
      </w:r>
    </w:p>
    <w:p>
      <w:pPr>
        <w:pStyle w:val="PreformattedText"/>
        <w:rPr/>
      </w:pPr>
      <w:r>
        <w:rPr/>
        <w:t>convertible into or exchangeable for shares of stock or voting securities of the</w:t>
      </w:r>
    </w:p>
    <w:p>
      <w:pPr>
        <w:pStyle w:val="PreformattedText"/>
        <w:rPr/>
      </w:pPr>
      <w:r>
        <w:rPr/>
        <w:t>Company; (iii) no options or other rights to acquire from the Company or any of</w:t>
      </w:r>
    </w:p>
    <w:p>
      <w:pPr>
        <w:pStyle w:val="PreformattedText"/>
        <w:rPr/>
      </w:pPr>
      <w:r>
        <w:rPr/>
        <w:t>its subsidiaries, and no obligations of the Company or any of its subsidiaries</w:t>
      </w:r>
    </w:p>
    <w:p>
      <w:pPr>
        <w:pStyle w:val="PreformattedText"/>
        <w:rPr/>
      </w:pPr>
      <w:r>
        <w:rPr/>
        <w:t>to issue,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A-13</w:t>
      </w:r>
    </w:p>
    <w:p>
      <w:pPr>
        <w:pStyle w:val="PreformattedText"/>
        <w:rPr/>
      </w:pPr>
      <w:r>
        <w:rPr/>
        <w:t xml:space="preserve">   </w:t>
      </w:r>
      <w:r>
        <w:rPr/>
        <w:t>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stock, voting securities, or securities convertible into or exchangeable for</w:t>
      </w:r>
    </w:p>
    <w:p>
      <w:pPr>
        <w:pStyle w:val="PreformattedText"/>
        <w:rPr/>
      </w:pPr>
      <w:r>
        <w:rPr/>
        <w:t>stock or voting securities of the Company; and (iv) no equity equivalents,</w:t>
      </w:r>
    </w:p>
    <w:p>
      <w:pPr>
        <w:pStyle w:val="PreformattedText"/>
        <w:rPr/>
      </w:pPr>
      <w:r>
        <w:rPr/>
        <w:t>interests in the ownership or earnings of the Company, or other similar rights</w:t>
      </w:r>
    </w:p>
    <w:p>
      <w:pPr>
        <w:pStyle w:val="PreformattedText"/>
        <w:rPr/>
      </w:pPr>
      <w:r>
        <w:rPr/>
        <w:t>(including stock appreciation rights) (collectively, "COMPANY SECURITIES").</w:t>
      </w:r>
    </w:p>
    <w:p>
      <w:pPr>
        <w:pStyle w:val="PreformattedText"/>
        <w:rPr/>
      </w:pPr>
      <w:r>
        <w:rPr/>
        <w:t>Except for the Option Agreement, there are no outstanding obligations of the</w:t>
      </w:r>
    </w:p>
    <w:p>
      <w:pPr>
        <w:pStyle w:val="PreformattedText"/>
        <w:rPr/>
      </w:pPr>
      <w:r>
        <w:rPr/>
        <w:t>Company or any of its subsidiaries to repurchase, redeem or otherwise acquire</w:t>
      </w:r>
    </w:p>
    <w:p>
      <w:pPr>
        <w:pStyle w:val="PreformattedText"/>
        <w:rPr/>
      </w:pPr>
      <w:r>
        <w:rPr/>
        <w:t>any Company Securities. There are no stockholder agreements, voting trusts or</w:t>
      </w:r>
    </w:p>
    <w:p>
      <w:pPr>
        <w:pStyle w:val="PreformattedText"/>
        <w:rPr/>
      </w:pPr>
      <w:r>
        <w:rPr/>
        <w:t>other agreements or understandings to which the Company or any of its</w:t>
      </w:r>
    </w:p>
    <w:p>
      <w:pPr>
        <w:pStyle w:val="PreformattedText"/>
        <w:rPr/>
      </w:pPr>
      <w:r>
        <w:rPr/>
        <w:t>subsidiaries is a party or to which it is bound relating to the voting of any</w:t>
      </w:r>
    </w:p>
    <w:p>
      <w:pPr>
        <w:pStyle w:val="PreformattedText"/>
        <w:rPr/>
      </w:pPr>
      <w:r>
        <w:rPr/>
        <w:t>shares of capital stock of the Company (other than the Voting Agreement).</w:t>
      </w:r>
    </w:p>
    <w:p>
      <w:pPr>
        <w:pStyle w:val="PreformattedText"/>
        <w:rPr/>
      </w:pPr>
      <w:r>
        <w:rPr/>
        <w:t>Section 3.2 of the Company Disclosure Schedule sets forth information regarding</w:t>
      </w:r>
    </w:p>
    <w:p>
      <w:pPr>
        <w:pStyle w:val="PreformattedText"/>
        <w:rPr/>
      </w:pPr>
      <w:r>
        <w:rPr/>
        <w:t>the current exercise price, the date of grant, and the number of Company Stock</w:t>
      </w:r>
    </w:p>
    <w:p>
      <w:pPr>
        <w:pStyle w:val="PreformattedText"/>
        <w:rPr/>
      </w:pPr>
      <w:r>
        <w:rPr/>
        <w:t>Options granted for each holder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All of the outstanding capital stock of the Company's subsidiaries is</w:t>
      </w:r>
    </w:p>
    <w:p>
      <w:pPr>
        <w:pStyle w:val="PreformattedText"/>
        <w:rPr/>
      </w:pPr>
      <w:r>
        <w:rPr/>
        <w:t>owned by the Company, directly or indirectly, free and clear of any Lien or any</w:t>
      </w:r>
    </w:p>
    <w:p>
      <w:pPr>
        <w:pStyle w:val="PreformattedText"/>
        <w:rPr/>
      </w:pPr>
      <w:r>
        <w:rPr/>
        <w:t>other limitation or restriction (including, any restriction on the right to vote</w:t>
      </w:r>
    </w:p>
    <w:p>
      <w:pPr>
        <w:pStyle w:val="PreformattedText"/>
        <w:rPr/>
      </w:pPr>
      <w:r>
        <w:rPr/>
        <w:t>or sell the same) except as may be provided as a matter of Law. There are no</w:t>
      </w:r>
    </w:p>
    <w:p>
      <w:pPr>
        <w:pStyle w:val="PreformattedText"/>
        <w:rPr/>
      </w:pPr>
      <w:r>
        <w:rPr/>
        <w:t>securities of the Company or its subsidiaries convertible into or exchangeable</w:t>
      </w:r>
    </w:p>
    <w:p>
      <w:pPr>
        <w:pStyle w:val="PreformattedText"/>
        <w:rPr/>
      </w:pPr>
      <w:r>
        <w:rPr/>
        <w:t>for, no options or other rights to acquire from the Company or its subsidiaries,</w:t>
      </w:r>
    </w:p>
    <w:p>
      <w:pPr>
        <w:pStyle w:val="PreformattedText"/>
        <w:rPr/>
      </w:pPr>
      <w:r>
        <w:rPr/>
        <w:t>and no other contract, understanding, arrangement, or obligation (whether or not</w:t>
      </w:r>
    </w:p>
    <w:p>
      <w:pPr>
        <w:pStyle w:val="PreformattedText"/>
        <w:rPr/>
      </w:pPr>
      <w:r>
        <w:rPr/>
        <w:t>contingent) providing for the issuance or sale, directly or indirectly of, any</w:t>
      </w:r>
    </w:p>
    <w:p>
      <w:pPr>
        <w:pStyle w:val="PreformattedText"/>
        <w:rPr/>
      </w:pPr>
      <w:r>
        <w:rPr/>
        <w:t>capital stock or other ownership interests in, or any other securities of, any</w:t>
      </w:r>
    </w:p>
    <w:p>
      <w:pPr>
        <w:pStyle w:val="PreformattedText"/>
        <w:rPr/>
      </w:pPr>
      <w:r>
        <w:rPr/>
        <w:t>subsidiary of the Company. There are no outstanding contractual obligations of</w:t>
      </w:r>
    </w:p>
    <w:p>
      <w:pPr>
        <w:pStyle w:val="PreformattedText"/>
        <w:rPr/>
      </w:pPr>
      <w:r>
        <w:rPr/>
        <w:t>the Company or its subsidiaries to repurchase, redeem, or otherwise acquire any</w:t>
      </w:r>
    </w:p>
    <w:p>
      <w:pPr>
        <w:pStyle w:val="PreformattedText"/>
        <w:rPr/>
      </w:pPr>
      <w:r>
        <w:rPr/>
        <w:t>outstanding shares of capital stock or other ownership interests in any</w:t>
      </w:r>
    </w:p>
    <w:p>
      <w:pPr>
        <w:pStyle w:val="PreformattedText"/>
        <w:rPr/>
      </w:pPr>
      <w:r>
        <w:rPr/>
        <w:t>subsidiary of the Company. For purposes of this Agreement, "LIEN" means, in</w:t>
      </w:r>
    </w:p>
    <w:p>
      <w:pPr>
        <w:pStyle w:val="PreformattedText"/>
        <w:rPr/>
      </w:pPr>
      <w:r>
        <w:rPr/>
        <w:t>respect of any asset (including any security) any mortgage, lien, pledge,</w:t>
      </w:r>
    </w:p>
    <w:p>
      <w:pPr>
        <w:pStyle w:val="PreformattedText"/>
        <w:rPr/>
      </w:pPr>
      <w:r>
        <w:rPr/>
        <w:t>charge, security interest, or encumbrance of any kind in respect of such asset.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3.3  Authority Relative 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has all necessary corporate power and authority to execute</w:t>
      </w:r>
    </w:p>
    <w:p>
      <w:pPr>
        <w:pStyle w:val="PreformattedText"/>
        <w:rPr/>
      </w:pPr>
      <w:r>
        <w:rPr/>
        <w:t>and deliver this Agreement and the Option Agreement and to consummate the</w:t>
      </w:r>
    </w:p>
    <w:p>
      <w:pPr>
        <w:pStyle w:val="PreformattedText"/>
        <w:rPr/>
      </w:pPr>
      <w:r>
        <w:rPr/>
        <w:t>transactions contemplated hereby. No other corporate proceedings on the part of</w:t>
      </w:r>
    </w:p>
    <w:p>
      <w:pPr>
        <w:pStyle w:val="PreformattedText"/>
        <w:rPr/>
      </w:pPr>
      <w:r>
        <w:rPr/>
        <w:t>the Company are necessary to authorize this Agreement or to consummate the</w:t>
      </w:r>
    </w:p>
    <w:p>
      <w:pPr>
        <w:pStyle w:val="PreformattedText"/>
        <w:rPr/>
      </w:pPr>
      <w:r>
        <w:rPr/>
        <w:t>transactions contemplated hereby and thereby (other than, in respect of the</w:t>
      </w:r>
    </w:p>
    <w:p>
      <w:pPr>
        <w:pStyle w:val="PreformattedText"/>
        <w:rPr/>
      </w:pPr>
      <w:r>
        <w:rPr/>
        <w:t>Merger and this Agreement, the Company Requisite Vote (as hereinafter defined)).</w:t>
      </w:r>
    </w:p>
    <w:p>
      <w:pPr>
        <w:pStyle w:val="PreformattedText"/>
        <w:rPr/>
      </w:pPr>
      <w:r>
        <w:rPr/>
        <w:t>This Agreement and the Option Agreement have been duly and validly executed and</w:t>
      </w:r>
    </w:p>
    <w:p>
      <w:pPr>
        <w:pStyle w:val="PreformattedText"/>
        <w:rPr/>
      </w:pPr>
      <w:r>
        <w:rPr/>
        <w:t>delivered by the Company and constitute valid, legal, and binding agreements of</w:t>
      </w:r>
    </w:p>
    <w:p>
      <w:pPr>
        <w:pStyle w:val="PreformattedText"/>
        <w:rPr/>
      </w:pPr>
      <w:r>
        <w:rPr/>
        <w:t>the Company, enforceable against the Company in accordance with their respective</w:t>
      </w:r>
    </w:p>
    <w:p>
      <w:pPr>
        <w:pStyle w:val="PreformattedText"/>
        <w:rPr/>
      </w:pPr>
      <w:r>
        <w:rPr/>
        <w:t>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As of the date hereof, the Board of Directors of the Company (the</w:t>
      </w:r>
    </w:p>
    <w:p>
      <w:pPr>
        <w:pStyle w:val="PreformattedText"/>
        <w:rPr/>
      </w:pPr>
      <w:r>
        <w:rPr/>
        <w:t>"COMPANY BOARD") has, by unanimous vote of those present (who constituted 100%</w:t>
      </w:r>
    </w:p>
    <w:p>
      <w:pPr>
        <w:pStyle w:val="PreformattedText"/>
        <w:rPr/>
      </w:pPr>
      <w:r>
        <w:rPr/>
        <w:t>of the directors then in office), duly and validly authorized the execution and</w:t>
      </w:r>
    </w:p>
    <w:p>
      <w:pPr>
        <w:pStyle w:val="PreformattedText"/>
        <w:rPr/>
      </w:pPr>
      <w:r>
        <w:rPr/>
        <w:t>delivery of this Agreement and the Option Agreement and approved the</w:t>
      </w:r>
    </w:p>
    <w:p>
      <w:pPr>
        <w:pStyle w:val="PreformattedText"/>
        <w:rPr/>
      </w:pPr>
      <w:r>
        <w:rPr/>
        <w:t>consummation of the transactions contemplated hereby and thereby, taken all</w:t>
      </w:r>
    </w:p>
    <w:p>
      <w:pPr>
        <w:pStyle w:val="PreformattedText"/>
        <w:rPr/>
      </w:pPr>
      <w:r>
        <w:rPr/>
        <w:t>corporate actions required to be taken by the Company Board for the consummation</w:t>
      </w:r>
    </w:p>
    <w:p>
      <w:pPr>
        <w:pStyle w:val="PreformattedText"/>
        <w:rPr/>
      </w:pPr>
      <w:r>
        <w:rPr/>
        <w:t>of the transactions, including the Merger, contemplated hereby and has resolved</w:t>
      </w:r>
    </w:p>
    <w:p>
      <w:pPr>
        <w:pStyle w:val="PreformattedText"/>
        <w:rPr/>
      </w:pPr>
      <w:r>
        <w:rPr/>
        <w:t>(i) this Agreement and the transactions contemplated hereby, including the</w:t>
      </w:r>
    </w:p>
    <w:p>
      <w:pPr>
        <w:pStyle w:val="PreformattedText"/>
        <w:rPr/>
      </w:pPr>
      <w:r>
        <w:rPr/>
        <w:t>Merger, taken together, to be advisable and fair to, and in the best interests</w:t>
      </w:r>
    </w:p>
    <w:p>
      <w:pPr>
        <w:pStyle w:val="PreformattedText"/>
        <w:rPr/>
      </w:pPr>
      <w:r>
        <w:rPr/>
        <w:t>of, the Company and its stockholders; and (ii) to recommend that the</w:t>
      </w:r>
    </w:p>
    <w:p>
      <w:pPr>
        <w:pStyle w:val="PreformattedText"/>
        <w:rPr/>
      </w:pPr>
      <w:r>
        <w:rPr/>
        <w:t>stockholders of the Company approve and adopt the Merger on substantially the</w:t>
      </w:r>
    </w:p>
    <w:p>
      <w:pPr>
        <w:pStyle w:val="PreformattedText"/>
        <w:rPr/>
      </w:pPr>
      <w:r>
        <w:rPr/>
        <w:t>terms and conditions set forth in this Agreement. The Company Board has directed</w:t>
      </w:r>
    </w:p>
    <w:p>
      <w:pPr>
        <w:pStyle w:val="PreformattedText"/>
        <w:rPr/>
      </w:pPr>
      <w:r>
        <w:rPr/>
        <w:t>that the Merger on substantially the terms and conditions set forth in this</w:t>
      </w:r>
    </w:p>
    <w:p>
      <w:pPr>
        <w:pStyle w:val="PreformattedText"/>
        <w:rPr/>
      </w:pPr>
      <w:r>
        <w:rPr/>
        <w:t>Agreement be submitted to the stockholders of the Company for their approval.</w:t>
      </w:r>
    </w:p>
    <w:p>
      <w:pPr>
        <w:pStyle w:val="PreformattedText"/>
        <w:rPr/>
      </w:pPr>
      <w:r>
        <w:rPr/>
        <w:t>The affirmative approval of the holders of Shares representing 66 2/3% of the</w:t>
      </w:r>
    </w:p>
    <w:p>
      <w:pPr>
        <w:pStyle w:val="PreformattedText"/>
        <w:rPr/>
      </w:pPr>
      <w:r>
        <w:rPr/>
        <w:t>votes that may be cast by the holders of all outstanding Shares (voting as a</w:t>
      </w:r>
    </w:p>
    <w:p>
      <w:pPr>
        <w:pStyle w:val="PreformattedText"/>
        <w:rPr/>
      </w:pPr>
      <w:r>
        <w:rPr/>
        <w:t>single class) as of the record date for the Company (the "COMPANY REQUISITE</w:t>
      </w:r>
    </w:p>
    <w:p>
      <w:pPr>
        <w:pStyle w:val="PreformattedText"/>
        <w:rPr/>
      </w:pPr>
      <w:r>
        <w:rPr/>
        <w:t>VOTE"), are the only votes of the holders of any class or series of stock of the</w:t>
      </w:r>
    </w:p>
    <w:p>
      <w:pPr>
        <w:pStyle w:val="PreformattedText"/>
        <w:rPr/>
      </w:pPr>
      <w:r>
        <w:rPr/>
        <w:t>Company necessary to approve the Merger on substantially the terms and</w:t>
      </w:r>
    </w:p>
    <w:p>
      <w:pPr>
        <w:pStyle w:val="PreformattedText"/>
        <w:rPr/>
      </w:pPr>
      <w:r>
        <w:rPr/>
        <w:t>conditions set forth 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3.4  SEC Reports; Financial Statements. The Company has filed all</w:t>
      </w:r>
    </w:p>
    <w:p>
      <w:pPr>
        <w:pStyle w:val="PreformattedText"/>
        <w:rPr/>
      </w:pPr>
      <w:r>
        <w:rPr/>
        <w:t>required forms, reports and documents with SEC since February 1, 1997, each of</w:t>
      </w:r>
    </w:p>
    <w:p>
      <w:pPr>
        <w:pStyle w:val="PreformattedText"/>
        <w:rPr/>
      </w:pPr>
      <w:r>
        <w:rPr/>
        <w:t>which complied in all material respects with all applicable requirements of the</w:t>
      </w:r>
    </w:p>
    <w:p>
      <w:pPr>
        <w:pStyle w:val="PreformattedText"/>
        <w:rPr/>
      </w:pPr>
      <w:r>
        <w:rPr/>
        <w:t>Securities Act and the Securities Exchange Act of 1934, as amended (the</w:t>
      </w:r>
    </w:p>
    <w:p>
      <w:pPr>
        <w:pStyle w:val="PreformattedText"/>
        <w:rPr/>
      </w:pPr>
      <w:r>
        <w:rPr/>
        <w:t>"EXCHANGE ACT"), each as in effect on the dates such forms, reports, and</w:t>
      </w:r>
    </w:p>
    <w:p>
      <w:pPr>
        <w:pStyle w:val="PreformattedText"/>
        <w:rPr/>
      </w:pPr>
      <w:r>
        <w:rPr/>
        <w:t>documents were filed.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A-14</w:t>
      </w:r>
    </w:p>
    <w:p>
      <w:pPr>
        <w:pStyle w:val="PreformattedText"/>
        <w:rPr/>
      </w:pPr>
      <w:r>
        <w:rPr/>
        <w:t xml:space="preserve">   </w:t>
      </w:r>
      <w:r>
        <w:rPr/>
        <w:t>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 has heretofore delivered or made available to Parent, in the form filed</w:t>
      </w:r>
    </w:p>
    <w:p>
      <w:pPr>
        <w:pStyle w:val="PreformattedText"/>
        <w:rPr/>
      </w:pPr>
      <w:r>
        <w:rPr/>
        <w:t>with the SEC (including, any amendments thereto), (i) its Annual Report on Form</w:t>
      </w:r>
    </w:p>
    <w:p>
      <w:pPr>
        <w:pStyle w:val="PreformattedText"/>
        <w:rPr/>
      </w:pPr>
      <w:r>
        <w:rPr/>
        <w:t>10-K for each of the fiscal years ended January 31, 1997, 1998 and 1999; (ii)</w:t>
      </w:r>
    </w:p>
    <w:p>
      <w:pPr>
        <w:pStyle w:val="PreformattedText"/>
        <w:rPr/>
      </w:pPr>
      <w:r>
        <w:rPr/>
        <w:t>all definitive proxy statements relating to the Company's meetings of</w:t>
      </w:r>
    </w:p>
    <w:p>
      <w:pPr>
        <w:pStyle w:val="PreformattedText"/>
        <w:rPr/>
      </w:pPr>
      <w:r>
        <w:rPr/>
        <w:t>stockholders (whether annual or special) held since February 1, 1997; and (iii)</w:t>
      </w:r>
    </w:p>
    <w:p>
      <w:pPr>
        <w:pStyle w:val="PreformattedText"/>
        <w:rPr/>
      </w:pPr>
      <w:r>
        <w:rPr/>
        <w:t>all other reports (including, all Forms 10-Q filed since February 1, 1997) or</w:t>
      </w:r>
    </w:p>
    <w:p>
      <w:pPr>
        <w:pStyle w:val="PreformattedText"/>
        <w:rPr/>
      </w:pPr>
      <w:r>
        <w:rPr/>
        <w:t>registration statements filed by the Company with the SEC since February 1, 1997</w:t>
      </w:r>
    </w:p>
    <w:p>
      <w:pPr>
        <w:pStyle w:val="PreformattedText"/>
        <w:rPr/>
      </w:pPr>
      <w:r>
        <w:rPr/>
        <w:t>(the "COMPANY SEC REPORTS"). None of the Company SEC Reports contained, when</w:t>
      </w:r>
    </w:p>
    <w:p>
      <w:pPr>
        <w:pStyle w:val="PreformattedText"/>
        <w:rPr/>
      </w:pPr>
      <w:r>
        <w:rPr/>
        <w:t>filed, any untrue statement of a material fact or omitted to state a material</w:t>
      </w:r>
    </w:p>
    <w:p>
      <w:pPr>
        <w:pStyle w:val="PreformattedText"/>
        <w:rPr/>
      </w:pPr>
      <w:r>
        <w:rPr/>
        <w:t>fact required to be stated or incorporated by reference therein or necessary in</w:t>
      </w:r>
    </w:p>
    <w:p>
      <w:pPr>
        <w:pStyle w:val="PreformattedText"/>
        <w:rPr/>
      </w:pPr>
      <w:r>
        <w:rPr/>
        <w:t>order to make the statements therein, in light of the circumstances under which</w:t>
      </w:r>
    </w:p>
    <w:p>
      <w:pPr>
        <w:pStyle w:val="PreformattedText"/>
        <w:rPr/>
      </w:pPr>
      <w:r>
        <w:rPr/>
        <w:t>they were made, not misleading. The consolidated financial statements of the</w:t>
      </w:r>
    </w:p>
    <w:p>
      <w:pPr>
        <w:pStyle w:val="PreformattedText"/>
        <w:rPr/>
      </w:pPr>
      <w:r>
        <w:rPr/>
        <w:t>Company included in the Company SEC Reports complied as to form in all material</w:t>
      </w:r>
    </w:p>
    <w:p>
      <w:pPr>
        <w:pStyle w:val="PreformattedText"/>
        <w:rPr/>
      </w:pPr>
      <w:r>
        <w:rPr/>
        <w:t>respects with applicable accounting requirements and the published rules and</w:t>
      </w:r>
    </w:p>
    <w:p>
      <w:pPr>
        <w:pStyle w:val="PreformattedText"/>
        <w:rPr/>
      </w:pPr>
      <w:r>
        <w:rPr/>
        <w:t>regulations of the SEC in respect thereof and fairly presented, in conformity</w:t>
      </w:r>
    </w:p>
    <w:p>
      <w:pPr>
        <w:pStyle w:val="PreformattedText"/>
        <w:rPr/>
      </w:pPr>
      <w:r>
        <w:rPr/>
        <w:t>with generally accepted accounting principles applied on a consistent basis</w:t>
      </w:r>
    </w:p>
    <w:p>
      <w:pPr>
        <w:pStyle w:val="PreformattedText"/>
        <w:rPr/>
      </w:pPr>
      <w:r>
        <w:rPr/>
        <w:t>("GAAP") (except as may be indicated in the notes thereto), the consolidated</w:t>
      </w:r>
    </w:p>
    <w:p>
      <w:pPr>
        <w:pStyle w:val="PreformattedText"/>
        <w:rPr/>
      </w:pPr>
      <w:r>
        <w:rPr/>
        <w:t>financial position of the Company and its consolidated subsidiaries, in each</w:t>
      </w:r>
    </w:p>
    <w:p>
      <w:pPr>
        <w:pStyle w:val="PreformattedText"/>
        <w:rPr/>
      </w:pPr>
      <w:r>
        <w:rPr/>
        <w:t>case as of the dates thereof and their consolidated results of operations and</w:t>
      </w:r>
    </w:p>
    <w:p>
      <w:pPr>
        <w:pStyle w:val="PreformattedText"/>
        <w:rPr/>
      </w:pPr>
      <w:r>
        <w:rPr/>
        <w:t>cash flows for the periods then ended (subject, in the case of the unaudited</w:t>
      </w:r>
    </w:p>
    <w:p>
      <w:pPr>
        <w:pStyle w:val="PreformattedText"/>
        <w:rPr/>
      </w:pPr>
      <w:r>
        <w:rPr/>
        <w:t>interim financial statements, to normal year-end adjustments). For purposes of</w:t>
      </w:r>
    </w:p>
    <w:p>
      <w:pPr>
        <w:pStyle w:val="PreformattedText"/>
        <w:rPr/>
      </w:pPr>
      <w:r>
        <w:rPr/>
        <w:t>this Agreement, "COMPANY BALANCE SHEET"means the consolidated balance sheet of</w:t>
      </w:r>
    </w:p>
    <w:p>
      <w:pPr>
        <w:pStyle w:val="PreformattedText"/>
        <w:rPr/>
      </w:pPr>
      <w:r>
        <w:rPr/>
        <w:t>the Company as of May 1, 1999, as set forth in the Company's Quarterly Report on</w:t>
      </w:r>
    </w:p>
    <w:p>
      <w:pPr>
        <w:pStyle w:val="PreformattedText"/>
        <w:rPr/>
      </w:pPr>
      <w:r>
        <w:rPr/>
        <w:t>Form 10-Q for the fiscal quarter ended May 1, 1999, and "COMPANY BALANCE SHEET</w:t>
      </w:r>
    </w:p>
    <w:p>
      <w:pPr>
        <w:pStyle w:val="PreformattedText"/>
        <w:rPr/>
      </w:pPr>
      <w:r>
        <w:rPr/>
        <w:t>DATE" means May 1, 1999. Since May 1, 1999, there has not been any change, or</w:t>
      </w:r>
    </w:p>
    <w:p>
      <w:pPr>
        <w:pStyle w:val="PreformattedText"/>
        <w:rPr/>
      </w:pPr>
      <w:r>
        <w:rPr/>
        <w:t>any application or request for any change, by the Company or any of its</w:t>
      </w:r>
    </w:p>
    <w:p>
      <w:pPr>
        <w:pStyle w:val="PreformattedText"/>
        <w:rPr/>
      </w:pPr>
      <w:r>
        <w:rPr/>
        <w:t>subsidiaries in accounting principles, methods or policies for financial</w:t>
      </w:r>
    </w:p>
    <w:p>
      <w:pPr>
        <w:pStyle w:val="PreformattedText"/>
        <w:rPr/>
      </w:pPr>
      <w:r>
        <w:rPr/>
        <w:t>accounting or Tax purposes (subject, in the case of the unaudited interim</w:t>
      </w:r>
    </w:p>
    <w:p>
      <w:pPr>
        <w:pStyle w:val="PreformattedText"/>
        <w:rPr/>
      </w:pPr>
      <w:r>
        <w:rPr/>
        <w:t>financial statements, to normal year-end adjustments).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3.5  No Undisclosed Liabilities. There are no liabilities of the</w:t>
      </w:r>
    </w:p>
    <w:p>
      <w:pPr>
        <w:pStyle w:val="PreformattedText"/>
        <w:rPr/>
      </w:pPr>
      <w:r>
        <w:rPr/>
        <w:t>Company or any of its subsidiaries of any kind whatsoever, whether accrued,</w:t>
      </w:r>
    </w:p>
    <w:p>
      <w:pPr>
        <w:pStyle w:val="PreformattedText"/>
        <w:rPr/>
      </w:pPr>
      <w:r>
        <w:rPr/>
        <w:t>contingent, absolute, determined, determinable or otherwise which are required</w:t>
      </w:r>
    </w:p>
    <w:p>
      <w:pPr>
        <w:pStyle w:val="PreformattedText"/>
        <w:rPr/>
      </w:pPr>
      <w:r>
        <w:rPr/>
        <w:t>to be reflected in its financial statements (or in the notes thereto) in</w:t>
      </w:r>
    </w:p>
    <w:p>
      <w:pPr>
        <w:pStyle w:val="PreformattedText"/>
        <w:rPr/>
      </w:pPr>
      <w:r>
        <w:rPr/>
        <w:t>accordance with GAAP, other than: (a) liabilities disclosed, provided for or</w:t>
      </w:r>
    </w:p>
    <w:p>
      <w:pPr>
        <w:pStyle w:val="PreformattedText"/>
        <w:rPr/>
      </w:pPr>
      <w:r>
        <w:rPr/>
        <w:t>reserved against in the Company Balance Sheet or in the notes thereto; (b)</w:t>
      </w:r>
    </w:p>
    <w:p>
      <w:pPr>
        <w:pStyle w:val="PreformattedText"/>
        <w:rPr/>
      </w:pPr>
      <w:r>
        <w:rPr/>
        <w:t>liabilities arising in the ordinary course of business after the date of the</w:t>
      </w:r>
    </w:p>
    <w:p>
      <w:pPr>
        <w:pStyle w:val="PreformattedText"/>
        <w:rPr/>
      </w:pPr>
      <w:r>
        <w:rPr/>
        <w:t>Company Balance Sheet; (c) liabilities disclosed in the Company SEC Reports</w:t>
      </w:r>
    </w:p>
    <w:p>
      <w:pPr>
        <w:pStyle w:val="PreformattedText"/>
        <w:rPr/>
      </w:pPr>
      <w:r>
        <w:rPr/>
        <w:t>prior to the date hereof; and (d) liabilities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3.6  Absence of Changes. Except as contemplated by this Agreement</w:t>
      </w:r>
    </w:p>
    <w:p>
      <w:pPr>
        <w:pStyle w:val="PreformattedText"/>
        <w:rPr/>
      </w:pPr>
      <w:r>
        <w:rPr/>
        <w:t>and except as and to the extent publicly disclosed in the Company SEC Reports</w:t>
      </w:r>
    </w:p>
    <w:p>
      <w:pPr>
        <w:pStyle w:val="PreformattedText"/>
        <w:rPr/>
      </w:pPr>
      <w:r>
        <w:rPr/>
        <w:t>prior to the date hereof, since the Company Balance Sheet Date, the Company and</w:t>
      </w:r>
    </w:p>
    <w:p>
      <w:pPr>
        <w:pStyle w:val="PreformattedText"/>
        <w:rPr/>
      </w:pPr>
      <w:r>
        <w:rPr/>
        <w:t>its subsidiaries have conducted their business in the ordinary and usual course</w:t>
      </w:r>
    </w:p>
    <w:p>
      <w:pPr>
        <w:pStyle w:val="PreformattedText"/>
        <w:rPr/>
      </w:pPr>
      <w:r>
        <w:rPr/>
        <w:t>consistent with past practice and there has not been: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any event, occurrence or development which is reasonably expected to</w:t>
      </w:r>
    </w:p>
    <w:p>
      <w:pPr>
        <w:pStyle w:val="PreformattedText"/>
        <w:rPr/>
      </w:pPr>
      <w:r>
        <w:rPr/>
        <w:t>have, individually or in the aggregate, a Material Adverse Effect on the Company</w:t>
      </w:r>
    </w:p>
    <w:p>
      <w:pPr>
        <w:pStyle w:val="PreformattedText"/>
        <w:rPr/>
      </w:pPr>
      <w:r>
        <w:rPr/>
        <w:t>and its subsidiaries taken as a whole;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any declaration, setting aside or payment of any dividend or other</w:t>
      </w:r>
    </w:p>
    <w:p>
      <w:pPr>
        <w:pStyle w:val="PreformattedText"/>
        <w:rPr/>
      </w:pPr>
      <w:r>
        <w:rPr/>
        <w:t>distribution in respect of any shares of stock of the Company or any subsidiary,</w:t>
      </w:r>
    </w:p>
    <w:p>
      <w:pPr>
        <w:pStyle w:val="PreformattedText"/>
        <w:rPr/>
      </w:pPr>
      <w:r>
        <w:rPr/>
        <w:t>or any repurchase, redemption or other acquisition by the Company or any of its</w:t>
      </w:r>
    </w:p>
    <w:p>
      <w:pPr>
        <w:pStyle w:val="PreformattedText"/>
        <w:rPr/>
      </w:pPr>
      <w:r>
        <w:rPr/>
        <w:t>subsidiaries of any Company or subsidiary securities;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any amendment of any term of any outstanding security of the Company or</w:t>
      </w:r>
    </w:p>
    <w:p>
      <w:pPr>
        <w:pStyle w:val="PreformattedText"/>
        <w:rPr/>
      </w:pPr>
      <w:r>
        <w:rPr/>
        <w:t>any of its subsidiaries that would materially increase the obligations of the</w:t>
      </w:r>
    </w:p>
    <w:p>
      <w:pPr>
        <w:pStyle w:val="PreformattedText"/>
        <w:rPr/>
      </w:pPr>
      <w:r>
        <w:rPr/>
        <w:t>Company or any such subsidiary under such security;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(i) any incurrence or assumption by the Company or any subsidiary of</w:t>
      </w:r>
    </w:p>
    <w:p>
      <w:pPr>
        <w:pStyle w:val="PreformattedText"/>
        <w:rPr/>
      </w:pPr>
      <w:r>
        <w:rPr/>
        <w:t>any indebtedness for borrowed money other than under existing credit facilities</w:t>
      </w:r>
    </w:p>
    <w:p>
      <w:pPr>
        <w:pStyle w:val="PreformattedText"/>
        <w:rPr/>
      </w:pPr>
      <w:r>
        <w:rPr/>
        <w:t>(or any renewals, replacements or extensions that do not increase the aggregate</w:t>
      </w:r>
    </w:p>
    <w:p>
      <w:pPr>
        <w:pStyle w:val="PreformattedText"/>
        <w:rPr/>
      </w:pPr>
      <w:r>
        <w:rPr/>
        <w:t>commitments thereunder) except (A) in the ordinary and usual course of business</w:t>
      </w:r>
    </w:p>
    <w:p>
      <w:pPr>
        <w:pStyle w:val="PreformattedText"/>
        <w:rPr/>
      </w:pPr>
      <w:r>
        <w:rPr/>
        <w:t>consistent with past practice or (B) in connection with any acquisition or</w:t>
      </w:r>
    </w:p>
    <w:p>
      <w:pPr>
        <w:pStyle w:val="PreformattedText"/>
        <w:rPr/>
      </w:pPr>
      <w:r>
        <w:rPr/>
        <w:t>capital expenditure permitted by Section 5.1, or (ii) any guarantee,</w:t>
      </w:r>
    </w:p>
    <w:p>
      <w:pPr>
        <w:pStyle w:val="PreformattedText"/>
        <w:rPr/>
      </w:pPr>
      <w:r>
        <w:rPr/>
        <w:t>endorsement, or other incurrence or assumption of liability (whether directly,</w:t>
      </w:r>
    </w:p>
    <w:p>
      <w:pPr>
        <w:pStyle w:val="PreformattedText"/>
        <w:rPr/>
      </w:pPr>
      <w:r>
        <w:rPr/>
        <w:t>contingently or otherwise) by the Company or any of its subsidiaries for the</w:t>
      </w:r>
    </w:p>
    <w:p>
      <w:pPr>
        <w:pStyle w:val="PreformattedText"/>
        <w:rPr/>
      </w:pPr>
      <w:r>
        <w:rPr/>
        <w:t>obligations of any other person (other than any wholly owned subsidiary of the</w:t>
      </w:r>
    </w:p>
    <w:p>
      <w:pPr>
        <w:pStyle w:val="PreformattedText"/>
        <w:rPr/>
      </w:pPr>
      <w:r>
        <w:rPr/>
        <w:t>Company), other than in the ordinary and usual course of business consistent</w:t>
      </w:r>
    </w:p>
    <w:p>
      <w:pPr>
        <w:pStyle w:val="PreformattedText"/>
        <w:rPr/>
      </w:pPr>
      <w:r>
        <w:rPr/>
        <w:t>with past practice;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A-15</w:t>
      </w:r>
    </w:p>
    <w:p>
      <w:pPr>
        <w:pStyle w:val="PreformattedText"/>
        <w:rPr/>
      </w:pPr>
      <w:r>
        <w:rPr/>
        <w:t xml:space="preserve">   </w:t>
      </w:r>
      <w:r>
        <w:rPr/>
        <w:t>93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any creation or assumption by the Company or any of its subsidiaries of</w:t>
      </w:r>
    </w:p>
    <w:p>
      <w:pPr>
        <w:pStyle w:val="PreformattedText"/>
        <w:rPr/>
      </w:pPr>
      <w:r>
        <w:rPr/>
        <w:t>any Lien on any material asset of the Company or any of its subsidiaries other</w:t>
      </w:r>
    </w:p>
    <w:p>
      <w:pPr>
        <w:pStyle w:val="PreformattedText"/>
        <w:rPr/>
      </w:pPr>
      <w:r>
        <w:rPr/>
        <w:t>than in the ordinary and usual course of business consistent with past practice;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any making of any loan, advance or capital contribution to or</w:t>
      </w:r>
    </w:p>
    <w:p>
      <w:pPr>
        <w:pStyle w:val="PreformattedText"/>
        <w:rPr/>
      </w:pPr>
      <w:r>
        <w:rPr/>
        <w:t>investment in any person by the Company or any of its subsidiaries other than</w:t>
      </w:r>
    </w:p>
    <w:p>
      <w:pPr>
        <w:pStyle w:val="PreformattedText"/>
        <w:rPr/>
      </w:pPr>
      <w:r>
        <w:rPr/>
        <w:t>(i) any acquisition permitted by Section 5.1, (ii) loans, advances or capital</w:t>
      </w:r>
    </w:p>
    <w:p>
      <w:pPr>
        <w:pStyle w:val="PreformattedText"/>
        <w:rPr/>
      </w:pPr>
      <w:r>
        <w:rPr/>
        <w:t>contributions to or investments in wholly owned subsidiaries of the Company,</w:t>
      </w:r>
    </w:p>
    <w:p>
      <w:pPr>
        <w:pStyle w:val="PreformattedText"/>
        <w:rPr/>
      </w:pPr>
      <w:r>
        <w:rPr/>
        <w:t>(iii) loans or advances to employees of the Company or any of its subsidiaries</w:t>
      </w:r>
    </w:p>
    <w:p>
      <w:pPr>
        <w:pStyle w:val="PreformattedText"/>
        <w:rPr/>
      </w:pPr>
      <w:r>
        <w:rPr/>
        <w:t>or (iv) extensions of credit to customers in the ordinary course of business</w:t>
      </w:r>
    </w:p>
    <w:p>
      <w:pPr>
        <w:pStyle w:val="PreformattedText"/>
        <w:rPr/>
      </w:pPr>
      <w:r>
        <w:rPr/>
        <w:t>consistent with past practice;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(i) any contract or agreement entered into by the Company or any of its</w:t>
      </w:r>
    </w:p>
    <w:p>
      <w:pPr>
        <w:pStyle w:val="PreformattedText"/>
        <w:rPr/>
      </w:pPr>
      <w:r>
        <w:rPr/>
        <w:t>subsidiaries on or prior to the date hereof relating to any material acquisition</w:t>
      </w:r>
    </w:p>
    <w:p>
      <w:pPr>
        <w:pStyle w:val="PreformattedText"/>
        <w:rPr/>
      </w:pPr>
      <w:r>
        <w:rPr/>
        <w:t>or disposition of any assets or business, other than contracts or agreements in</w:t>
      </w:r>
    </w:p>
    <w:p>
      <w:pPr>
        <w:pStyle w:val="PreformattedText"/>
        <w:rPr/>
      </w:pPr>
      <w:r>
        <w:rPr/>
        <w:t>the ordinary and usual course of business consistent with past practice and</w:t>
      </w:r>
    </w:p>
    <w:p>
      <w:pPr>
        <w:pStyle w:val="PreformattedText"/>
        <w:rPr/>
      </w:pPr>
      <w:r>
        <w:rPr/>
        <w:t>those contemplated by this Agreement or (ii) any modification, amendment,</w:t>
      </w:r>
    </w:p>
    <w:p>
      <w:pPr>
        <w:pStyle w:val="PreformattedText"/>
        <w:rPr/>
      </w:pPr>
      <w:r>
        <w:rPr/>
        <w:t>assignment, termination or relinquishment by the Company or any of its</w:t>
      </w:r>
    </w:p>
    <w:p>
      <w:pPr>
        <w:pStyle w:val="PreformattedText"/>
        <w:rPr/>
      </w:pPr>
      <w:r>
        <w:rPr/>
        <w:t>subsidiaries of any contract, license or other right (including any insurance</w:t>
      </w:r>
    </w:p>
    <w:p>
      <w:pPr>
        <w:pStyle w:val="PreformattedText"/>
        <w:rPr/>
      </w:pPr>
      <w:r>
        <w:rPr/>
        <w:t>policy naming it as a beneficiary or a loss payable payee) that is reasonably</w:t>
      </w:r>
    </w:p>
    <w:p>
      <w:pPr>
        <w:pStyle w:val="PreformattedText"/>
        <w:rPr/>
      </w:pPr>
      <w:r>
        <w:rPr/>
        <w:t>expected to have a Material Adverse Effect on the Company and its subsidiaries</w:t>
      </w:r>
    </w:p>
    <w:p>
      <w:pPr>
        <w:pStyle w:val="PreformattedText"/>
        <w:rPr/>
      </w:pPr>
      <w:r>
        <w:rPr/>
        <w:t>taken as a whole;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any material change in any method of accounting or accounting</w:t>
      </w:r>
    </w:p>
    <w:p>
      <w:pPr>
        <w:pStyle w:val="PreformattedText"/>
        <w:rPr/>
      </w:pPr>
      <w:r>
        <w:rPr/>
        <w:t>principles or practice by the Company or any of its subsidiaries, except for any</w:t>
      </w:r>
    </w:p>
    <w:p>
      <w:pPr>
        <w:pStyle w:val="PreformattedText"/>
        <w:rPr/>
      </w:pPr>
      <w:r>
        <w:rPr/>
        <w:t>such change required by reason of a change in GAAP;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any (i) grant of any severance or termination pay to any director,</w:t>
      </w:r>
    </w:p>
    <w:p>
      <w:pPr>
        <w:pStyle w:val="PreformattedText"/>
        <w:rPr/>
      </w:pPr>
      <w:r>
        <w:rPr/>
        <w:t>officer or employee of the Company or any of its subsidiaries; (ii) entering</w:t>
      </w:r>
    </w:p>
    <w:p>
      <w:pPr>
        <w:pStyle w:val="PreformattedText"/>
        <w:rPr/>
      </w:pPr>
      <w:r>
        <w:rPr/>
        <w:t>into of any employment, deferred compensation or other similar agreement (or any</w:t>
      </w:r>
    </w:p>
    <w:p>
      <w:pPr>
        <w:pStyle w:val="PreformattedText"/>
        <w:rPr/>
      </w:pPr>
      <w:r>
        <w:rPr/>
        <w:t>amendment to any such existing agreement) with any director, officer or employee</w:t>
      </w:r>
    </w:p>
    <w:p>
      <w:pPr>
        <w:pStyle w:val="PreformattedText"/>
        <w:rPr/>
      </w:pPr>
      <w:r>
        <w:rPr/>
        <w:t>of the Company or any of its subsidiaries; (iii) increase in benefits payable</w:t>
      </w:r>
    </w:p>
    <w:p>
      <w:pPr>
        <w:pStyle w:val="PreformattedText"/>
        <w:rPr/>
      </w:pPr>
      <w:r>
        <w:rPr/>
        <w:t>under any existing severance or termination pay policies or employment</w:t>
      </w:r>
    </w:p>
    <w:p>
      <w:pPr>
        <w:pStyle w:val="PreformattedText"/>
        <w:rPr/>
      </w:pPr>
      <w:r>
        <w:rPr/>
        <w:t>agreements; or (iv) increase in compensation, bonus or other benefits payable to</w:t>
      </w:r>
    </w:p>
    <w:p>
      <w:pPr>
        <w:pStyle w:val="PreformattedText"/>
        <w:rPr/>
      </w:pPr>
      <w:r>
        <w:rPr/>
        <w:t>directors, officers or employees of the Company or any of its subsidiaries other</w:t>
      </w:r>
    </w:p>
    <w:p>
      <w:pPr>
        <w:pStyle w:val="PreformattedText"/>
        <w:rPr/>
      </w:pPr>
      <w:r>
        <w:rPr/>
        <w:t>than, in the case of clause (iv) only, increases prior to the date hereof in</w:t>
      </w:r>
    </w:p>
    <w:p>
      <w:pPr>
        <w:pStyle w:val="PreformattedText"/>
        <w:rPr/>
      </w:pPr>
      <w:r>
        <w:rPr/>
        <w:t>compensation, bonus or other benefits payable to employees of the Company or any</w:t>
      </w:r>
    </w:p>
    <w:p>
      <w:pPr>
        <w:pStyle w:val="PreformattedText"/>
        <w:rPr/>
      </w:pPr>
      <w:r>
        <w:rPr/>
        <w:t>of its subsidiaries in the ordinary and usual course of business consistent with</w:t>
      </w:r>
    </w:p>
    <w:p>
      <w:pPr>
        <w:pStyle w:val="PreformattedText"/>
        <w:rPr/>
      </w:pPr>
      <w:r>
        <w:rPr/>
        <w:t>past practice or merit increases in salaries of employees at regularly scheduled</w:t>
      </w:r>
    </w:p>
    <w:p>
      <w:pPr>
        <w:pStyle w:val="PreformattedText"/>
        <w:rPr/>
      </w:pPr>
      <w:r>
        <w:rPr/>
        <w:t>times in customary amounts consistent with past practices;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(j) any change or amendment of the contracts, salaries, wages or other</w:t>
      </w:r>
    </w:p>
    <w:p>
      <w:pPr>
        <w:pStyle w:val="PreformattedText"/>
        <w:rPr/>
      </w:pPr>
      <w:r>
        <w:rPr/>
        <w:t>compensation of any officer, director, employee, agent or other similar</w:t>
      </w:r>
    </w:p>
    <w:p>
      <w:pPr>
        <w:pStyle w:val="PreformattedText"/>
        <w:rPr/>
      </w:pPr>
      <w:r>
        <w:rPr/>
        <w:t>representative of the Company or any of its subsidiaries whose annual</w:t>
      </w:r>
    </w:p>
    <w:p>
      <w:pPr>
        <w:pStyle w:val="PreformattedText"/>
        <w:rPr/>
      </w:pPr>
      <w:r>
        <w:rPr/>
        <w:t>compensation exceeds $100,000 other than changes or amendments that do not and</w:t>
      </w:r>
    </w:p>
    <w:p>
      <w:pPr>
        <w:pStyle w:val="PreformattedText"/>
        <w:rPr/>
      </w:pPr>
      <w:r>
        <w:rPr/>
        <w:t>will not result in increases of more than five percent in the salary, wages or</w:t>
      </w:r>
    </w:p>
    <w:p>
      <w:pPr>
        <w:pStyle w:val="PreformattedText"/>
        <w:rPr/>
      </w:pPr>
      <w:r>
        <w:rPr/>
        <w:t>other compensation of any such person;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(k) any adoption, entering into, amendment, alteration or termination of</w:t>
      </w:r>
    </w:p>
    <w:p>
      <w:pPr>
        <w:pStyle w:val="PreformattedText"/>
        <w:rPr/>
      </w:pPr>
      <w:r>
        <w:rPr/>
        <w:t>(partially or completely) any Benefit Plan or Employee Arrangement except as</w:t>
      </w:r>
    </w:p>
    <w:p>
      <w:pPr>
        <w:pStyle w:val="PreformattedText"/>
        <w:rPr/>
      </w:pPr>
      <w:r>
        <w:rPr/>
        <w:t>contemplated by this Agreement or to the extent required by applicable Law or</w:t>
      </w:r>
    </w:p>
    <w:p>
      <w:pPr>
        <w:pStyle w:val="PreformattedText"/>
        <w:rPr/>
      </w:pPr>
      <w:r>
        <w:rPr/>
        <w:t>GAAP;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(l) any entering into of any contract with an officer, director, employee,</w:t>
      </w:r>
    </w:p>
    <w:p>
      <w:pPr>
        <w:pStyle w:val="PreformattedText"/>
        <w:rPr/>
      </w:pPr>
      <w:r>
        <w:rPr/>
        <w:t>agent or other similar representative of the Company or any of its subsidiaries</w:t>
      </w:r>
    </w:p>
    <w:p>
      <w:pPr>
        <w:pStyle w:val="PreformattedText"/>
        <w:rPr/>
      </w:pPr>
      <w:r>
        <w:rPr/>
        <w:t>that is not terminable, without penalty or other liability, upon not more than</w:t>
      </w:r>
    </w:p>
    <w:p>
      <w:pPr>
        <w:pStyle w:val="PreformattedText"/>
        <w:rPr/>
      </w:pPr>
      <w:r>
        <w:rPr/>
        <w:t>60 calendar days' notice;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(m) any (i) making or revoking of any material election relating to Taxes,</w:t>
      </w:r>
    </w:p>
    <w:p>
      <w:pPr>
        <w:pStyle w:val="PreformattedText"/>
        <w:rPr/>
      </w:pPr>
      <w:r>
        <w:rPr/>
        <w:t>(ii) settlement or compromise of any material claim, action, suit, litigation,</w:t>
      </w:r>
    </w:p>
    <w:p>
      <w:pPr>
        <w:pStyle w:val="PreformattedText"/>
        <w:rPr/>
      </w:pPr>
      <w:r>
        <w:rPr/>
        <w:t>proceeding, arbitration, investigation, audit or controversy relating to Taxes,</w:t>
      </w:r>
    </w:p>
    <w:p>
      <w:pPr>
        <w:pStyle w:val="PreformattedText"/>
        <w:rPr/>
      </w:pPr>
      <w:r>
        <w:rPr/>
        <w:t>or (iii) change to any material methods of reporting income or deductions for</w:t>
      </w:r>
    </w:p>
    <w:p>
      <w:pPr>
        <w:pStyle w:val="PreformattedText"/>
        <w:rPr/>
      </w:pPr>
      <w:r>
        <w:rPr/>
        <w:t>federal income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3.7  Information Supplied. None of the information supplied or to</w:t>
      </w:r>
    </w:p>
    <w:p>
      <w:pPr>
        <w:pStyle w:val="PreformattedText"/>
        <w:rPr/>
      </w:pPr>
      <w:r>
        <w:rPr/>
        <w:t>be supplied by the Company specifically for inclusion or incorporation by</w:t>
      </w:r>
    </w:p>
    <w:p>
      <w:pPr>
        <w:pStyle w:val="PreformattedText"/>
        <w:rPr/>
      </w:pPr>
      <w:r>
        <w:rPr/>
        <w:t>reference in (i) the registration statement on Form S-4 to be filed with the SEC</w:t>
      </w:r>
    </w:p>
    <w:p>
      <w:pPr>
        <w:pStyle w:val="PreformattedText"/>
        <w:rPr/>
      </w:pPr>
      <w:r>
        <w:rPr/>
        <w:t>by Parent in connection with the issuance of Parent Common Stock as required by</w:t>
      </w:r>
    </w:p>
    <w:p>
      <w:pPr>
        <w:pStyle w:val="PreformattedText"/>
        <w:rPr/>
      </w:pPr>
      <w:r>
        <w:rPr/>
        <w:t>the terms of this Agreement pursuant to the Merger (the "S-4"), at the time the</w:t>
      </w:r>
    </w:p>
    <w:p>
      <w:pPr>
        <w:pStyle w:val="PreformattedText"/>
        <w:rPr/>
      </w:pPr>
      <w:r>
        <w:rPr/>
        <w:t>S-4 is filed with the SEC and at the time it becomes effective under the</w:t>
      </w:r>
    </w:p>
    <w:p>
      <w:pPr>
        <w:pStyle w:val="PreformattedText"/>
        <w:rPr/>
      </w:pPr>
      <w:r>
        <w:rPr/>
        <w:t>Securities Act, will contain any untrue statement of a material fact or omit to</w:t>
      </w:r>
    </w:p>
    <w:p>
      <w:pPr>
        <w:pStyle w:val="PreformattedText"/>
        <w:rPr/>
      </w:pPr>
      <w:r>
        <w:rPr/>
        <w:t>state any material fact required to be stated therein or necessary to make the</w:t>
      </w:r>
    </w:p>
    <w:p>
      <w:pPr>
        <w:pStyle w:val="PreformattedText"/>
        <w:rPr/>
      </w:pPr>
      <w:r>
        <w:rPr/>
        <w:t>statements therein not misleading, and (ii) the proxy statement relating to the</w:t>
      </w:r>
    </w:p>
    <w:p>
      <w:pPr>
        <w:pStyle w:val="PreformattedText"/>
        <w:rPr/>
      </w:pPr>
      <w:r>
        <w:rPr/>
        <w:t>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A-16</w:t>
      </w:r>
    </w:p>
    <w:p>
      <w:pPr>
        <w:pStyle w:val="PreformattedText"/>
        <w:rPr/>
      </w:pPr>
      <w:r>
        <w:rPr/>
        <w:t xml:space="preserve">   </w:t>
      </w:r>
      <w:r>
        <w:rPr/>
        <w:t>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 Meeting to be held in connection with the Merger (the "PROXY</w:t>
      </w:r>
    </w:p>
    <w:p>
      <w:pPr>
        <w:pStyle w:val="PreformattedText"/>
        <w:rPr/>
      </w:pPr>
      <w:r>
        <w:rPr/>
        <w:t>STATEMENT") will, at the date mailed to stockholders and at the time of the</w:t>
      </w:r>
    </w:p>
    <w:p>
      <w:pPr>
        <w:pStyle w:val="PreformattedText"/>
        <w:rPr/>
      </w:pPr>
      <w:r>
        <w:rPr/>
        <w:t>Company Stockholder Meeting, contain any untrue statement of a material fact or</w:t>
      </w:r>
    </w:p>
    <w:p>
      <w:pPr>
        <w:pStyle w:val="PreformattedText"/>
        <w:rPr/>
      </w:pPr>
      <w:r>
        <w:rPr/>
        <w:t>omit to state any material fact required to be stated therein or necessary in</w:t>
      </w:r>
    </w:p>
    <w:p>
      <w:pPr>
        <w:pStyle w:val="PreformattedText"/>
        <w:rPr/>
      </w:pPr>
      <w:r>
        <w:rPr/>
        <w:t>order to make the statements therein, in light of the circumstances under which</w:t>
      </w:r>
    </w:p>
    <w:p>
      <w:pPr>
        <w:pStyle w:val="PreformattedText"/>
        <w:rPr/>
      </w:pPr>
      <w:r>
        <w:rPr/>
        <w:t>they are made, not misleading. If at any time prior to the Effective Time any</w:t>
      </w:r>
    </w:p>
    <w:p>
      <w:pPr>
        <w:pStyle w:val="PreformattedText"/>
        <w:rPr/>
      </w:pPr>
      <w:r>
        <w:rPr/>
        <w:t>event in respect of the Company, its officers and directors or any of its</w:t>
      </w:r>
    </w:p>
    <w:p>
      <w:pPr>
        <w:pStyle w:val="PreformattedText"/>
        <w:rPr/>
      </w:pPr>
      <w:r>
        <w:rPr/>
        <w:t>subsidiaries should occur which is required to be described in an amendment of,</w:t>
      </w:r>
    </w:p>
    <w:p>
      <w:pPr>
        <w:pStyle w:val="PreformattedText"/>
        <w:rPr/>
      </w:pPr>
      <w:r>
        <w:rPr/>
        <w:t>or a supplement to, the S-4 or the Proxy Statement, the Company shall promptly</w:t>
      </w:r>
    </w:p>
    <w:p>
      <w:pPr>
        <w:pStyle w:val="PreformattedText"/>
        <w:rPr/>
      </w:pPr>
      <w:r>
        <w:rPr/>
        <w:t>so advise Parent and such event shall be so described, and such amendment or</w:t>
      </w:r>
    </w:p>
    <w:p>
      <w:pPr>
        <w:pStyle w:val="PreformattedText"/>
        <w:rPr/>
      </w:pPr>
      <w:r>
        <w:rPr/>
        <w:t>supplement (which Parent shall have a reasonable opportunity to review) shall be</w:t>
      </w:r>
    </w:p>
    <w:p>
      <w:pPr>
        <w:pStyle w:val="PreformattedText"/>
        <w:rPr/>
      </w:pPr>
      <w:r>
        <w:rPr/>
        <w:t>promptly filed with the SEC and, as required by Law, disseminated to the</w:t>
      </w:r>
    </w:p>
    <w:p>
      <w:pPr>
        <w:pStyle w:val="PreformattedText"/>
        <w:rPr/>
      </w:pPr>
      <w:r>
        <w:rPr/>
        <w:t>stockholders of the Company. The Proxy Statement, insofar as it relates to the</w:t>
      </w:r>
    </w:p>
    <w:p>
      <w:pPr>
        <w:pStyle w:val="PreformattedText"/>
        <w:rPr/>
      </w:pPr>
      <w:r>
        <w:rPr/>
        <w:t>Company Stockholder Meeting, will comply as to form in all material respects</w:t>
      </w:r>
    </w:p>
    <w:p>
      <w:pPr>
        <w:pStyle w:val="PreformattedText"/>
        <w:rPr/>
      </w:pPr>
      <w:r>
        <w:rPr/>
        <w:t>with the provisions of the Exchange Act and the rules and regulations</w:t>
      </w:r>
    </w:p>
    <w:p>
      <w:pPr>
        <w:pStyle w:val="PreformattedText"/>
        <w:rPr/>
      </w:pPr>
      <w:r>
        <w:rPr/>
        <w:t>thereunder. No representation is made under this Section 3.7 with respect to any</w:t>
      </w:r>
    </w:p>
    <w:p>
      <w:pPr>
        <w:pStyle w:val="PreformattedText"/>
        <w:rPr/>
      </w:pPr>
      <w:r>
        <w:rPr/>
        <w:t>statements made or incorporated by reference in the S-4 or the Proxy Statement</w:t>
      </w:r>
    </w:p>
    <w:p>
      <w:pPr>
        <w:pStyle w:val="PreformattedText"/>
        <w:rPr/>
      </w:pPr>
      <w:r>
        <w:rPr/>
        <w:t>based on information supplied by Parent specifically for inclusion or</w:t>
      </w:r>
    </w:p>
    <w:p>
      <w:pPr>
        <w:pStyle w:val="PreformattedText"/>
        <w:rPr/>
      </w:pPr>
      <w:r>
        <w:rPr/>
        <w:t>incorporation by reference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3.8  Consents and Approvals. Except for filings, permits,</w:t>
      </w:r>
    </w:p>
    <w:p>
      <w:pPr>
        <w:pStyle w:val="PreformattedText"/>
        <w:rPr/>
      </w:pPr>
      <w:r>
        <w:rPr/>
        <w:t>authorizations, consents and approvals as may be required under, and other</w:t>
      </w:r>
    </w:p>
    <w:p>
      <w:pPr>
        <w:pStyle w:val="PreformattedText"/>
        <w:rPr/>
      </w:pPr>
      <w:r>
        <w:rPr/>
        <w:t>applicable requirements of, the Securities Act, state securities or blue sky</w:t>
      </w:r>
    </w:p>
    <w:p>
      <w:pPr>
        <w:pStyle w:val="PreformattedText"/>
        <w:rPr/>
      </w:pPr>
      <w:r>
        <w:rPr/>
        <w:t>Laws, the Hart-Scott-Rodino Antitrust Improvements Act of 1976, as amended (the</w:t>
      </w:r>
    </w:p>
    <w:p>
      <w:pPr>
        <w:pStyle w:val="PreformattedText"/>
        <w:rPr/>
      </w:pPr>
      <w:r>
        <w:rPr/>
        <w:t>"HSR ACT"), or other Antitrust Law, the filing and acceptance for record of the</w:t>
      </w:r>
    </w:p>
    <w:p>
      <w:pPr>
        <w:pStyle w:val="PreformattedText"/>
        <w:rPr/>
      </w:pPr>
      <w:r>
        <w:rPr/>
        <w:t>Articles of Merger as required by the MGCL, and such other filings, permits,</w:t>
      </w:r>
    </w:p>
    <w:p>
      <w:pPr>
        <w:pStyle w:val="PreformattedText"/>
        <w:rPr/>
      </w:pPr>
      <w:r>
        <w:rPr/>
        <w:t>authorizations, consents and approvals which, if not obtained or made, are not</w:t>
      </w:r>
    </w:p>
    <w:p>
      <w:pPr>
        <w:pStyle w:val="PreformattedText"/>
        <w:rPr/>
      </w:pPr>
      <w:r>
        <w:rPr/>
        <w:t>reasonably expected to have a Material Adverse Effect on the Company and its</w:t>
      </w:r>
    </w:p>
    <w:p>
      <w:pPr>
        <w:pStyle w:val="PreformattedText"/>
        <w:rPr/>
      </w:pPr>
      <w:r>
        <w:rPr/>
        <w:t>subsidiaries taken as a whole, no filing with or notice to, and no permit,</w:t>
      </w:r>
    </w:p>
    <w:p>
      <w:pPr>
        <w:pStyle w:val="PreformattedText"/>
        <w:rPr/>
      </w:pPr>
      <w:r>
        <w:rPr/>
        <w:t>authorization, consent or approval of, any court or tribunal or administrative,</w:t>
      </w:r>
    </w:p>
    <w:p>
      <w:pPr>
        <w:pStyle w:val="PreformattedText"/>
        <w:rPr/>
      </w:pPr>
      <w:r>
        <w:rPr/>
        <w:t>governmental or regulatory body, agency or authority, whether domestic or</w:t>
      </w:r>
    </w:p>
    <w:p>
      <w:pPr>
        <w:pStyle w:val="PreformattedText"/>
        <w:rPr/>
      </w:pPr>
      <w:r>
        <w:rPr/>
        <w:t>foreign (a "GOVERNMENTAL ENTITY") is necessary for the execution and delivery by</w:t>
      </w:r>
    </w:p>
    <w:p>
      <w:pPr>
        <w:pStyle w:val="PreformattedText"/>
        <w:rPr/>
      </w:pPr>
      <w:r>
        <w:rPr/>
        <w:t>the Company of this Agreement or the Option Agreement or the consummation by the</w:t>
      </w:r>
    </w:p>
    <w:p>
      <w:pPr>
        <w:pStyle w:val="PreformattedText"/>
        <w:rPr/>
      </w:pPr>
      <w:r>
        <w:rPr/>
        <w:t>Company of the transactions contemplated hereby or thereby. For purposes of this</w:t>
      </w:r>
    </w:p>
    <w:p>
      <w:pPr>
        <w:pStyle w:val="PreformattedText"/>
        <w:rPr/>
      </w:pPr>
      <w:r>
        <w:rPr/>
        <w:t>Agreement, "ANTITRUST LAW" means the Sherman Act, as amended, the Clayton Act,</w:t>
      </w:r>
    </w:p>
    <w:p>
      <w:pPr>
        <w:pStyle w:val="PreformattedText"/>
        <w:rPr/>
      </w:pPr>
      <w:r>
        <w:rPr/>
        <w:t>as amended, the HSR Act, the Federal Trade Commission Act, as amended, and all</w:t>
      </w:r>
    </w:p>
    <w:p>
      <w:pPr>
        <w:pStyle w:val="PreformattedText"/>
        <w:rPr/>
      </w:pPr>
      <w:r>
        <w:rPr/>
        <w:t>other Laws that are designed or intended to prohibit, restrict or regulate</w:t>
      </w:r>
    </w:p>
    <w:p>
      <w:pPr>
        <w:pStyle w:val="PreformattedText"/>
        <w:rPr/>
      </w:pPr>
      <w:r>
        <w:rPr/>
        <w:t>actions having the purpose or effect of monopolization or restraint of trade or</w:t>
      </w:r>
    </w:p>
    <w:p>
      <w:pPr>
        <w:pStyle w:val="PreformattedText"/>
        <w:rPr/>
      </w:pPr>
      <w:r>
        <w:rPr/>
        <w:t>lessening of competition through merger or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3.9  No Default. Neither the Company nor any of its subsidiaries is</w:t>
      </w:r>
    </w:p>
    <w:p>
      <w:pPr>
        <w:pStyle w:val="PreformattedText"/>
        <w:rPr/>
      </w:pPr>
      <w:r>
        <w:rPr/>
        <w:t>in violation of any term of (i) its charter, certificate or articles of</w:t>
      </w:r>
    </w:p>
    <w:p>
      <w:pPr>
        <w:pStyle w:val="PreformattedText"/>
        <w:rPr/>
      </w:pPr>
      <w:r>
        <w:rPr/>
        <w:t>incorporation or bylaws (or other similar organizational or governing</w:t>
      </w:r>
    </w:p>
    <w:p>
      <w:pPr>
        <w:pStyle w:val="PreformattedText"/>
        <w:rPr/>
      </w:pPr>
      <w:r>
        <w:rPr/>
        <w:t>documents), (ii) any agreement or instrument related to indebtedness for</w:t>
      </w:r>
    </w:p>
    <w:p>
      <w:pPr>
        <w:pStyle w:val="PreformattedText"/>
        <w:rPr/>
      </w:pPr>
      <w:r>
        <w:rPr/>
        <w:t>borrowed money or any other agreement to which it is a party or by which it is</w:t>
      </w:r>
    </w:p>
    <w:p>
      <w:pPr>
        <w:pStyle w:val="PreformattedText"/>
        <w:rPr/>
      </w:pPr>
      <w:r>
        <w:rPr/>
        <w:t>bound, or (iii) any domestic or foreign law, order, writ, injunction, decree,</w:t>
      </w:r>
    </w:p>
    <w:p>
      <w:pPr>
        <w:pStyle w:val="PreformattedText"/>
        <w:rPr/>
      </w:pPr>
      <w:r>
        <w:rPr/>
        <w:t>ordinance, award, stipulation, statute, judicial or administrative doctrine,</w:t>
      </w:r>
    </w:p>
    <w:p>
      <w:pPr>
        <w:pStyle w:val="PreformattedText"/>
        <w:rPr/>
      </w:pPr>
      <w:r>
        <w:rPr/>
        <w:t>rule or regulation entered by a Governmental Entity ("LAW") applicable to the</w:t>
      </w:r>
    </w:p>
    <w:p>
      <w:pPr>
        <w:pStyle w:val="PreformattedText"/>
        <w:rPr/>
      </w:pPr>
      <w:r>
        <w:rPr/>
        <w:t>Company, its subsidiaries or any of their respective assets or properties, the</w:t>
      </w:r>
    </w:p>
    <w:p>
      <w:pPr>
        <w:pStyle w:val="PreformattedText"/>
        <w:rPr/>
      </w:pPr>
      <w:r>
        <w:rPr/>
        <w:t>consequence of which violation is reasonably expected to (A) have, individually</w:t>
      </w:r>
    </w:p>
    <w:p>
      <w:pPr>
        <w:pStyle w:val="PreformattedText"/>
        <w:rPr/>
      </w:pPr>
      <w:r>
        <w:rPr/>
        <w:t>or in the aggregate, a Material Adverse Effect on the Company and its</w:t>
      </w:r>
    </w:p>
    <w:p>
      <w:pPr>
        <w:pStyle w:val="PreformattedText"/>
        <w:rPr/>
      </w:pPr>
      <w:r>
        <w:rPr/>
        <w:t>subsidiaries taken as a whole or (B) prevent or materially delay the performance</w:t>
      </w:r>
    </w:p>
    <w:p>
      <w:pPr>
        <w:pStyle w:val="PreformattedText"/>
        <w:rPr/>
      </w:pPr>
      <w:r>
        <w:rPr/>
        <w:t>of this Agreement by the Company. The execution, delivery and performance of</w:t>
      </w:r>
    </w:p>
    <w:p>
      <w:pPr>
        <w:pStyle w:val="PreformattedText"/>
        <w:rPr/>
      </w:pPr>
      <w:r>
        <w:rPr/>
        <w:t>this Agreement and the Option Agreement and the consummation of the transactions</w:t>
      </w:r>
    </w:p>
    <w:p>
      <w:pPr>
        <w:pStyle w:val="PreformattedText"/>
        <w:rPr/>
      </w:pPr>
      <w:r>
        <w:rPr/>
        <w:t>contemplated hereby and thereby will not (A) result in any violation of or</w:t>
      </w:r>
    </w:p>
    <w:p>
      <w:pPr>
        <w:pStyle w:val="PreformattedText"/>
        <w:rPr/>
      </w:pPr>
      <w:r>
        <w:rPr/>
        <w:t>conflict with, constitute a default under (with or without due notice or lapse</w:t>
      </w:r>
    </w:p>
    <w:p>
      <w:pPr>
        <w:pStyle w:val="PreformattedText"/>
        <w:rPr/>
      </w:pPr>
      <w:r>
        <w:rPr/>
        <w:t>of time or both), require any consent, waiver or notice under any term of, or</w:t>
      </w:r>
    </w:p>
    <w:p>
      <w:pPr>
        <w:pStyle w:val="PreformattedText"/>
        <w:rPr/>
      </w:pPr>
      <w:r>
        <w:rPr/>
        <w:t>result in the reduction or loss of any benefit or the creation or acceleration</w:t>
      </w:r>
    </w:p>
    <w:p>
      <w:pPr>
        <w:pStyle w:val="PreformattedText"/>
        <w:rPr/>
      </w:pPr>
      <w:r>
        <w:rPr/>
        <w:t>of any right or obligation (including any termination rights) under, (i) the</w:t>
      </w:r>
    </w:p>
    <w:p>
      <w:pPr>
        <w:pStyle w:val="PreformattedText"/>
        <w:rPr/>
      </w:pPr>
      <w:r>
        <w:rPr/>
        <w:t>charter, certificate of incorporation or bylaws (or other similar organizational</w:t>
      </w:r>
    </w:p>
    <w:p>
      <w:pPr>
        <w:pStyle w:val="PreformattedText"/>
        <w:rPr/>
      </w:pPr>
      <w:r>
        <w:rPr/>
        <w:t>or governing documents) of the Company or any of its subsidiaries, (ii) any</w:t>
      </w:r>
    </w:p>
    <w:p>
      <w:pPr>
        <w:pStyle w:val="PreformattedText"/>
        <w:rPr/>
      </w:pPr>
      <w:r>
        <w:rPr/>
        <w:t>agreement, note, bond, mortgage, indenture, contract, lease, Company Permit or</w:t>
      </w:r>
    </w:p>
    <w:p>
      <w:pPr>
        <w:pStyle w:val="PreformattedText"/>
        <w:rPr/>
      </w:pPr>
      <w:r>
        <w:rPr/>
        <w:t>other obligation or right to which the Company or any of its subsidiaries is a</w:t>
      </w:r>
    </w:p>
    <w:p>
      <w:pPr>
        <w:pStyle w:val="PreformattedText"/>
        <w:rPr/>
      </w:pPr>
      <w:r>
        <w:rPr/>
        <w:t>party or by which any of the assets or properties of the Company or any of its</w:t>
      </w:r>
    </w:p>
    <w:p>
      <w:pPr>
        <w:pStyle w:val="PreformattedText"/>
        <w:rPr/>
      </w:pPr>
      <w:r>
        <w:rPr/>
        <w:t>subsidiaries is bound, or (iii) any applicable Law, except in the case of clause</w:t>
      </w:r>
    </w:p>
    <w:p>
      <w:pPr>
        <w:pStyle w:val="PreformattedText"/>
        <w:rPr/>
      </w:pPr>
      <w:r>
        <w:rPr/>
        <w:t>(ii) and (iii) where any of the foregoing is not reasonably expected to have,</w:t>
      </w:r>
    </w:p>
    <w:p>
      <w:pPr>
        <w:pStyle w:val="PreformattedText"/>
        <w:rPr/>
      </w:pPr>
      <w:r>
        <w:rPr/>
        <w:t>individually or in the aggregate, a Material Adverse Effect on the Company and</w:t>
      </w:r>
    </w:p>
    <w:p>
      <w:pPr>
        <w:pStyle w:val="PreformattedText"/>
        <w:rPr/>
      </w:pPr>
      <w:r>
        <w:rPr/>
        <w:t>its subsidiaries taken as a whole, or (B) result in the creation of (or impose</w:t>
      </w:r>
    </w:p>
    <w:p>
      <w:pPr>
        <w:pStyle w:val="PreformattedText"/>
        <w:rPr/>
      </w:pPr>
      <w:r>
        <w:rPr/>
        <w:t>any obligation on the Company or any of its subsidiaries to create) any Lien</w:t>
      </w:r>
    </w:p>
    <w:p>
      <w:pPr>
        <w:pStyle w:val="PreformattedText"/>
        <w:rPr/>
      </w:pPr>
      <w:r>
        <w:rPr/>
        <w:t>upon any of the material assets or properties of the Company or any of its</w:t>
      </w:r>
    </w:p>
    <w:p>
      <w:pPr>
        <w:pStyle w:val="PreformattedText"/>
        <w:rPr/>
      </w:pPr>
      <w:r>
        <w:rPr/>
        <w:t>subsidiaries pursuant to any such term.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A-17</w:t>
      </w:r>
    </w:p>
    <w:p>
      <w:pPr>
        <w:pStyle w:val="PreformattedText"/>
        <w:rPr/>
      </w:pPr>
      <w:r>
        <w:rPr/>
        <w:t xml:space="preserve">   </w:t>
      </w:r>
      <w:r>
        <w:rPr/>
        <w:t>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3.10  Real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Except as otherwise set forth on the Company Balance Sheet or in the</w:t>
      </w:r>
    </w:p>
    <w:p>
      <w:pPr>
        <w:pStyle w:val="PreformattedText"/>
        <w:rPr/>
      </w:pPr>
      <w:r>
        <w:rPr/>
        <w:t>Company SEC Reports, Section 3.10 of the Company Disclosure Schedule identifies</w:t>
      </w:r>
    </w:p>
    <w:p>
      <w:pPr>
        <w:pStyle w:val="PreformattedText"/>
        <w:rPr/>
      </w:pPr>
      <w:r>
        <w:rPr/>
        <w:t>the address, general use of, and period of ownership or occupancy of each of the</w:t>
      </w:r>
    </w:p>
    <w:p>
      <w:pPr>
        <w:pStyle w:val="PreformattedText"/>
        <w:rPr/>
      </w:pPr>
      <w:r>
        <w:rPr/>
        <w:t>Company's OWNED FACILITIES, defined as all of the real property owned in fee as</w:t>
      </w:r>
    </w:p>
    <w:p>
      <w:pPr>
        <w:pStyle w:val="PreformattedText"/>
        <w:rPr/>
      </w:pPr>
      <w:r>
        <w:rPr/>
        <w:t>of the date hereof by the Company and its subsidiaries, and the Company's LEASED</w:t>
      </w:r>
    </w:p>
    <w:p>
      <w:pPr>
        <w:pStyle w:val="PreformattedText"/>
        <w:rPr/>
      </w:pPr>
      <w:r>
        <w:rPr/>
        <w:t>FACILITIES, defined as all of the real property the Company and its subsidiaries</w:t>
      </w:r>
    </w:p>
    <w:p>
      <w:pPr>
        <w:pStyle w:val="PreformattedText"/>
        <w:rPr/>
      </w:pPr>
      <w:r>
        <w:rPr/>
        <w:t>use or occupy or have the right to use or occupy, now or in the future, pursuant</w:t>
      </w:r>
    </w:p>
    <w:p>
      <w:pPr>
        <w:pStyle w:val="PreformattedText"/>
        <w:rPr/>
      </w:pPr>
      <w:r>
        <w:rPr/>
        <w:t>to any lease, sublease, or other occupancy agreement. No real property is owned,</w:t>
      </w:r>
    </w:p>
    <w:p>
      <w:pPr>
        <w:pStyle w:val="PreformattedText"/>
        <w:rPr/>
      </w:pPr>
      <w:r>
        <w:rPr/>
        <w:t>leased or used by the Company or its current subsidiaries in the course of their</w:t>
      </w:r>
    </w:p>
    <w:p>
      <w:pPr>
        <w:pStyle w:val="PreformattedText"/>
        <w:rPr/>
      </w:pPr>
      <w:r>
        <w:rPr/>
        <w:t>respective businesses other than the Owned Facilities and Leased Facilities.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With respect to each Owned Facility and except as set forth on the</w:t>
      </w:r>
    </w:p>
    <w:p>
      <w:pPr>
        <w:pStyle w:val="PreformattedText"/>
        <w:rPr/>
      </w:pPr>
      <w:r>
        <w:rPr/>
        <w:t>Company Balance Sheet or in the SEC Reports: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Company or its subsidiary has good and marketable title to</w:t>
      </w:r>
    </w:p>
    <w:p>
      <w:pPr>
        <w:pStyle w:val="PreformattedText"/>
        <w:rPr/>
      </w:pPr>
      <w:r>
        <w:rPr/>
        <w:t xml:space="preserve">     </w:t>
      </w:r>
      <w:r>
        <w:rPr/>
        <w:t>Owned Facilities free and clear of all Liens, except (x) Taxes and general</w:t>
      </w:r>
    </w:p>
    <w:p>
      <w:pPr>
        <w:pStyle w:val="PreformattedText"/>
        <w:rPr/>
      </w:pPr>
      <w:r>
        <w:rPr/>
        <w:t xml:space="preserve">     </w:t>
      </w:r>
      <w:r>
        <w:rPr/>
        <w:t>and special assessments not in default and payable without penalty and</w:t>
      </w:r>
    </w:p>
    <w:p>
      <w:pPr>
        <w:pStyle w:val="PreformattedText"/>
        <w:rPr/>
      </w:pPr>
      <w:r>
        <w:rPr/>
        <w:t xml:space="preserve">     </w:t>
      </w:r>
      <w:r>
        <w:rPr/>
        <w:t>interest, and (y) easements, covenants and other restrictions or</w:t>
      </w:r>
    </w:p>
    <w:p>
      <w:pPr>
        <w:pStyle w:val="PreformattedText"/>
        <w:rPr/>
      </w:pPr>
      <w:r>
        <w:rPr/>
        <w:t xml:space="preserve">     </w:t>
      </w:r>
      <w:r>
        <w:rPr/>
        <w:t>imperfections of title that do not materially impair the current use,</w:t>
      </w:r>
    </w:p>
    <w:p>
      <w:pPr>
        <w:pStyle w:val="PreformattedText"/>
        <w:rPr/>
      </w:pPr>
      <w:r>
        <w:rPr/>
        <w:t xml:space="preserve">     </w:t>
      </w:r>
      <w:r>
        <w:rPr/>
        <w:t>occupancy, or value, or the marketability of title of such Owned</w:t>
      </w:r>
    </w:p>
    <w:p>
      <w:pPr>
        <w:pStyle w:val="PreformattedText"/>
        <w:rPr/>
      </w:pPr>
      <w:r>
        <w:rPr/>
        <w:t xml:space="preserve">     </w:t>
      </w:r>
      <w:r>
        <w:rPr/>
        <w:t>Facilities;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to the Company's knowledge, there are no pending or threatened</w:t>
      </w:r>
    </w:p>
    <w:p>
      <w:pPr>
        <w:pStyle w:val="PreformattedText"/>
        <w:rPr/>
      </w:pPr>
      <w:r>
        <w:rPr/>
        <w:t xml:space="preserve">     </w:t>
      </w:r>
      <w:r>
        <w:rPr/>
        <w:t>condemnation proceedings, lawsuits or administrative actions relating to</w:t>
      </w:r>
    </w:p>
    <w:p>
      <w:pPr>
        <w:pStyle w:val="PreformattedText"/>
        <w:rPr/>
      </w:pPr>
      <w:r>
        <w:rPr/>
        <w:t xml:space="preserve">     </w:t>
      </w:r>
      <w:r>
        <w:rPr/>
        <w:t>any Owned Facility that would materially and adversely affect the current</w:t>
      </w:r>
    </w:p>
    <w:p>
      <w:pPr>
        <w:pStyle w:val="PreformattedText"/>
        <w:rPr/>
      </w:pPr>
      <w:r>
        <w:rPr/>
        <w:t xml:space="preserve">     </w:t>
      </w:r>
      <w:r>
        <w:rPr/>
        <w:t>use, occupancy or value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there are no leases, subleases, licenses, concessions or other</w:t>
      </w:r>
    </w:p>
    <w:p>
      <w:pPr>
        <w:pStyle w:val="PreformattedText"/>
        <w:rPr/>
      </w:pPr>
      <w:r>
        <w:rPr/>
        <w:t xml:space="preserve">     </w:t>
      </w:r>
      <w:r>
        <w:rPr/>
        <w:t>agreements, written or oral, granting to any party or parties the right of</w:t>
      </w:r>
    </w:p>
    <w:p>
      <w:pPr>
        <w:pStyle w:val="PreformattedText"/>
        <w:rPr/>
      </w:pPr>
      <w:r>
        <w:rPr/>
        <w:t xml:space="preserve">     </w:t>
      </w:r>
      <w:r>
        <w:rPr/>
        <w:t>use or occupancy of any portion of any Owned Facility;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there are no outstanding options or rights of first refusal to</w:t>
      </w:r>
    </w:p>
    <w:p>
      <w:pPr>
        <w:pStyle w:val="PreformattedText"/>
        <w:rPr/>
      </w:pPr>
      <w:r>
        <w:rPr/>
        <w:t xml:space="preserve">     </w:t>
      </w:r>
      <w:r>
        <w:rPr/>
        <w:t>purchase any Owned Facility, or any portion thereof or interest therein;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(v) there are no parties (other than the Company or its subsidiaries)</w:t>
      </w:r>
    </w:p>
    <w:p>
      <w:pPr>
        <w:pStyle w:val="PreformattedText"/>
        <w:rPr/>
      </w:pPr>
      <w:r>
        <w:rPr/>
        <w:t xml:space="preserve">     </w:t>
      </w:r>
      <w:r>
        <w:rPr/>
        <w:t>in possession of any Owned Facility, other than tenants under any leases</w:t>
      </w:r>
    </w:p>
    <w:p>
      <w:pPr>
        <w:pStyle w:val="PreformattedText"/>
        <w:rPr/>
      </w:pPr>
      <w:r>
        <w:rPr/>
        <w:t xml:space="preserve">     </w:t>
      </w:r>
      <w:r>
        <w:rPr/>
        <w:t>disclosed in Section 3.10 of the Company Disclosure Schedule who are in</w:t>
      </w:r>
    </w:p>
    <w:p>
      <w:pPr>
        <w:pStyle w:val="PreformattedText"/>
        <w:rPr/>
      </w:pPr>
      <w:r>
        <w:rPr/>
        <w:t xml:space="preserve">     </w:t>
      </w:r>
      <w:r>
        <w:rPr/>
        <w:t>possession of space to which they are entitled;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(vi) all facilities located on Owned Facilities are now, and will be</w:t>
      </w:r>
    </w:p>
    <w:p>
      <w:pPr>
        <w:pStyle w:val="PreformattedText"/>
        <w:rPr/>
      </w:pPr>
      <w:r>
        <w:rPr/>
        <w:t xml:space="preserve">     </w:t>
      </w:r>
      <w:r>
        <w:rPr/>
        <w:t>at the time of Closing, in good operating condition and repair, and</w:t>
      </w:r>
    </w:p>
    <w:p>
      <w:pPr>
        <w:pStyle w:val="PreformattedText"/>
        <w:rPr/>
      </w:pPr>
      <w:r>
        <w:rPr/>
        <w:t xml:space="preserve">     </w:t>
      </w:r>
      <w:r>
        <w:rPr/>
        <w:t>structurally sound and free of known defects, with no material alterations</w:t>
      </w:r>
    </w:p>
    <w:p>
      <w:pPr>
        <w:pStyle w:val="PreformattedText"/>
        <w:rPr/>
      </w:pPr>
      <w:r>
        <w:rPr/>
        <w:t xml:space="preserve">     </w:t>
      </w:r>
      <w:r>
        <w:rPr/>
        <w:t>or repairs required thereto (other than ordinary and routine maintenance</w:t>
      </w:r>
    </w:p>
    <w:p>
      <w:pPr>
        <w:pStyle w:val="PreformattedText"/>
        <w:rPr/>
      </w:pPr>
      <w:r>
        <w:rPr/>
        <w:t xml:space="preserve">     </w:t>
      </w:r>
      <w:r>
        <w:rPr/>
        <w:t>and repairs) under applicable Laws, Company Permits or insurance company</w:t>
      </w:r>
    </w:p>
    <w:p>
      <w:pPr>
        <w:pStyle w:val="PreformattedText"/>
        <w:rPr/>
      </w:pPr>
      <w:r>
        <w:rPr/>
        <w:t xml:space="preserve">     </w:t>
      </w:r>
      <w:r>
        <w:rPr/>
        <w:t>requirements. All such Owned Facilities have been operated and maintained</w:t>
      </w:r>
    </w:p>
    <w:p>
      <w:pPr>
        <w:pStyle w:val="PreformattedText"/>
        <w:rPr/>
      </w:pPr>
      <w:r>
        <w:rPr/>
        <w:t xml:space="preserve">     </w:t>
      </w:r>
      <w:r>
        <w:rPr/>
        <w:t>in all material respects in accordance with applicable Laws and Company</w:t>
      </w:r>
    </w:p>
    <w:p>
      <w:pPr>
        <w:pStyle w:val="PreformattedText"/>
        <w:rPr/>
      </w:pPr>
      <w:r>
        <w:rPr/>
        <w:t xml:space="preserve">     </w:t>
      </w:r>
      <w:r>
        <w:rPr/>
        <w:t>Permits. All such Owned Facilities are supplied with utilities and other</w:t>
      </w:r>
    </w:p>
    <w:p>
      <w:pPr>
        <w:pStyle w:val="PreformattedText"/>
        <w:rPr/>
      </w:pPr>
      <w:r>
        <w:rPr/>
        <w:t xml:space="preserve">     </w:t>
      </w:r>
      <w:r>
        <w:rPr/>
        <w:t>services, including gas, electricity, water, telephone, sanitary sewer and</w:t>
      </w:r>
    </w:p>
    <w:p>
      <w:pPr>
        <w:pStyle w:val="PreformattedText"/>
        <w:rPr/>
      </w:pPr>
      <w:r>
        <w:rPr/>
        <w:t xml:space="preserve">     </w:t>
      </w:r>
      <w:r>
        <w:rPr/>
        <w:t>storm sewer, all of which services are adequate for the uses to which such</w:t>
      </w:r>
    </w:p>
    <w:p>
      <w:pPr>
        <w:pStyle w:val="PreformattedText"/>
        <w:rPr/>
      </w:pPr>
      <w:r>
        <w:rPr/>
        <w:t xml:space="preserve">     </w:t>
      </w:r>
      <w:r>
        <w:rPr/>
        <w:t>Owned Facility is being put.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With respect to each Leased Facility and except as set forth on the</w:t>
      </w:r>
    </w:p>
    <w:p>
      <w:pPr>
        <w:pStyle w:val="PreformattedText"/>
        <w:rPr/>
      </w:pPr>
      <w:r>
        <w:rPr/>
        <w:t>Company Balance Sheet or in the SEC Reports: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Company has made available to Parent a true, correct, and</w:t>
      </w:r>
    </w:p>
    <w:p>
      <w:pPr>
        <w:pStyle w:val="PreformattedText"/>
        <w:rPr/>
      </w:pPr>
      <w:r>
        <w:rPr/>
        <w:t xml:space="preserve">     </w:t>
      </w:r>
      <w:r>
        <w:rPr/>
        <w:t>complete copy of the lease, sublease or other occupancy agreement for such</w:t>
      </w:r>
    </w:p>
    <w:p>
      <w:pPr>
        <w:pStyle w:val="PreformattedText"/>
        <w:rPr/>
      </w:pPr>
      <w:r>
        <w:rPr/>
        <w:t xml:space="preserve">     </w:t>
      </w:r>
      <w:r>
        <w:rPr/>
        <w:t>Leased Facility (and all modifications, amendments, and supplements thereto</w:t>
      </w:r>
    </w:p>
    <w:p>
      <w:pPr>
        <w:pStyle w:val="PreformattedText"/>
        <w:rPr/>
      </w:pPr>
      <w:r>
        <w:rPr/>
        <w:t xml:space="preserve">     </w:t>
      </w:r>
      <w:r>
        <w:rPr/>
        <w:t>and all side letters to which Company or any of its subsidiaries is a party</w:t>
      </w:r>
    </w:p>
    <w:p>
      <w:pPr>
        <w:pStyle w:val="PreformattedText"/>
        <w:rPr/>
      </w:pPr>
      <w:r>
        <w:rPr/>
        <w:t xml:space="preserve">     </w:t>
      </w:r>
      <w:r>
        <w:rPr/>
        <w:t>affecting the obligations of any party thereunder) (each such agreement is</w:t>
      </w:r>
    </w:p>
    <w:p>
      <w:pPr>
        <w:pStyle w:val="PreformattedText"/>
        <w:rPr/>
      </w:pPr>
      <w:r>
        <w:rPr/>
        <w:t xml:space="preserve">     </w:t>
      </w:r>
      <w:r>
        <w:rPr/>
        <w:t>referred to herein as a "REAL PROPERTY LEASE");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to the Company's knowledge, the Company or its subsidiary has a</w:t>
      </w:r>
    </w:p>
    <w:p>
      <w:pPr>
        <w:pStyle w:val="PreformattedText"/>
        <w:rPr/>
      </w:pPr>
      <w:r>
        <w:rPr/>
        <w:t xml:space="preserve">     </w:t>
      </w:r>
      <w:r>
        <w:rPr/>
        <w:t>good and valid leasehold interest in such Leased Facilities, where the</w:t>
      </w:r>
    </w:p>
    <w:p>
      <w:pPr>
        <w:pStyle w:val="PreformattedText"/>
        <w:rPr/>
      </w:pPr>
      <w:r>
        <w:rPr/>
        <w:t xml:space="preserve">     </w:t>
      </w:r>
      <w:r>
        <w:rPr/>
        <w:t>Company or its subsidiaries own fee title to the improvements thereof, free</w:t>
      </w:r>
    </w:p>
    <w:p>
      <w:pPr>
        <w:pStyle w:val="PreformattedText"/>
        <w:rPr/>
      </w:pPr>
      <w:r>
        <w:rPr/>
        <w:t xml:space="preserve">     </w:t>
      </w:r>
      <w:r>
        <w:rPr/>
        <w:t>and clear of all Liens, except (x) Taxes and general and special</w:t>
      </w:r>
    </w:p>
    <w:p>
      <w:pPr>
        <w:pStyle w:val="PreformattedText"/>
        <w:rPr/>
      </w:pPr>
      <w:r>
        <w:rPr/>
        <w:t xml:space="preserve">     </w:t>
      </w:r>
      <w:r>
        <w:rPr/>
        <w:t>assessments not in default and payable without penalty and interest, and</w:t>
      </w:r>
    </w:p>
    <w:p>
      <w:pPr>
        <w:pStyle w:val="PreformattedText"/>
        <w:rPr/>
      </w:pPr>
      <w:r>
        <w:rPr/>
        <w:t xml:space="preserve">     </w:t>
      </w:r>
      <w:r>
        <w:rPr/>
        <w:t>(y) easements, covenants and other restrictions that do not materially</w:t>
      </w:r>
    </w:p>
    <w:p>
      <w:pPr>
        <w:pStyle w:val="PreformattedText"/>
        <w:rPr/>
      </w:pPr>
      <w:r>
        <w:rPr/>
        <w:t xml:space="preserve">     </w:t>
      </w:r>
      <w:r>
        <w:rPr/>
        <w:t>impair the current use, occupancy or value, or the marketability of the</w:t>
      </w:r>
    </w:p>
    <w:p>
      <w:pPr>
        <w:pStyle w:val="PreformattedText"/>
        <w:rPr/>
      </w:pPr>
      <w:r>
        <w:rPr/>
        <w:t xml:space="preserve">     </w:t>
      </w:r>
      <w:r>
        <w:rPr/>
        <w:t>Company's or its subsidiary's interest in such real property;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A-18</w:t>
      </w:r>
    </w:p>
    <w:p>
      <w:pPr>
        <w:pStyle w:val="PreformattedText"/>
        <w:rPr/>
      </w:pPr>
      <w:r>
        <w:rPr/>
        <w:t xml:space="preserve">   </w:t>
      </w:r>
      <w:r>
        <w:rPr/>
        <w:t>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each Real Property Lease constitutes the valid and legally</w:t>
      </w:r>
    </w:p>
    <w:p>
      <w:pPr>
        <w:pStyle w:val="PreformattedText"/>
        <w:rPr/>
      </w:pPr>
      <w:r>
        <w:rPr/>
        <w:t xml:space="preserve">     </w:t>
      </w:r>
      <w:r>
        <w:rPr/>
        <w:t>binding obligation of the parties thereto, enforceable in accordance with</w:t>
      </w:r>
    </w:p>
    <w:p>
      <w:pPr>
        <w:pStyle w:val="PreformattedText"/>
        <w:rPr/>
      </w:pPr>
      <w:r>
        <w:rPr/>
        <w:t xml:space="preserve">     </w:t>
      </w:r>
      <w:r>
        <w:rPr/>
        <w:t>its terms, and is in full force and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all rent and other sums and charges payable by the Company or its</w:t>
      </w:r>
    </w:p>
    <w:p>
      <w:pPr>
        <w:pStyle w:val="PreformattedText"/>
        <w:rPr/>
      </w:pPr>
      <w:r>
        <w:rPr/>
        <w:t xml:space="preserve">     </w:t>
      </w:r>
      <w:r>
        <w:rPr/>
        <w:t>subsidiary as tenant under the Real Property Lease covering the Leased</w:t>
      </w:r>
    </w:p>
    <w:p>
      <w:pPr>
        <w:pStyle w:val="PreformattedText"/>
        <w:rPr/>
      </w:pPr>
      <w:r>
        <w:rPr/>
        <w:t xml:space="preserve">     </w:t>
      </w:r>
      <w:r>
        <w:rPr/>
        <w:t>Facility are current, no termination event or condition or uncured default</w:t>
      </w:r>
    </w:p>
    <w:p>
      <w:pPr>
        <w:pStyle w:val="PreformattedText"/>
        <w:rPr/>
      </w:pPr>
      <w:r>
        <w:rPr/>
        <w:t xml:space="preserve">     </w:t>
      </w:r>
      <w:r>
        <w:rPr/>
        <w:t>on the part of the tenant or, to the Company's knowledge, the landlord,</w:t>
      </w:r>
    </w:p>
    <w:p>
      <w:pPr>
        <w:pStyle w:val="PreformattedText"/>
        <w:rPr/>
      </w:pPr>
      <w:r>
        <w:rPr/>
        <w:t xml:space="preserve">     </w:t>
      </w:r>
      <w:r>
        <w:rPr/>
        <w:t>exists under any Real Property Lease. No party to such Real Property Lease</w:t>
      </w:r>
    </w:p>
    <w:p>
      <w:pPr>
        <w:pStyle w:val="PreformattedText"/>
        <w:rPr/>
      </w:pPr>
      <w:r>
        <w:rPr/>
        <w:t xml:space="preserve">     </w:t>
      </w:r>
      <w:r>
        <w:rPr/>
        <w:t>has given written notice to the Company or its subsidiary or made a claim</w:t>
      </w:r>
    </w:p>
    <w:p>
      <w:pPr>
        <w:pStyle w:val="PreformattedText"/>
        <w:rPr/>
      </w:pPr>
      <w:r>
        <w:rPr/>
        <w:t xml:space="preserve">     </w:t>
      </w:r>
      <w:r>
        <w:rPr/>
        <w:t>in writing against the Company or its subsidiary in respect of any breach</w:t>
      </w:r>
    </w:p>
    <w:p>
      <w:pPr>
        <w:pStyle w:val="PreformattedText"/>
        <w:rPr/>
      </w:pPr>
      <w:r>
        <w:rPr/>
        <w:t xml:space="preserve">     </w:t>
      </w:r>
      <w:r>
        <w:rPr/>
        <w:t>or default thereunder;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(v) neither the Company nor its subsidiary has assigned, transferred,</w:t>
      </w:r>
    </w:p>
    <w:p>
      <w:pPr>
        <w:pStyle w:val="PreformattedText"/>
        <w:rPr/>
      </w:pPr>
      <w:r>
        <w:rPr/>
        <w:t xml:space="preserve">     </w:t>
      </w:r>
      <w:r>
        <w:rPr/>
        <w:t>conveyed, mortgaged, deeded in trust or encumbered its leasehold interest</w:t>
      </w:r>
    </w:p>
    <w:p>
      <w:pPr>
        <w:pStyle w:val="PreformattedText"/>
        <w:rPr/>
      </w:pPr>
      <w:r>
        <w:rPr/>
        <w:t xml:space="preserve">     </w:t>
      </w:r>
      <w:r>
        <w:rPr/>
        <w:t>in the Leased Facility;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(vi) the Company's leased facilities located in Singapore are now, and</w:t>
      </w:r>
    </w:p>
    <w:p>
      <w:pPr>
        <w:pStyle w:val="PreformattedText"/>
        <w:rPr/>
      </w:pPr>
      <w:r>
        <w:rPr/>
        <w:t xml:space="preserve">     </w:t>
      </w:r>
      <w:r>
        <w:rPr/>
        <w:t>will be at the time of Closing, in good operating condition and repair, and</w:t>
      </w:r>
    </w:p>
    <w:p>
      <w:pPr>
        <w:pStyle w:val="PreformattedText"/>
        <w:rPr/>
      </w:pPr>
      <w:r>
        <w:rPr/>
        <w:t xml:space="preserve">     </w:t>
      </w:r>
      <w:r>
        <w:rPr/>
        <w:t>structurally sound and free of known defects, with no material alterations</w:t>
      </w:r>
    </w:p>
    <w:p>
      <w:pPr>
        <w:pStyle w:val="PreformattedText"/>
        <w:rPr/>
      </w:pPr>
      <w:r>
        <w:rPr/>
        <w:t xml:space="preserve">     </w:t>
      </w:r>
      <w:r>
        <w:rPr/>
        <w:t>or repairs required thereto (other than ordinary and routine maintenance</w:t>
      </w:r>
    </w:p>
    <w:p>
      <w:pPr>
        <w:pStyle w:val="PreformattedText"/>
        <w:rPr/>
      </w:pPr>
      <w:r>
        <w:rPr/>
        <w:t xml:space="preserve">     </w:t>
      </w:r>
      <w:r>
        <w:rPr/>
        <w:t>and repairs) under applicable Laws, Company Permits or insurance company</w:t>
      </w:r>
    </w:p>
    <w:p>
      <w:pPr>
        <w:pStyle w:val="PreformattedText"/>
        <w:rPr/>
      </w:pPr>
      <w:r>
        <w:rPr/>
        <w:t xml:space="preserve">     </w:t>
      </w:r>
      <w:r>
        <w:rPr/>
        <w:t>requirements. All such Singapore leased facilities have been operated and</w:t>
      </w:r>
    </w:p>
    <w:p>
      <w:pPr>
        <w:pStyle w:val="PreformattedText"/>
        <w:rPr/>
      </w:pPr>
      <w:r>
        <w:rPr/>
        <w:t xml:space="preserve">     </w:t>
      </w:r>
      <w:r>
        <w:rPr/>
        <w:t>maintained in all material respects in accordance with applicable Laws and</w:t>
      </w:r>
    </w:p>
    <w:p>
      <w:pPr>
        <w:pStyle w:val="PreformattedText"/>
        <w:rPr/>
      </w:pPr>
      <w:r>
        <w:rPr/>
        <w:t xml:space="preserve">     </w:t>
      </w:r>
      <w:r>
        <w:rPr/>
        <w:t>Company Permits. All such facilities are supplied with utilities and other</w:t>
      </w:r>
    </w:p>
    <w:p>
      <w:pPr>
        <w:pStyle w:val="PreformattedText"/>
        <w:rPr/>
      </w:pPr>
      <w:r>
        <w:rPr/>
        <w:t xml:space="preserve">     </w:t>
      </w:r>
      <w:r>
        <w:rPr/>
        <w:t>services, including gas, electricity, water, telephone, sanitary sewer, and</w:t>
      </w:r>
    </w:p>
    <w:p>
      <w:pPr>
        <w:pStyle w:val="PreformattedText"/>
        <w:rPr/>
      </w:pPr>
      <w:r>
        <w:rPr/>
        <w:t xml:space="preserve">     </w:t>
      </w:r>
      <w:r>
        <w:rPr/>
        <w:t>storm sewer, all of which services are adequate for the uses to which such</w:t>
      </w:r>
    </w:p>
    <w:p>
      <w:pPr>
        <w:pStyle w:val="PreformattedText"/>
        <w:rPr/>
      </w:pPr>
      <w:r>
        <w:rPr/>
        <w:t xml:space="preserve">     </w:t>
      </w:r>
      <w:r>
        <w:rPr/>
        <w:t>facilities are being put.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3.11  Litigation. Set forth in Section 3.11 of the Company</w:t>
      </w:r>
    </w:p>
    <w:p>
      <w:pPr>
        <w:pStyle w:val="PreformattedText"/>
        <w:rPr/>
      </w:pPr>
      <w:r>
        <w:rPr/>
        <w:t>Disclosure Schedule is (i) a list, as of the date hereof, of each suit, claim,</w:t>
      </w:r>
    </w:p>
    <w:p>
      <w:pPr>
        <w:pStyle w:val="PreformattedText"/>
        <w:rPr/>
      </w:pPr>
      <w:r>
        <w:rPr/>
        <w:t>action, proceeding or, to the Company's knowledge, investigation pending or, to</w:t>
      </w:r>
    </w:p>
    <w:p>
      <w:pPr>
        <w:pStyle w:val="PreformattedText"/>
        <w:rPr/>
      </w:pPr>
      <w:r>
        <w:rPr/>
        <w:t>the Company's knowledge, threatened against the Company or any of its</w:t>
      </w:r>
    </w:p>
    <w:p>
      <w:pPr>
        <w:pStyle w:val="PreformattedText"/>
        <w:rPr/>
      </w:pPr>
      <w:r>
        <w:rPr/>
        <w:t>subsidiaries or any of their respective assets or properties and (ii) a list of</w:t>
      </w:r>
    </w:p>
    <w:p>
      <w:pPr>
        <w:pStyle w:val="PreformattedText"/>
        <w:rPr/>
      </w:pPr>
      <w:r>
        <w:rPr/>
        <w:t>each such suit, claim, action, proceeding or, to the Company's knowledge,</w:t>
      </w:r>
    </w:p>
    <w:p>
      <w:pPr>
        <w:pStyle w:val="PreformattedText"/>
        <w:rPr/>
      </w:pPr>
      <w:r>
        <w:rPr/>
        <w:t>investigation, settled or otherwise resolved since July 31, 1997. Except as</w:t>
      </w:r>
    </w:p>
    <w:p>
      <w:pPr>
        <w:pStyle w:val="PreformattedText"/>
        <w:rPr/>
      </w:pPr>
      <w:r>
        <w:rPr/>
        <w:t>disclosed in the Company Disclosure Schedule pursuant to clause (i) of the</w:t>
      </w:r>
    </w:p>
    <w:p>
      <w:pPr>
        <w:pStyle w:val="PreformattedText"/>
        <w:rPr/>
      </w:pPr>
      <w:r>
        <w:rPr/>
        <w:t>preceding sentence, there is no other suit, claim, action, proceeding or, to the</w:t>
      </w:r>
    </w:p>
    <w:p>
      <w:pPr>
        <w:pStyle w:val="PreformattedText"/>
        <w:rPr/>
      </w:pPr>
      <w:r>
        <w:rPr/>
        <w:t>Company's knowledge, investigation, pending or, to the Company's knowledge,</w:t>
      </w:r>
    </w:p>
    <w:p>
      <w:pPr>
        <w:pStyle w:val="PreformattedText"/>
        <w:rPr/>
      </w:pPr>
      <w:r>
        <w:rPr/>
        <w:t>threatened which is reasonably expected to have, individually and in the</w:t>
      </w:r>
    </w:p>
    <w:p>
      <w:pPr>
        <w:pStyle w:val="PreformattedText"/>
        <w:rPr/>
      </w:pPr>
      <w:r>
        <w:rPr/>
        <w:t>aggregate, a Material Adverse Effect on the Company and its subsidiaries taken</w:t>
      </w:r>
    </w:p>
    <w:p>
      <w:pPr>
        <w:pStyle w:val="PreformattedText"/>
        <w:rPr/>
      </w:pPr>
      <w:r>
        <w:rPr/>
        <w:t>as a whole. Except as disclosed in Section 3.11 of the Company Disclosure</w:t>
      </w:r>
    </w:p>
    <w:p>
      <w:pPr>
        <w:pStyle w:val="PreformattedText"/>
        <w:rPr/>
      </w:pPr>
      <w:r>
        <w:rPr/>
        <w:t>Schedule, none of the Company or its subsidiaries is subject to any outstanding</w:t>
      </w:r>
    </w:p>
    <w:p>
      <w:pPr>
        <w:pStyle w:val="PreformattedText"/>
        <w:rPr/>
      </w:pPr>
      <w:r>
        <w:rPr/>
        <w:t>order, writ, injunction or decree which is reasonably expected to have,</w:t>
      </w:r>
    </w:p>
    <w:p>
      <w:pPr>
        <w:pStyle w:val="PreformattedText"/>
        <w:rPr/>
      </w:pPr>
      <w:r>
        <w:rPr/>
        <w:t>individually or in the aggregate, a Material Adverse Effect on the Company and</w:t>
      </w:r>
    </w:p>
    <w:p>
      <w:pPr>
        <w:pStyle w:val="PreformattedText"/>
        <w:rPr/>
      </w:pPr>
      <w:r>
        <w:rPr/>
        <w:t>its subsidiaries taken as a whole. To the Company's knowledge, there is no</w:t>
      </w:r>
    </w:p>
    <w:p>
      <w:pPr>
        <w:pStyle w:val="PreformattedText"/>
        <w:rPr/>
      </w:pPr>
      <w:r>
        <w:rPr/>
        <w:t>action, suit, proceeding or investigation pending or threatened against any</w:t>
      </w:r>
    </w:p>
    <w:p>
      <w:pPr>
        <w:pStyle w:val="PreformattedText"/>
        <w:rPr/>
      </w:pPr>
      <w:r>
        <w:rPr/>
        <w:t>current or former officer, director, employee or agent of the Company or any of</w:t>
      </w:r>
    </w:p>
    <w:p>
      <w:pPr>
        <w:pStyle w:val="PreformattedText"/>
        <w:rPr/>
      </w:pPr>
      <w:r>
        <w:rPr/>
        <w:t>its subsidiaries (in his or her capacity as such) which is reasonably expected</w:t>
      </w:r>
    </w:p>
    <w:p>
      <w:pPr>
        <w:pStyle w:val="PreformattedText"/>
        <w:rPr/>
      </w:pPr>
      <w:r>
        <w:rPr/>
        <w:t>to give rise to a claim for contribution or indemnification against the Company</w:t>
      </w:r>
    </w:p>
    <w:p>
      <w:pPr>
        <w:pStyle w:val="PreformattedText"/>
        <w:rPr/>
      </w:pPr>
      <w:r>
        <w:rPr/>
        <w:t>or any of its subsidiaries. Notwithstanding the foregoing, any shareholder</w:t>
      </w:r>
    </w:p>
    <w:p>
      <w:pPr>
        <w:pStyle w:val="PreformattedText"/>
        <w:rPr/>
      </w:pPr>
      <w:r>
        <w:rPr/>
        <w:t>litigation or litigation by any Governmental Entity, in each case brought or</w:t>
      </w:r>
    </w:p>
    <w:p>
      <w:pPr>
        <w:pStyle w:val="PreformattedText"/>
        <w:rPr/>
      </w:pPr>
      <w:r>
        <w:rPr/>
        <w:t>threatened against the Company or any officer, director, employee or agent of</w:t>
      </w:r>
    </w:p>
    <w:p>
      <w:pPr>
        <w:pStyle w:val="PreformattedText"/>
        <w:rPr/>
      </w:pPr>
      <w:r>
        <w:rPr/>
        <w:t>the Company in respect of this Agreement or the transactions contemplated hereby</w:t>
      </w:r>
    </w:p>
    <w:p>
      <w:pPr>
        <w:pStyle w:val="PreformattedText"/>
        <w:rPr/>
      </w:pPr>
      <w:r>
        <w:rPr/>
        <w:t>shall not be deemed to have a Material Adverse Effect on the Company and its</w:t>
      </w:r>
    </w:p>
    <w:p>
      <w:pPr>
        <w:pStyle w:val="PreformattedText"/>
        <w:rPr/>
      </w:pPr>
      <w:r>
        <w:rPr/>
        <w:t>subsidiaries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3.12  Compliance with Applicable Law; Permits. The Company and its</w:t>
      </w:r>
    </w:p>
    <w:p>
      <w:pPr>
        <w:pStyle w:val="PreformattedText"/>
        <w:rPr/>
      </w:pPr>
      <w:r>
        <w:rPr/>
        <w:t>subsidiaries hold all permits, licenses, variances, exemptions, orders, and</w:t>
      </w:r>
    </w:p>
    <w:p>
      <w:pPr>
        <w:pStyle w:val="PreformattedText"/>
        <w:rPr/>
      </w:pPr>
      <w:r>
        <w:rPr/>
        <w:t>approvals of all Governmental Entities necessary for the lawful conduct of their</w:t>
      </w:r>
    </w:p>
    <w:p>
      <w:pPr>
        <w:pStyle w:val="PreformattedText"/>
        <w:rPr/>
      </w:pPr>
      <w:r>
        <w:rPr/>
        <w:t>respective businesses (the "COMPANY PERMITS"), except for failures to hold such</w:t>
      </w:r>
    </w:p>
    <w:p>
      <w:pPr>
        <w:pStyle w:val="PreformattedText"/>
        <w:rPr/>
      </w:pPr>
      <w:r>
        <w:rPr/>
        <w:t>permits, licenses, variances, exemptions, orders and approvals which are not</w:t>
      </w:r>
    </w:p>
    <w:p>
      <w:pPr>
        <w:pStyle w:val="PreformattedText"/>
        <w:rPr/>
      </w:pPr>
      <w:r>
        <w:rPr/>
        <w:t>reasonably expected to have, individually or in the aggregate, a Material</w:t>
      </w:r>
    </w:p>
    <w:p>
      <w:pPr>
        <w:pStyle w:val="PreformattedText"/>
        <w:rPr/>
      </w:pPr>
      <w:r>
        <w:rPr/>
        <w:t>Adverse Effect on the Company and its subsidiaries taken as a whole. The Company</w:t>
      </w:r>
    </w:p>
    <w:p>
      <w:pPr>
        <w:pStyle w:val="PreformattedText"/>
        <w:rPr/>
      </w:pPr>
      <w:r>
        <w:rPr/>
        <w:t>and its subsidiaries are in compliance with the terms of the Company Permits,</w:t>
      </w:r>
    </w:p>
    <w:p>
      <w:pPr>
        <w:pStyle w:val="PreformattedText"/>
        <w:rPr/>
      </w:pPr>
      <w:r>
        <w:rPr/>
        <w:t>except where the failure to comply is not reasonably expected to have,</w:t>
      </w:r>
    </w:p>
    <w:p>
      <w:pPr>
        <w:pStyle w:val="PreformattedText"/>
        <w:rPr/>
      </w:pPr>
      <w:r>
        <w:rPr/>
        <w:t>individually or in the aggregate, a Material Adverse Effect on the Company and</w:t>
      </w:r>
    </w:p>
    <w:p>
      <w:pPr>
        <w:pStyle w:val="PreformattedText"/>
        <w:rPr/>
      </w:pPr>
      <w:r>
        <w:rPr/>
        <w:t>its subsidiaries taken as a whole. The businesses and operations of the Company</w:t>
      </w:r>
    </w:p>
    <w:p>
      <w:pPr>
        <w:pStyle w:val="PreformattedText"/>
        <w:rPr/>
      </w:pPr>
      <w:r>
        <w:rPr/>
        <w:t>and its subsidiaries comply in all respects with all Laws applicable to the</w:t>
      </w:r>
    </w:p>
    <w:p>
      <w:pPr>
        <w:pStyle w:val="PreformattedText"/>
        <w:rPr/>
      </w:pPr>
      <w:r>
        <w:rPr/>
        <w:t>Company or its subsidiaries, except where the failure to so comply is not</w:t>
      </w:r>
    </w:p>
    <w:p>
      <w:pPr>
        <w:pStyle w:val="PreformattedText"/>
        <w:rPr/>
      </w:pPr>
      <w:r>
        <w:rPr/>
        <w:t>reasonably expected to have, individually or in the aggregate, a Material</w:t>
      </w:r>
    </w:p>
    <w:p>
      <w:pPr>
        <w:pStyle w:val="PreformattedText"/>
        <w:rPr/>
      </w:pPr>
      <w:r>
        <w:rPr/>
        <w:t>Adverse Effect on the Company and its subsidiaries taken as a whole. To the</w:t>
      </w:r>
    </w:p>
    <w:p>
      <w:pPr>
        <w:pStyle w:val="PreformattedText"/>
        <w:rPr/>
      </w:pPr>
      <w:r>
        <w:rPr/>
        <w:t>Company's knowledge, no investigation or review by any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A-19</w:t>
      </w:r>
    </w:p>
    <w:p>
      <w:pPr>
        <w:pStyle w:val="PreformattedText"/>
        <w:rPr/>
      </w:pPr>
      <w:r>
        <w:rPr/>
        <w:t xml:space="preserve">   </w:t>
      </w:r>
      <w:r>
        <w:rPr/>
        <w:t>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Governmental Entity in respect of the Company or its subsidiaries is pending or</w:t>
      </w:r>
    </w:p>
    <w:p>
      <w:pPr>
        <w:pStyle w:val="PreformattedText"/>
        <w:rPr/>
      </w:pPr>
      <w:r>
        <w:rPr/>
        <w:t>threatened, nor, to the Company's knowledge, has any Governmental Entity</w:t>
      </w:r>
    </w:p>
    <w:p>
      <w:pPr>
        <w:pStyle w:val="PreformattedText"/>
        <w:rPr/>
      </w:pPr>
      <w:r>
        <w:rPr/>
        <w:t>indicated an intention to conduct the same; provided that for purposes of this</w:t>
      </w:r>
    </w:p>
    <w:p>
      <w:pPr>
        <w:pStyle w:val="PreformattedText"/>
        <w:rPr/>
      </w:pPr>
      <w:r>
        <w:rPr/>
        <w:t>Section 3.12 any such investigation or review arising after the date hereof</w:t>
      </w:r>
    </w:p>
    <w:p>
      <w:pPr>
        <w:pStyle w:val="PreformattedText"/>
        <w:rPr/>
      </w:pPr>
      <w:r>
        <w:rPr/>
        <w:t>shall not be deemed to have a Material Adverse Effect on the Company and its</w:t>
      </w:r>
    </w:p>
    <w:p>
      <w:pPr>
        <w:pStyle w:val="PreformattedText"/>
        <w:rPr/>
      </w:pPr>
      <w:r>
        <w:rPr/>
        <w:t>subsidiaries taken as a whole if and to the extent such investigation or review</w:t>
      </w:r>
    </w:p>
    <w:p>
      <w:pPr>
        <w:pStyle w:val="PreformattedText"/>
        <w:rPr/>
      </w:pPr>
      <w:r>
        <w:rPr/>
        <w:t>(or any relevant part thereof) is based on this Agreement or the transactions</w:t>
      </w:r>
    </w:p>
    <w:p>
      <w:pPr>
        <w:pStyle w:val="PreformattedText"/>
        <w:rPr/>
      </w:pPr>
      <w:r>
        <w:rPr/>
        <w:t>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3.13  Employee Plans.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Section 3.13(a) of the Company Disclosure Schedule sets forth a true,</w:t>
      </w:r>
    </w:p>
    <w:p>
      <w:pPr>
        <w:pStyle w:val="PreformattedText"/>
        <w:rPr/>
      </w:pPr>
      <w:r>
        <w:rPr/>
        <w:t>correct, and complete list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all "employee benefit plans," as defined in Section 3(3) of the</w:t>
      </w:r>
    </w:p>
    <w:p>
      <w:pPr>
        <w:pStyle w:val="PreformattedText"/>
        <w:rPr/>
      </w:pPr>
      <w:r>
        <w:rPr/>
        <w:t xml:space="preserve">     </w:t>
      </w:r>
      <w:r>
        <w:rPr/>
        <w:t>Employee Retirement Income Security Act of 1974, as amended ("ERISA"),</w:t>
      </w:r>
    </w:p>
    <w:p>
      <w:pPr>
        <w:pStyle w:val="PreformattedText"/>
        <w:rPr/>
      </w:pPr>
      <w:r>
        <w:rPr/>
        <w:t xml:space="preserve">     </w:t>
      </w:r>
      <w:r>
        <w:rPr/>
        <w:t>which the Company or any of its subsidiaries has any obligation or</w:t>
      </w:r>
    </w:p>
    <w:p>
      <w:pPr>
        <w:pStyle w:val="PreformattedText"/>
        <w:rPr/>
      </w:pPr>
      <w:r>
        <w:rPr/>
        <w:t xml:space="preserve">     </w:t>
      </w:r>
      <w:r>
        <w:rPr/>
        <w:t>liability, contingent or otherwise (the "BENEFIT PLANS");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all employment, consulting, termination, severance, change of</w:t>
      </w:r>
    </w:p>
    <w:p>
      <w:pPr>
        <w:pStyle w:val="PreformattedText"/>
        <w:rPr/>
      </w:pPr>
      <w:r>
        <w:rPr/>
        <w:t xml:space="preserve">     </w:t>
      </w:r>
      <w:r>
        <w:rPr/>
        <w:t>control, individual compensation or indemnification agreements, and all</w:t>
      </w:r>
    </w:p>
    <w:p>
      <w:pPr>
        <w:pStyle w:val="PreformattedText"/>
        <w:rPr/>
      </w:pPr>
      <w:r>
        <w:rPr/>
        <w:t xml:space="preserve">     </w:t>
      </w:r>
      <w:r>
        <w:rPr/>
        <w:t>bonus or other incentive compensation, deferred compensation, salary</w:t>
      </w:r>
    </w:p>
    <w:p>
      <w:pPr>
        <w:pStyle w:val="PreformattedText"/>
        <w:rPr/>
      </w:pPr>
      <w:r>
        <w:rPr/>
        <w:t xml:space="preserve">     </w:t>
      </w:r>
      <w:r>
        <w:rPr/>
        <w:t>continuation, disability, severance, stock award, stock option, stock</w:t>
      </w:r>
    </w:p>
    <w:p>
      <w:pPr>
        <w:pStyle w:val="PreformattedText"/>
        <w:rPr/>
      </w:pPr>
      <w:r>
        <w:rPr/>
        <w:t xml:space="preserve">     </w:t>
      </w:r>
      <w:r>
        <w:rPr/>
        <w:t>purchase, educational assistance, legal assistance, club membership,</w:t>
      </w:r>
    </w:p>
    <w:p>
      <w:pPr>
        <w:pStyle w:val="PreformattedText"/>
        <w:rPr/>
      </w:pPr>
      <w:r>
        <w:rPr/>
        <w:t xml:space="preserve">     </w:t>
      </w:r>
      <w:r>
        <w:rPr/>
        <w:t>employee discount, employee loan, credit union or vacation agreements,</w:t>
      </w:r>
    </w:p>
    <w:p>
      <w:pPr>
        <w:pStyle w:val="PreformattedText"/>
        <w:rPr/>
      </w:pPr>
      <w:r>
        <w:rPr/>
        <w:t xml:space="preserve">     </w:t>
      </w:r>
      <w:r>
        <w:rPr/>
        <w:t>policies or arrangements under which the Company or any of its subsidiaries</w:t>
      </w:r>
    </w:p>
    <w:p>
      <w:pPr>
        <w:pStyle w:val="PreformattedText"/>
        <w:rPr/>
      </w:pPr>
      <w:r>
        <w:rPr/>
        <w:t xml:space="preserve">     </w:t>
      </w:r>
      <w:r>
        <w:rPr/>
        <w:t>has any obligation or liability (contingent or otherwise) (the "EMPLOYEE</w:t>
      </w:r>
    </w:p>
    <w:p>
      <w:pPr>
        <w:pStyle w:val="PreformattedText"/>
        <w:rPr/>
      </w:pPr>
      <w:r>
        <w:rPr/>
        <w:t xml:space="preserve">     </w:t>
      </w:r>
      <w:r>
        <w:rPr/>
        <w:t>ARRANGEMENTS").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In respect of each Benefit Plan and Employee Arrangement, a complete</w:t>
      </w:r>
    </w:p>
    <w:p>
      <w:pPr>
        <w:pStyle w:val="PreformattedText"/>
        <w:rPr/>
      </w:pPr>
      <w:r>
        <w:rPr/>
        <w:t>and correct copy of each of the following documents (if applicable) has been</w:t>
      </w:r>
    </w:p>
    <w:p>
      <w:pPr>
        <w:pStyle w:val="PreformattedText"/>
        <w:rPr/>
      </w:pPr>
      <w:r>
        <w:rPr/>
        <w:t>provided to Parent, except in the case of foreign Benefit Plans and foreign</w:t>
      </w:r>
    </w:p>
    <w:p>
      <w:pPr>
        <w:pStyle w:val="PreformattedText"/>
        <w:rPr/>
      </w:pPr>
      <w:r>
        <w:rPr/>
        <w:t>Employee Arrangements (which shall be provided as soon as practicable after the</w:t>
      </w:r>
    </w:p>
    <w:p>
      <w:pPr>
        <w:pStyle w:val="PreformattedText"/>
        <w:rPr/>
      </w:pPr>
      <w:r>
        <w:rPr/>
        <w:t>date hereof, but in no event later than ten days after the date hereof): (i) the</w:t>
      </w:r>
    </w:p>
    <w:p>
      <w:pPr>
        <w:pStyle w:val="PreformattedText"/>
        <w:rPr/>
      </w:pPr>
      <w:r>
        <w:rPr/>
        <w:t>most recent plan and related trust documents, and all amendments thereto; (ii)</w:t>
      </w:r>
    </w:p>
    <w:p>
      <w:pPr>
        <w:pStyle w:val="PreformattedText"/>
        <w:rPr/>
      </w:pPr>
      <w:r>
        <w:rPr/>
        <w:t>the most recent summary plan description, and all related summaries of material</w:t>
      </w:r>
    </w:p>
    <w:p>
      <w:pPr>
        <w:pStyle w:val="PreformattedText"/>
        <w:rPr/>
      </w:pPr>
      <w:r>
        <w:rPr/>
        <w:t>modifications thereto; (iii) the most recent Form 5500 (including, schedules and</w:t>
      </w:r>
    </w:p>
    <w:p>
      <w:pPr>
        <w:pStyle w:val="PreformattedText"/>
        <w:rPr/>
      </w:pPr>
      <w:r>
        <w:rPr/>
        <w:t>attachments); (iv) the most recent Internal Revenue Service ("IRS")</w:t>
      </w:r>
    </w:p>
    <w:p>
      <w:pPr>
        <w:pStyle w:val="PreformattedText"/>
        <w:rPr/>
      </w:pPr>
      <w:r>
        <w:rPr/>
        <w:t>determination letter; (v) the forms of stock option grant agreements used to</w:t>
      </w:r>
    </w:p>
    <w:p>
      <w:pPr>
        <w:pStyle w:val="PreformattedText"/>
        <w:rPr/>
      </w:pPr>
      <w:r>
        <w:rPr/>
        <w:t>make grants under the Company Option Plans; (vi) each written employment,</w:t>
      </w:r>
    </w:p>
    <w:p>
      <w:pPr>
        <w:pStyle w:val="PreformattedText"/>
        <w:rPr/>
      </w:pPr>
      <w:r>
        <w:rPr/>
        <w:t>consulting or individual severance or other compensation agreement, and all</w:t>
      </w:r>
    </w:p>
    <w:p>
      <w:pPr>
        <w:pStyle w:val="PreformattedText"/>
        <w:rPr/>
      </w:pPr>
      <w:r>
        <w:rPr/>
        <w:t>amendments thereto; and (vii) the most recent actuarial reports (including for</w:t>
      </w:r>
    </w:p>
    <w:p>
      <w:pPr>
        <w:pStyle w:val="PreformattedText"/>
        <w:rPr/>
      </w:pPr>
      <w:r>
        <w:rPr/>
        <w:t>purposes of Financial Accounting Standards Board report nos. 87, 106 and 112).</w:t>
      </w:r>
    </w:p>
    <w:p>
      <w:pPr>
        <w:pStyle w:val="PreformattedText"/>
        <w:rPr/>
      </w:pPr>
      <w:r>
        <w:rPr/>
        <w:t>The Company has provided to Parent a true, correct and complete summary of the</w:t>
      </w:r>
    </w:p>
    <w:p>
      <w:pPr>
        <w:pStyle w:val="PreformattedText"/>
        <w:rPr/>
      </w:pPr>
      <w:r>
        <w:rPr/>
        <w:t>employee payroll deduction elections in effect as of the date hereof in respect</w:t>
      </w:r>
    </w:p>
    <w:p>
      <w:pPr>
        <w:pStyle w:val="PreformattedText"/>
        <w:rPr/>
      </w:pPr>
      <w:r>
        <w:rPr/>
        <w:t>of its stock purchase plans, together with the term of the current offering</w:t>
      </w:r>
    </w:p>
    <w:p>
      <w:pPr>
        <w:pStyle w:val="PreformattedText"/>
        <w:rPr/>
      </w:pPr>
      <w:r>
        <w:rPr/>
        <w:t>period and applicable purchase price at the beginning of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None of the Benefit Plans or Employee Arrangements is subject to Title</w:t>
      </w:r>
    </w:p>
    <w:p>
      <w:pPr>
        <w:pStyle w:val="PreformattedText"/>
        <w:rPr/>
      </w:pPr>
      <w:r>
        <w:rPr/>
        <w:t>IV of ERISA, constitutes a defined benefit retirement plan or is a</w:t>
      </w:r>
    </w:p>
    <w:p>
      <w:pPr>
        <w:pStyle w:val="PreformattedText"/>
        <w:rPr/>
      </w:pPr>
      <w:r>
        <w:rPr/>
        <w:t>multi-employer plan described in Section 3(37) of ERISA, and the Company and its</w:t>
      </w:r>
    </w:p>
    <w:p>
      <w:pPr>
        <w:pStyle w:val="PreformattedText"/>
        <w:rPr/>
      </w:pPr>
      <w:r>
        <w:rPr/>
        <w:t>subsidiaries do not have any obligation or liability (contingent or otherwise)</w:t>
      </w:r>
    </w:p>
    <w:p>
      <w:pPr>
        <w:pStyle w:val="PreformattedText"/>
        <w:rPr/>
      </w:pPr>
      <w:r>
        <w:rPr/>
        <w:t>in respect of any such plans. The Company and its subsidiaries are not members</w:t>
      </w:r>
    </w:p>
    <w:p>
      <w:pPr>
        <w:pStyle w:val="PreformattedText"/>
        <w:rPr/>
      </w:pPr>
      <w:r>
        <w:rPr/>
        <w:t>of a group of trades or businesses (other than that consisting of the Company</w:t>
      </w:r>
    </w:p>
    <w:p>
      <w:pPr>
        <w:pStyle w:val="PreformattedText"/>
        <w:rPr/>
      </w:pPr>
      <w:r>
        <w:rPr/>
        <w:t>and its subsidiaries) under common control or treated as a single employer</w:t>
      </w:r>
    </w:p>
    <w:p>
      <w:pPr>
        <w:pStyle w:val="PreformattedText"/>
        <w:rPr/>
      </w:pPr>
      <w:r>
        <w:rPr/>
        <w:t>pursuant to Section 414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Benefit Plans and their related trusts intended to qualify under</w:t>
      </w:r>
    </w:p>
    <w:p>
      <w:pPr>
        <w:pStyle w:val="PreformattedText"/>
        <w:rPr/>
      </w:pPr>
      <w:r>
        <w:rPr/>
        <w:t>Sections 401 and 501(a) of the Code, respectively, so qualify. Any voluntary</w:t>
      </w:r>
    </w:p>
    <w:p>
      <w:pPr>
        <w:pStyle w:val="PreformattedText"/>
        <w:rPr/>
      </w:pPr>
      <w:r>
        <w:rPr/>
        <w:t>employee benefit association which provides benefits to current or former</w:t>
      </w:r>
    </w:p>
    <w:p>
      <w:pPr>
        <w:pStyle w:val="PreformattedText"/>
        <w:rPr/>
      </w:pPr>
      <w:r>
        <w:rPr/>
        <w:t>employees of the Company and its subsidiaries, or their beneficiaries, is and</w:t>
      </w:r>
    </w:p>
    <w:p>
      <w:pPr>
        <w:pStyle w:val="PreformattedText"/>
        <w:rPr/>
      </w:pPr>
      <w:r>
        <w:rPr/>
        <w:t>has been qualified under Section 501(c)(9)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All contributions or other payments required to have been made by the</w:t>
      </w:r>
    </w:p>
    <w:p>
      <w:pPr>
        <w:pStyle w:val="PreformattedText"/>
        <w:rPr/>
      </w:pPr>
      <w:r>
        <w:rPr/>
        <w:t>Company and its subsidiaries to or under any Benefit Plan or Employee</w:t>
      </w:r>
    </w:p>
    <w:p>
      <w:pPr>
        <w:pStyle w:val="PreformattedText"/>
        <w:rPr/>
      </w:pPr>
      <w:r>
        <w:rPr/>
        <w:t>Arrangement by applicable Law or the terms of such Benefit Plan or Employee</w:t>
      </w:r>
    </w:p>
    <w:p>
      <w:pPr>
        <w:pStyle w:val="PreformattedText"/>
        <w:rPr/>
      </w:pPr>
      <w:r>
        <w:rPr/>
        <w:t>Arrangement (or any agreement relating thereto) have been timely and properly</w:t>
      </w:r>
    </w:p>
    <w:p>
      <w:pPr>
        <w:pStyle w:val="PreformattedText"/>
        <w:rPr/>
      </w:pPr>
      <w:r>
        <w:rPr/>
        <w:t>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The Benefit Plans and Employee Arrangements have been maintained and</w:t>
      </w:r>
    </w:p>
    <w:p>
      <w:pPr>
        <w:pStyle w:val="PreformattedText"/>
        <w:rPr/>
      </w:pPr>
      <w:r>
        <w:rPr/>
        <w:t>administered in all material respects in accordance with their terms and</w:t>
      </w:r>
    </w:p>
    <w:p>
      <w:pPr>
        <w:pStyle w:val="PreformattedText"/>
        <w:rPr/>
      </w:pPr>
      <w:r>
        <w:rPr/>
        <w:t>applicable Laws. In particular, no individual who has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A-20</w:t>
      </w:r>
    </w:p>
    <w:p>
      <w:pPr>
        <w:pStyle w:val="PreformattedText"/>
        <w:rPr/>
      </w:pPr>
      <w:r>
        <w:rPr/>
        <w:t xml:space="preserve">   </w:t>
      </w:r>
      <w:r>
        <w:rPr/>
        <w:t>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performed services for the Company or any of its subsidiaries has been</w:t>
      </w:r>
    </w:p>
    <w:p>
      <w:pPr>
        <w:pStyle w:val="PreformattedText"/>
        <w:rPr/>
      </w:pPr>
      <w:r>
        <w:rPr/>
        <w:t>improperly excluded from participation in any Benefit Plan or Employee</w:t>
      </w:r>
    </w:p>
    <w:p>
      <w:pPr>
        <w:pStyle w:val="PreformattedText"/>
        <w:rPr/>
      </w:pPr>
      <w:r>
        <w:rPr/>
        <w:t>Arrangement.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There are no pending or, to the Company's knowledge, threatened</w:t>
      </w:r>
    </w:p>
    <w:p>
      <w:pPr>
        <w:pStyle w:val="PreformattedText"/>
        <w:rPr/>
      </w:pPr>
      <w:r>
        <w:rPr/>
        <w:t>actions, claims, or proceedings against or relating to any Benefit Plan or</w:t>
      </w:r>
    </w:p>
    <w:p>
      <w:pPr>
        <w:pStyle w:val="PreformattedText"/>
        <w:rPr/>
      </w:pPr>
      <w:r>
        <w:rPr/>
        <w:t>Employee Arrangement (other than routine benefit claims by persons entitled to</w:t>
      </w:r>
    </w:p>
    <w:p>
      <w:pPr>
        <w:pStyle w:val="PreformattedText"/>
        <w:rPr/>
      </w:pPr>
      <w:r>
        <w:rPr/>
        <w:t>benefits thereunder), and, to the knowledge of the Company, there are no facts</w:t>
      </w:r>
    </w:p>
    <w:p>
      <w:pPr>
        <w:pStyle w:val="PreformattedText"/>
        <w:rPr/>
      </w:pPr>
      <w:r>
        <w:rPr/>
        <w:t>or circumstances which could form a reasonable basis for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The Company and its subsidiaries do not have any obligation or</w:t>
      </w:r>
    </w:p>
    <w:p>
      <w:pPr>
        <w:pStyle w:val="PreformattedText"/>
        <w:rPr/>
      </w:pPr>
      <w:r>
        <w:rPr/>
        <w:t>liability (contingent or otherwise) to provide post-retirement life insurance or</w:t>
      </w:r>
    </w:p>
    <w:p>
      <w:pPr>
        <w:pStyle w:val="PreformattedText"/>
        <w:rPr/>
      </w:pPr>
      <w:r>
        <w:rPr/>
        <w:t>health benefits coverage for current or former officers, directors, or employees</w:t>
      </w:r>
    </w:p>
    <w:p>
      <w:pPr>
        <w:pStyle w:val="PreformattedText"/>
        <w:rPr/>
      </w:pPr>
      <w:r>
        <w:rPr/>
        <w:t>of the Company or any of its subsidiaries except (i) as may be required under</w:t>
      </w:r>
    </w:p>
    <w:p>
      <w:pPr>
        <w:pStyle w:val="PreformattedText"/>
        <w:rPr/>
      </w:pPr>
      <w:r>
        <w:rPr/>
        <w:t>Part 6 of Title I of ERISA at the sole expense of the participant or the</w:t>
      </w:r>
    </w:p>
    <w:p>
      <w:pPr>
        <w:pStyle w:val="PreformattedText"/>
        <w:rPr/>
      </w:pPr>
      <w:r>
        <w:rPr/>
        <w:t>participant's beneficiary, (ii) a medical expense reimbursement account plan</w:t>
      </w:r>
    </w:p>
    <w:p>
      <w:pPr>
        <w:pStyle w:val="PreformattedText"/>
        <w:rPr/>
      </w:pPr>
      <w:r>
        <w:rPr/>
        <w:t>pursuant to Section 125 of the Code, or (iii) through the last day of the</w:t>
      </w:r>
    </w:p>
    <w:p>
      <w:pPr>
        <w:pStyle w:val="PreformattedText"/>
        <w:rPr/>
      </w:pPr>
      <w:r>
        <w:rPr/>
        <w:t>calendar month in which the participant terminates employment with the Company</w:t>
      </w:r>
    </w:p>
    <w:p>
      <w:pPr>
        <w:pStyle w:val="PreformattedText"/>
        <w:rPr/>
      </w:pPr>
      <w:r>
        <w:rPr/>
        <w:t>or any subsidiary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None of the assets of any Benefit Plan is stock of the Company or any</w:t>
      </w:r>
    </w:p>
    <w:p>
      <w:pPr>
        <w:pStyle w:val="PreformattedText"/>
        <w:rPr/>
      </w:pPr>
      <w:r>
        <w:rPr/>
        <w:t>of its affiliates, or property leased to or jointly owned by the Company or any</w:t>
      </w:r>
    </w:p>
    <w:p>
      <w:pPr>
        <w:pStyle w:val="PreformattedText"/>
        <w:rPr/>
      </w:pPr>
      <w:r>
        <w:rPr/>
        <w:t>of its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(j) Except as disclosed in Section 3.13(j) of the Company Disclosure</w:t>
      </w:r>
    </w:p>
    <w:p>
      <w:pPr>
        <w:pStyle w:val="PreformattedText"/>
        <w:rPr/>
      </w:pPr>
      <w:r>
        <w:rPr/>
        <w:t>Schedule or in connection with equity compensation, neither the execution and</w:t>
      </w:r>
    </w:p>
    <w:p>
      <w:pPr>
        <w:pStyle w:val="PreformattedText"/>
        <w:rPr/>
      </w:pPr>
      <w:r>
        <w:rPr/>
        <w:t>delivery of this Agreement nor the consummation of the transactions contemplated</w:t>
      </w:r>
    </w:p>
    <w:p>
      <w:pPr>
        <w:pStyle w:val="PreformattedText"/>
        <w:rPr/>
      </w:pPr>
      <w:r>
        <w:rPr/>
        <w:t>hereby will (i) result in any payment becoming due to any employee (current,</w:t>
      </w:r>
    </w:p>
    <w:p>
      <w:pPr>
        <w:pStyle w:val="PreformattedText"/>
        <w:rPr/>
      </w:pPr>
      <w:r>
        <w:rPr/>
        <w:t>former, or retired) of the Company or any of its subsidiaries, (ii) increase any</w:t>
      </w:r>
    </w:p>
    <w:p>
      <w:pPr>
        <w:pStyle w:val="PreformattedText"/>
        <w:rPr/>
      </w:pPr>
      <w:r>
        <w:rPr/>
        <w:t>benefits under any Benefit Plan or Employee Arrangement, or (iii) result in the</w:t>
      </w:r>
    </w:p>
    <w:p>
      <w:pPr>
        <w:pStyle w:val="PreformattedText"/>
        <w:rPr/>
      </w:pPr>
      <w:r>
        <w:rPr/>
        <w:t>acceleration of the time of payment of, vesting of, or other rights in respect</w:t>
      </w:r>
    </w:p>
    <w:p>
      <w:pPr>
        <w:pStyle w:val="PreformattedText"/>
        <w:rPr/>
      </w:pPr>
      <w:r>
        <w:rPr/>
        <w:t>of any such benefits.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(k) Each of the Benefit Plans covering employees outside of the United</w:t>
      </w:r>
    </w:p>
    <w:p>
      <w:pPr>
        <w:pStyle w:val="PreformattedText"/>
        <w:rPr/>
      </w:pPr>
      <w:r>
        <w:rPr/>
        <w:t>States is fully funded through adequate reserves on financial statements of the</w:t>
      </w:r>
    </w:p>
    <w:p>
      <w:pPr>
        <w:pStyle w:val="PreformattedText"/>
        <w:rPr/>
      </w:pPr>
      <w:r>
        <w:rPr/>
        <w:t>Company or its subsidiaries, insurance contracts, annuity contracts, trust funds</w:t>
      </w:r>
    </w:p>
    <w:p>
      <w:pPr>
        <w:pStyle w:val="PreformattedText"/>
        <w:rPr/>
      </w:pPr>
      <w:r>
        <w:rPr/>
        <w:t>or similar arrangements, except where any failure to be so funded, either</w:t>
      </w:r>
    </w:p>
    <w:p>
      <w:pPr>
        <w:pStyle w:val="PreformattedText"/>
        <w:rPr/>
      </w:pPr>
      <w:r>
        <w:rPr/>
        <w:t>individually or in the aggregate, does not exceed $2,500,000. The benefits and</w:t>
      </w:r>
    </w:p>
    <w:p>
      <w:pPr>
        <w:pStyle w:val="PreformattedText"/>
        <w:rPr/>
      </w:pPr>
      <w:r>
        <w:rPr/>
        <w:t>compensation under the Benefit Plans and Employee Arrangements covering</w:t>
      </w:r>
    </w:p>
    <w:p>
      <w:pPr>
        <w:pStyle w:val="PreformattedText"/>
        <w:rPr/>
      </w:pPr>
      <w:r>
        <w:rPr/>
        <w:t>employees outside of the United States are no more than customary and reasonable</w:t>
      </w:r>
    </w:p>
    <w:p>
      <w:pPr>
        <w:pStyle w:val="PreformattedText"/>
        <w:rPr/>
      </w:pPr>
      <w:r>
        <w:rPr/>
        <w:t>for the country in which such employees work and the industry in which the</w:t>
      </w:r>
    </w:p>
    <w:p>
      <w:pPr>
        <w:pStyle w:val="PreformattedText"/>
        <w:rPr/>
      </w:pPr>
      <w:r>
        <w:rPr/>
        <w:t>Company and its subsidiaries conduct their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(l) No employee of the Company or its subsidiaries has any outstanding</w:t>
      </w:r>
    </w:p>
    <w:p>
      <w:pPr>
        <w:pStyle w:val="PreformattedText"/>
        <w:rPr/>
      </w:pPr>
      <w:r>
        <w:rPr/>
        <w:t>option under the Company's 1999 Employee Stock Purchase Plan to purchase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3.14  Labor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and its subsidiaries are not a party to any labor or</w:t>
      </w:r>
    </w:p>
    <w:p>
      <w:pPr>
        <w:pStyle w:val="PreformattedText"/>
        <w:rPr/>
      </w:pPr>
      <w:r>
        <w:rPr/>
        <w:t>collective bargaining agreement, and no employees of the Company or any of its</w:t>
      </w:r>
    </w:p>
    <w:p>
      <w:pPr>
        <w:pStyle w:val="PreformattedText"/>
        <w:rPr/>
      </w:pPr>
      <w:r>
        <w:rPr/>
        <w:t>subsidiaries are represented by any labor organization. Within the preceding</w:t>
      </w:r>
    </w:p>
    <w:p>
      <w:pPr>
        <w:pStyle w:val="PreformattedText"/>
        <w:rPr/>
      </w:pPr>
      <w:r>
        <w:rPr/>
        <w:t>three years, there have been no representation or certification proceedings, or</w:t>
      </w:r>
    </w:p>
    <w:p>
      <w:pPr>
        <w:pStyle w:val="PreformattedText"/>
        <w:rPr/>
      </w:pPr>
      <w:r>
        <w:rPr/>
        <w:t>petitions seeking a representation proceeding, pending or, to the Company's</w:t>
      </w:r>
    </w:p>
    <w:p>
      <w:pPr>
        <w:pStyle w:val="PreformattedText"/>
        <w:rPr/>
      </w:pPr>
      <w:r>
        <w:rPr/>
        <w:t>knowledge, threatened in writing to be brought or filed with the National Labor</w:t>
      </w:r>
    </w:p>
    <w:p>
      <w:pPr>
        <w:pStyle w:val="PreformattedText"/>
        <w:rPr/>
      </w:pPr>
      <w:r>
        <w:rPr/>
        <w:t>Relations Board or any other labor relations tribunal or authority. Within the</w:t>
      </w:r>
    </w:p>
    <w:p>
      <w:pPr>
        <w:pStyle w:val="PreformattedText"/>
        <w:rPr/>
      </w:pPr>
      <w:r>
        <w:rPr/>
        <w:t>preceding three years, to the Company's knowledge, there have been no organizing</w:t>
      </w:r>
    </w:p>
    <w:p>
      <w:pPr>
        <w:pStyle w:val="PreformattedText"/>
        <w:rPr/>
      </w:pPr>
      <w:r>
        <w:rPr/>
        <w:t>activities involving the Company or any of its subsidiaries in respect of any</w:t>
      </w:r>
    </w:p>
    <w:p>
      <w:pPr>
        <w:pStyle w:val="PreformattedText"/>
        <w:rPr/>
      </w:pPr>
      <w:r>
        <w:rPr/>
        <w:t>group of employees of the Company or any of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There are no strikes, work stoppages, slowdowns, lockouts, material</w:t>
      </w:r>
    </w:p>
    <w:p>
      <w:pPr>
        <w:pStyle w:val="PreformattedText"/>
        <w:rPr/>
      </w:pPr>
      <w:r>
        <w:rPr/>
        <w:t>arbitrations or material grievances or other material labor disputes pending or</w:t>
      </w:r>
    </w:p>
    <w:p>
      <w:pPr>
        <w:pStyle w:val="PreformattedText"/>
        <w:rPr/>
      </w:pPr>
      <w:r>
        <w:rPr/>
        <w:t>threatened in writing against or involving the Company or any of its</w:t>
      </w:r>
    </w:p>
    <w:p>
      <w:pPr>
        <w:pStyle w:val="PreformattedText"/>
        <w:rPr/>
      </w:pPr>
      <w:r>
        <w:rPr/>
        <w:t>subsidiaries. There are no unfair labor practice charges, grievances or</w:t>
      </w:r>
    </w:p>
    <w:p>
      <w:pPr>
        <w:pStyle w:val="PreformattedText"/>
        <w:rPr/>
      </w:pPr>
      <w:r>
        <w:rPr/>
        <w:t>complaints pending or, to the Company's knowledge, threatened in writing by or</w:t>
      </w:r>
    </w:p>
    <w:p>
      <w:pPr>
        <w:pStyle w:val="PreformattedText"/>
        <w:rPr/>
      </w:pPr>
      <w:r>
        <w:rPr/>
        <w:t>on behalf of any employee or group of employees of the Company or any of its</w:t>
      </w:r>
    </w:p>
    <w:p>
      <w:pPr>
        <w:pStyle w:val="PreformattedText"/>
        <w:rPr/>
      </w:pPr>
      <w:r>
        <w:rPr/>
        <w:t>subsidiaries which, if individually or collectively resolved against the Company</w:t>
      </w:r>
    </w:p>
    <w:p>
      <w:pPr>
        <w:pStyle w:val="PreformattedText"/>
        <w:rPr/>
      </w:pPr>
      <w:r>
        <w:rPr/>
        <w:t>or any of its subsidiaries, would reasonably be expected to have a Material</w:t>
      </w:r>
    </w:p>
    <w:p>
      <w:pPr>
        <w:pStyle w:val="PreformattedText"/>
        <w:rPr/>
      </w:pPr>
      <w:r>
        <w:rPr/>
        <w:t>Adverse Effect on the Company and its subsidiaries taken as a whole, and, to the</w:t>
      </w:r>
    </w:p>
    <w:p>
      <w:pPr>
        <w:pStyle w:val="PreformattedText"/>
        <w:rPr/>
      </w:pPr>
      <w:r>
        <w:rPr/>
        <w:t>knowledge of the Company, there are no facts or circumstances which could form a</w:t>
      </w:r>
    </w:p>
    <w:p>
      <w:pPr>
        <w:pStyle w:val="PreformattedText"/>
        <w:rPr/>
      </w:pPr>
      <w:r>
        <w:rPr/>
        <w:t>reasonable basis for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A-21</w:t>
      </w:r>
    </w:p>
    <w:p>
      <w:pPr>
        <w:pStyle w:val="PreformattedText"/>
        <w:rPr/>
      </w:pPr>
      <w:r>
        <w:rPr/>
        <w:t xml:space="preserve">   </w:t>
      </w:r>
      <w:r>
        <w:rPr/>
        <w:t>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There are no complaints, charges or claims against the Company or any</w:t>
      </w:r>
    </w:p>
    <w:p>
      <w:pPr>
        <w:pStyle w:val="PreformattedText"/>
        <w:rPr/>
      </w:pPr>
      <w:r>
        <w:rPr/>
        <w:t>of its subsidiaries pending or, to the Company's knowledge, threatened to be</w:t>
      </w:r>
    </w:p>
    <w:p>
      <w:pPr>
        <w:pStyle w:val="PreformattedText"/>
        <w:rPr/>
      </w:pPr>
      <w:r>
        <w:rPr/>
        <w:t>brought or filed with any Governmental Entity or arbitrator based on, arising</w:t>
      </w:r>
    </w:p>
    <w:p>
      <w:pPr>
        <w:pStyle w:val="PreformattedText"/>
        <w:rPr/>
      </w:pPr>
      <w:r>
        <w:rPr/>
        <w:t>out of, in connection with, or otherwise relating to the employment or</w:t>
      </w:r>
    </w:p>
    <w:p>
      <w:pPr>
        <w:pStyle w:val="PreformattedText"/>
        <w:rPr/>
      </w:pPr>
      <w:r>
        <w:rPr/>
        <w:t>termination of employment of any individual by the Company or any of its</w:t>
      </w:r>
    </w:p>
    <w:p>
      <w:pPr>
        <w:pStyle w:val="PreformattedText"/>
        <w:rPr/>
      </w:pPr>
      <w:r>
        <w:rPr/>
        <w:t>subsidiaries which, if individually or collectively resolved against the Company</w:t>
      </w:r>
    </w:p>
    <w:p>
      <w:pPr>
        <w:pStyle w:val="PreformattedText"/>
        <w:rPr/>
      </w:pPr>
      <w:r>
        <w:rPr/>
        <w:t>or any of its subsidiaries, would reasonably be expected to have a Material</w:t>
      </w:r>
    </w:p>
    <w:p>
      <w:pPr>
        <w:pStyle w:val="PreformattedText"/>
        <w:rPr/>
      </w:pPr>
      <w:r>
        <w:rPr/>
        <w:t>Adverse Effect on the Company and its subsidiaries taken as a whole, and, to the</w:t>
      </w:r>
    </w:p>
    <w:p>
      <w:pPr>
        <w:pStyle w:val="PreformattedText"/>
        <w:rPr/>
      </w:pPr>
      <w:r>
        <w:rPr/>
        <w:t>knowledge of the Company, there are no facts or circumstances which could form a</w:t>
      </w:r>
    </w:p>
    <w:p>
      <w:pPr>
        <w:pStyle w:val="PreformattedText"/>
        <w:rPr/>
      </w:pPr>
      <w:r>
        <w:rPr/>
        <w:t>reasonable basis for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There has been no "mass layoff" or "plant closing" as defined by the</w:t>
      </w:r>
    </w:p>
    <w:p>
      <w:pPr>
        <w:pStyle w:val="PreformattedText"/>
        <w:rPr/>
      </w:pPr>
      <w:r>
        <w:rPr/>
        <w:t>Worker Adjustment and Retraining Notification Act, as amended ("WARN") in</w:t>
      </w:r>
    </w:p>
    <w:p>
      <w:pPr>
        <w:pStyle w:val="PreformattedText"/>
        <w:rPr/>
      </w:pPr>
      <w:r>
        <w:rPr/>
        <w:t>respect of the Company or any of its subsidiaries within the six months prior to</w:t>
      </w:r>
    </w:p>
    <w:p>
      <w:pPr>
        <w:pStyle w:val="PreformattedText"/>
        <w:rPr/>
      </w:pPr>
      <w:r>
        <w:rPr/>
        <w:t>the Effective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All employees of the Company and its subsidiaries possess all</w:t>
      </w:r>
    </w:p>
    <w:p>
      <w:pPr>
        <w:pStyle w:val="PreformattedText"/>
        <w:rPr/>
      </w:pPr>
      <w:r>
        <w:rPr/>
        <w:t>applicable passports, visas, permits and other authorizations required by all</w:t>
      </w:r>
    </w:p>
    <w:p>
      <w:pPr>
        <w:pStyle w:val="PreformattedText"/>
        <w:rPr/>
      </w:pPr>
      <w:r>
        <w:rPr/>
        <w:t>applicable immigration or similar Laws to be employed by and to perform services</w:t>
      </w:r>
    </w:p>
    <w:p>
      <w:pPr>
        <w:pStyle w:val="PreformattedText"/>
        <w:rPr/>
      </w:pPr>
      <w:r>
        <w:rPr/>
        <w:t>for and on behalf of the Company and its subsidiaries. The Company and its</w:t>
      </w:r>
    </w:p>
    <w:p>
      <w:pPr>
        <w:pStyle w:val="PreformattedText"/>
        <w:rPr/>
      </w:pPr>
      <w:r>
        <w:rPr/>
        <w:t>subsidiaries, and their employees, have complied in all material respects with</w:t>
      </w:r>
    </w:p>
    <w:p>
      <w:pPr>
        <w:pStyle w:val="PreformattedText"/>
        <w:rPr/>
      </w:pPr>
      <w:r>
        <w:rPr/>
        <w:t>all applicable immigration and similar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3.15  Environmental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For purposes of 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"ENVIRONMENTAL LAW" means all federal, state, local or foreign</w:t>
      </w:r>
    </w:p>
    <w:p>
      <w:pPr>
        <w:pStyle w:val="PreformattedText"/>
        <w:rPr/>
      </w:pPr>
      <w:r>
        <w:rPr/>
        <w:t xml:space="preserve">     </w:t>
      </w:r>
      <w:r>
        <w:rPr/>
        <w:t>Law, or other legal requirement regulating or prohibiting Releases of</w:t>
      </w:r>
    </w:p>
    <w:p>
      <w:pPr>
        <w:pStyle w:val="PreformattedText"/>
        <w:rPr/>
      </w:pPr>
      <w:r>
        <w:rPr/>
        <w:t xml:space="preserve">     </w:t>
      </w:r>
      <w:r>
        <w:rPr/>
        <w:t>Hazardous Materials into the indoor or outdoor environment, or pertaining</w:t>
      </w:r>
    </w:p>
    <w:p>
      <w:pPr>
        <w:pStyle w:val="PreformattedText"/>
        <w:rPr/>
      </w:pPr>
      <w:r>
        <w:rPr/>
        <w:t xml:space="preserve">     </w:t>
      </w:r>
      <w:r>
        <w:rPr/>
        <w:t>to the protection of natural resources or wildlife, the environment or</w:t>
      </w:r>
    </w:p>
    <w:p>
      <w:pPr>
        <w:pStyle w:val="PreformattedText"/>
        <w:rPr/>
      </w:pPr>
      <w:r>
        <w:rPr/>
        <w:t xml:space="preserve">     </w:t>
      </w:r>
      <w:r>
        <w:rPr/>
        <w:t>public and employee health and safety or pollution or the exposure to</w:t>
      </w:r>
    </w:p>
    <w:p>
      <w:pPr>
        <w:pStyle w:val="PreformattedText"/>
        <w:rPr/>
      </w:pPr>
      <w:r>
        <w:rPr/>
        <w:t xml:space="preserve">     </w:t>
      </w:r>
      <w:r>
        <w:rPr/>
        <w:t>Hazardous Materials, including the Comprehensive Environmental Response,</w:t>
      </w:r>
    </w:p>
    <w:p>
      <w:pPr>
        <w:pStyle w:val="PreformattedText"/>
        <w:rPr/>
      </w:pPr>
      <w:r>
        <w:rPr/>
        <w:t xml:space="preserve">     </w:t>
      </w:r>
      <w:r>
        <w:rPr/>
        <w:t>Compensation, and Liability Act ("CERCLA") (42 U.S.C. Section 9601 et</w:t>
      </w:r>
    </w:p>
    <w:p>
      <w:pPr>
        <w:pStyle w:val="PreformattedText"/>
        <w:rPr/>
      </w:pPr>
      <w:r>
        <w:rPr/>
        <w:t xml:space="preserve">     </w:t>
      </w:r>
      <w:r>
        <w:rPr/>
        <w:t>seq.), the Hazardous Materials Transportation Act (49 U.S.C. Section 1801</w:t>
      </w:r>
    </w:p>
    <w:p>
      <w:pPr>
        <w:pStyle w:val="PreformattedText"/>
        <w:rPr/>
      </w:pPr>
      <w:r>
        <w:rPr/>
        <w:t xml:space="preserve">     </w:t>
      </w:r>
      <w:r>
        <w:rPr/>
        <w:t>et seq.), the Resource Conservation and Recovery Act (42 U.S.C. Section</w:t>
      </w:r>
    </w:p>
    <w:p>
      <w:pPr>
        <w:pStyle w:val="PreformattedText"/>
        <w:rPr/>
      </w:pPr>
      <w:r>
        <w:rPr/>
        <w:t xml:space="preserve">     </w:t>
      </w:r>
      <w:r>
        <w:rPr/>
        <w:t>6901 et seq.), the Clean Water Act (33 U.S.C. Section 1251 et seq.), the</w:t>
      </w:r>
    </w:p>
    <w:p>
      <w:pPr>
        <w:pStyle w:val="PreformattedText"/>
        <w:rPr/>
      </w:pPr>
      <w:r>
        <w:rPr/>
        <w:t xml:space="preserve">     </w:t>
      </w:r>
      <w:r>
        <w:rPr/>
        <w:t>Clean Air Act (42 U.S.C. Section 7401 et seq.), the Toxic Substances</w:t>
      </w:r>
    </w:p>
    <w:p>
      <w:pPr>
        <w:pStyle w:val="PreformattedText"/>
        <w:rPr/>
      </w:pPr>
      <w:r>
        <w:rPr/>
        <w:t xml:space="preserve">     </w:t>
      </w:r>
      <w:r>
        <w:rPr/>
        <w:t>Control Act (15 U.S.C. Section 7401 et seq.), the Atomic Energy Act (42</w:t>
      </w:r>
    </w:p>
    <w:p>
      <w:pPr>
        <w:pStyle w:val="PreformattedText"/>
        <w:rPr/>
      </w:pPr>
      <w:r>
        <w:rPr/>
        <w:t xml:space="preserve">     </w:t>
      </w:r>
      <w:r>
        <w:rPr/>
        <w:t>U.S.C. Section 2014 et seq.), the Federal Insecticide, Fungicide, and</w:t>
      </w:r>
    </w:p>
    <w:p>
      <w:pPr>
        <w:pStyle w:val="PreformattedText"/>
        <w:rPr/>
      </w:pPr>
      <w:r>
        <w:rPr/>
        <w:t xml:space="preserve">     </w:t>
      </w:r>
      <w:r>
        <w:rPr/>
        <w:t>Rodenticide Act (7 U.S.C. Section 136 et seq.), the Communications Act (47</w:t>
      </w:r>
    </w:p>
    <w:p>
      <w:pPr>
        <w:pStyle w:val="PreformattedText"/>
        <w:rPr/>
      </w:pPr>
      <w:r>
        <w:rPr/>
        <w:t xml:space="preserve">     </w:t>
      </w:r>
      <w:r>
        <w:rPr/>
        <w:t>U.S.C. Section 151 et seq.), and the Occupational Safety and Health Act (29</w:t>
      </w:r>
    </w:p>
    <w:p>
      <w:pPr>
        <w:pStyle w:val="PreformattedText"/>
        <w:rPr/>
      </w:pPr>
      <w:r>
        <w:rPr/>
        <w:t xml:space="preserve">     </w:t>
      </w:r>
      <w:r>
        <w:rPr/>
        <w:t>U.S.C. Section 651 et seq.) ("OSHA"), as such laws or other legal</w:t>
      </w:r>
    </w:p>
    <w:p>
      <w:pPr>
        <w:pStyle w:val="PreformattedText"/>
        <w:rPr/>
      </w:pPr>
      <w:r>
        <w:rPr/>
        <w:t xml:space="preserve">     </w:t>
      </w:r>
      <w:r>
        <w:rPr/>
        <w:t>requirements have been and may be amended or supplemented through the</w:t>
      </w:r>
    </w:p>
    <w:p>
      <w:pPr>
        <w:pStyle w:val="PreformattedText"/>
        <w:rPr/>
      </w:pPr>
      <w:r>
        <w:rPr/>
        <w:t xml:space="preserve">     </w:t>
      </w:r>
      <w:r>
        <w:rPr/>
        <w:t>Closing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"HAZARDOUS MATERIAL" means any substance, material or waste which</w:t>
      </w:r>
    </w:p>
    <w:p>
      <w:pPr>
        <w:pStyle w:val="PreformattedText"/>
        <w:rPr/>
      </w:pPr>
      <w:r>
        <w:rPr/>
        <w:t xml:space="preserve">     </w:t>
      </w:r>
      <w:r>
        <w:rPr/>
        <w:t>is regulated pursuant to any applicable Environmental Law as a "hazardous</w:t>
      </w:r>
    </w:p>
    <w:p>
      <w:pPr>
        <w:pStyle w:val="PreformattedText"/>
        <w:rPr/>
      </w:pPr>
      <w:r>
        <w:rPr/>
        <w:t xml:space="preserve">     </w:t>
      </w:r>
      <w:r>
        <w:rPr/>
        <w:t>waste," "hazardous material," "hazardous substance," "extremely hazardous</w:t>
      </w:r>
    </w:p>
    <w:p>
      <w:pPr>
        <w:pStyle w:val="PreformattedText"/>
        <w:rPr/>
      </w:pPr>
      <w:r>
        <w:rPr/>
        <w:t xml:space="preserve">     </w:t>
      </w:r>
      <w:r>
        <w:rPr/>
        <w:t>waste," "restricted hazardous waste," "contaminant," "toxic waste," "toxic</w:t>
      </w:r>
    </w:p>
    <w:p>
      <w:pPr>
        <w:pStyle w:val="PreformattedText"/>
        <w:rPr/>
      </w:pPr>
      <w:r>
        <w:rPr/>
        <w:t xml:space="preserve">     </w:t>
      </w:r>
      <w:r>
        <w:rPr/>
        <w:t>substance," "source material," "special nuclear material," "byproduct</w:t>
      </w:r>
    </w:p>
    <w:p>
      <w:pPr>
        <w:pStyle w:val="PreformattedText"/>
        <w:rPr/>
      </w:pPr>
      <w:r>
        <w:rPr/>
        <w:t xml:space="preserve">     </w:t>
      </w:r>
      <w:r>
        <w:rPr/>
        <w:t>material," "high-level radioactive waste," "low-level radioactive waste,"</w:t>
      </w:r>
    </w:p>
    <w:p>
      <w:pPr>
        <w:pStyle w:val="PreformattedText"/>
        <w:rPr/>
      </w:pPr>
      <w:r>
        <w:rPr/>
        <w:t xml:space="preserve">     </w:t>
      </w:r>
      <w:r>
        <w:rPr/>
        <w:t>"spent nuclear material" or "radiofrequency" and includes petroleum,</w:t>
      </w:r>
    </w:p>
    <w:p>
      <w:pPr>
        <w:pStyle w:val="PreformattedText"/>
        <w:rPr/>
      </w:pPr>
      <w:r>
        <w:rPr/>
        <w:t xml:space="preserve">     </w:t>
      </w:r>
      <w:r>
        <w:rPr/>
        <w:t>petroleum products and petroleum by-products and waste;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"RELEASE" means any release, spill, emission, leaking, pumping,</w:t>
      </w:r>
    </w:p>
    <w:p>
      <w:pPr>
        <w:pStyle w:val="PreformattedText"/>
        <w:rPr/>
      </w:pPr>
      <w:r>
        <w:rPr/>
        <w:t xml:space="preserve">     </w:t>
      </w:r>
      <w:r>
        <w:rPr/>
        <w:t>dumping, injection, deposit, disposal, discharge, dispersal, leaching or</w:t>
      </w:r>
    </w:p>
    <w:p>
      <w:pPr>
        <w:pStyle w:val="PreformattedText"/>
        <w:rPr/>
      </w:pPr>
      <w:r>
        <w:rPr/>
        <w:t xml:space="preserve">     </w:t>
      </w:r>
      <w:r>
        <w:rPr/>
        <w:t>migration into the indoor or outdoor environment, or into or out of any</w:t>
      </w:r>
    </w:p>
    <w:p>
      <w:pPr>
        <w:pStyle w:val="PreformattedText"/>
        <w:rPr/>
      </w:pPr>
      <w:r>
        <w:rPr/>
        <w:t xml:space="preserve">     </w:t>
      </w:r>
      <w:r>
        <w:rPr/>
        <w:t>property currently or formerly owned, operated or leased by the applicable</w:t>
      </w:r>
    </w:p>
    <w:p>
      <w:pPr>
        <w:pStyle w:val="PreformattedText"/>
        <w:rPr/>
      </w:pPr>
      <w:r>
        <w:rPr/>
        <w:t xml:space="preserve">     </w:t>
      </w:r>
      <w:r>
        <w:rPr/>
        <w:t>party or its subsidiaries;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"REMEDIAL ACTION" means all actions, including any capital</w:t>
      </w:r>
    </w:p>
    <w:p>
      <w:pPr>
        <w:pStyle w:val="PreformattedText"/>
        <w:rPr/>
      </w:pPr>
      <w:r>
        <w:rPr/>
        <w:t xml:space="preserve">     </w:t>
      </w:r>
      <w:r>
        <w:rPr/>
        <w:t>expenditures, required by a Governmental Entity or required under or taken</w:t>
      </w:r>
    </w:p>
    <w:p>
      <w:pPr>
        <w:pStyle w:val="PreformattedText"/>
        <w:rPr/>
      </w:pPr>
      <w:r>
        <w:rPr/>
        <w:t xml:space="preserve">     </w:t>
      </w:r>
      <w:r>
        <w:rPr/>
        <w:t>pursuant to any Environmental Law, or voluntarily undertaken to (A) clean</w:t>
      </w:r>
    </w:p>
    <w:p>
      <w:pPr>
        <w:pStyle w:val="PreformattedText"/>
        <w:rPr/>
      </w:pPr>
      <w:r>
        <w:rPr/>
        <w:t xml:space="preserve">     </w:t>
      </w:r>
      <w:r>
        <w:rPr/>
        <w:t>up, remove, treat, remediate or address any Hazardous Materials in the</w:t>
      </w:r>
    </w:p>
    <w:p>
      <w:pPr>
        <w:pStyle w:val="PreformattedText"/>
        <w:rPr/>
      </w:pPr>
      <w:r>
        <w:rPr/>
        <w:t xml:space="preserve">     </w:t>
      </w:r>
      <w:r>
        <w:rPr/>
        <w:t>indoor or outdoor environment; (B) prevent the Release or threat of</w:t>
      </w:r>
    </w:p>
    <w:p>
      <w:pPr>
        <w:pStyle w:val="PreformattedText"/>
        <w:rPr/>
      </w:pPr>
      <w:r>
        <w:rPr/>
        <w:t xml:space="preserve">     </w:t>
      </w:r>
      <w:r>
        <w:rPr/>
        <w:t>Release, or minimize the further Release of any Hazardous Material so it</w:t>
      </w:r>
    </w:p>
    <w:p>
      <w:pPr>
        <w:pStyle w:val="PreformattedText"/>
        <w:rPr/>
      </w:pPr>
      <w:r>
        <w:rPr/>
        <w:t xml:space="preserve">     </w:t>
      </w:r>
      <w:r>
        <w:rPr/>
        <w:t>does not endanger or threaten to endanger the public or employee health or</w:t>
      </w:r>
    </w:p>
    <w:p>
      <w:pPr>
        <w:pStyle w:val="PreformattedText"/>
        <w:rPr/>
      </w:pPr>
      <w:r>
        <w:rPr/>
        <w:t xml:space="preserve">     </w:t>
      </w:r>
      <w:r>
        <w:rPr/>
        <w:t>welfare or the indoor or outdoor environment; (C) perform pre-remedial</w:t>
      </w:r>
    </w:p>
    <w:p>
      <w:pPr>
        <w:pStyle w:val="PreformattedText"/>
        <w:rPr/>
      </w:pPr>
      <w:r>
        <w:rPr/>
        <w:t xml:space="preserve">     </w:t>
      </w:r>
      <w:r>
        <w:rPr/>
        <w:t>studies and investigations or post-remedial monitoring and care pertaining</w:t>
      </w:r>
    </w:p>
    <w:p>
      <w:pPr>
        <w:pStyle w:val="PreformattedText"/>
        <w:rPr/>
      </w:pPr>
      <w:r>
        <w:rPr/>
        <w:t xml:space="preserve">     </w:t>
      </w:r>
      <w:r>
        <w:rPr/>
        <w:t>or relating to a Release.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A-22</w:t>
      </w:r>
    </w:p>
    <w:p>
      <w:pPr>
        <w:pStyle w:val="PreformattedText"/>
        <w:rPr/>
      </w:pPr>
      <w:r>
        <w:rPr/>
        <w:t xml:space="preserve">   </w:t>
      </w:r>
      <w:r>
        <w:rPr/>
        <w:t>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Except as set forth in Section 3.15 of the Company Disclosure Schedule: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operations of the Company and its subsidiaries have been and</w:t>
      </w:r>
    </w:p>
    <w:p>
      <w:pPr>
        <w:pStyle w:val="PreformattedText"/>
        <w:rPr/>
      </w:pPr>
      <w:r>
        <w:rPr/>
        <w:t xml:space="preserve">     </w:t>
      </w:r>
      <w:r>
        <w:rPr/>
        <w:t>are in material compliance with all Environmental Laws, and the Company is</w:t>
      </w:r>
    </w:p>
    <w:p>
      <w:pPr>
        <w:pStyle w:val="PreformattedText"/>
        <w:rPr/>
      </w:pPr>
      <w:r>
        <w:rPr/>
        <w:t xml:space="preserve">     </w:t>
      </w:r>
      <w:r>
        <w:rPr/>
        <w:t>not aware of any facts, circumstances or conditions, which without</w:t>
      </w:r>
    </w:p>
    <w:p>
      <w:pPr>
        <w:pStyle w:val="PreformattedText"/>
        <w:rPr/>
      </w:pPr>
      <w:r>
        <w:rPr/>
        <w:t xml:space="preserve">     </w:t>
      </w:r>
      <w:r>
        <w:rPr/>
        <w:t>significant capital expenditures, would prevent material compliance in the</w:t>
      </w:r>
    </w:p>
    <w:p>
      <w:pPr>
        <w:pStyle w:val="PreformattedText"/>
        <w:rPr/>
      </w:pPr>
      <w:r>
        <w:rPr/>
        <w:t xml:space="preserve">     </w:t>
      </w:r>
      <w:r>
        <w:rPr/>
        <w:t>future;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To the Company's knowledge, the Company and its subsidiaries have</w:t>
      </w:r>
    </w:p>
    <w:p>
      <w:pPr>
        <w:pStyle w:val="PreformattedText"/>
        <w:rPr/>
      </w:pPr>
      <w:r>
        <w:rPr/>
        <w:t xml:space="preserve">     </w:t>
      </w:r>
      <w:r>
        <w:rPr/>
        <w:t>obtained all Company Permits, required under applicable Environmental Laws</w:t>
      </w:r>
    </w:p>
    <w:p>
      <w:pPr>
        <w:pStyle w:val="PreformattedText"/>
        <w:rPr/>
      </w:pPr>
      <w:r>
        <w:rPr/>
        <w:t xml:space="preserve">     </w:t>
      </w:r>
      <w:r>
        <w:rPr/>
        <w:t>for the continued operations of their respective businesses; the Company</w:t>
      </w:r>
    </w:p>
    <w:p>
      <w:pPr>
        <w:pStyle w:val="PreformattedText"/>
        <w:rPr/>
      </w:pPr>
      <w:r>
        <w:rPr/>
        <w:t xml:space="preserve">     </w:t>
      </w:r>
      <w:r>
        <w:rPr/>
        <w:t>and its subsidiaries have made all material filings, reports and notices</w:t>
      </w:r>
    </w:p>
    <w:p>
      <w:pPr>
        <w:pStyle w:val="PreformattedText"/>
        <w:rPr/>
      </w:pPr>
      <w:r>
        <w:rPr/>
        <w:t xml:space="preserve">     </w:t>
      </w:r>
      <w:r>
        <w:rPr/>
        <w:t>required under any Environmental Law for the past and future operations of</w:t>
      </w:r>
    </w:p>
    <w:p>
      <w:pPr>
        <w:pStyle w:val="PreformattedText"/>
        <w:rPr/>
      </w:pPr>
      <w:r>
        <w:rPr/>
        <w:t xml:space="preserve">     </w:t>
      </w:r>
      <w:r>
        <w:rPr/>
        <w:t>their respective businesses;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The Company and its subsidiaries are not subject to any</w:t>
      </w:r>
    </w:p>
    <w:p>
      <w:pPr>
        <w:pStyle w:val="PreformattedText"/>
        <w:rPr/>
      </w:pPr>
      <w:r>
        <w:rPr/>
        <w:t xml:space="preserve">     </w:t>
      </w:r>
      <w:r>
        <w:rPr/>
        <w:t>outstanding written orders or material contracts or agreements with any</w:t>
      </w:r>
    </w:p>
    <w:p>
      <w:pPr>
        <w:pStyle w:val="PreformattedText"/>
        <w:rPr/>
      </w:pPr>
      <w:r>
        <w:rPr/>
        <w:t xml:space="preserve">     </w:t>
      </w:r>
      <w:r>
        <w:rPr/>
        <w:t>Governmental Entity or other person respecting (A) Environmental Laws, (B)</w:t>
      </w:r>
    </w:p>
    <w:p>
      <w:pPr>
        <w:pStyle w:val="PreformattedText"/>
        <w:rPr/>
      </w:pPr>
      <w:r>
        <w:rPr/>
        <w:t xml:space="preserve">     </w:t>
      </w:r>
      <w:r>
        <w:rPr/>
        <w:t>any Remedial Action, (C) any Release or threatened Release of a Hazardous</w:t>
      </w:r>
    </w:p>
    <w:p>
      <w:pPr>
        <w:pStyle w:val="PreformattedText"/>
        <w:rPr/>
      </w:pPr>
      <w:r>
        <w:rPr/>
        <w:t xml:space="preserve">     </w:t>
      </w:r>
      <w:r>
        <w:rPr/>
        <w:t>Material, or (D) an assumption of responsibility for environmental claims</w:t>
      </w:r>
    </w:p>
    <w:p>
      <w:pPr>
        <w:pStyle w:val="PreformattedText"/>
        <w:rPr/>
      </w:pPr>
      <w:r>
        <w:rPr/>
        <w:t xml:space="preserve">     </w:t>
      </w:r>
      <w:r>
        <w:rPr/>
        <w:t>of another person or entity;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The Company and its subsidiaries have not received any written</w:t>
      </w:r>
    </w:p>
    <w:p>
      <w:pPr>
        <w:pStyle w:val="PreformattedText"/>
        <w:rPr/>
      </w:pPr>
      <w:r>
        <w:rPr/>
        <w:t xml:space="preserve">     </w:t>
      </w:r>
      <w:r>
        <w:rPr/>
        <w:t>communication alleging, in respect of any such party, the violation of or</w:t>
      </w:r>
    </w:p>
    <w:p>
      <w:pPr>
        <w:pStyle w:val="PreformattedText"/>
        <w:rPr/>
      </w:pPr>
      <w:r>
        <w:rPr/>
        <w:t xml:space="preserve">     </w:t>
      </w:r>
      <w:r>
        <w:rPr/>
        <w:t>liability (real or potential) under any Environmental Law; or requesting,</w:t>
      </w:r>
    </w:p>
    <w:p>
      <w:pPr>
        <w:pStyle w:val="PreformattedText"/>
        <w:rPr/>
      </w:pPr>
      <w:r>
        <w:rPr/>
        <w:t xml:space="preserve">     </w:t>
      </w:r>
      <w:r>
        <w:rPr/>
        <w:t>with respect to any such party, information with respect to an</w:t>
      </w:r>
    </w:p>
    <w:p>
      <w:pPr>
        <w:pStyle w:val="PreformattedText"/>
        <w:rPr/>
      </w:pPr>
      <w:r>
        <w:rPr/>
        <w:t xml:space="preserve">     </w:t>
      </w:r>
      <w:r>
        <w:rPr/>
        <w:t>investigation pursuant to CERCLA, or any foreign or state counterpart</w:t>
      </w:r>
    </w:p>
    <w:p>
      <w:pPr>
        <w:pStyle w:val="PreformattedText"/>
        <w:rPr/>
      </w:pPr>
      <w:r>
        <w:rPr/>
        <w:t xml:space="preserve">     </w:t>
      </w:r>
      <w:r>
        <w:rPr/>
        <w:t>thereto, or any other Environmental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(v) To the Company's knowledge, neither the Company nor any of its</w:t>
      </w:r>
    </w:p>
    <w:p>
      <w:pPr>
        <w:pStyle w:val="PreformattedText"/>
        <w:rPr/>
      </w:pPr>
      <w:r>
        <w:rPr/>
        <w:t xml:space="preserve">     </w:t>
      </w:r>
      <w:r>
        <w:rPr/>
        <w:t>subsidiaries has any material contingent liability in connection with any</w:t>
      </w:r>
    </w:p>
    <w:p>
      <w:pPr>
        <w:pStyle w:val="PreformattedText"/>
        <w:rPr/>
      </w:pPr>
      <w:r>
        <w:rPr/>
        <w:t xml:space="preserve">     </w:t>
      </w:r>
      <w:r>
        <w:rPr/>
        <w:t>Remedial Action or the Release of any Hazardous Material (whether on-site</w:t>
      </w:r>
    </w:p>
    <w:p>
      <w:pPr>
        <w:pStyle w:val="PreformattedText"/>
        <w:rPr/>
      </w:pPr>
      <w:r>
        <w:rPr/>
        <w:t xml:space="preserve">     </w:t>
      </w:r>
      <w:r>
        <w:rPr/>
        <w:t>or off-site) or employee or third party exposure to Hazardous Materials;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(vi) To the Company's knowledge, the operations of the Company and its</w:t>
      </w:r>
    </w:p>
    <w:p>
      <w:pPr>
        <w:pStyle w:val="PreformattedText"/>
        <w:rPr/>
      </w:pPr>
      <w:r>
        <w:rPr/>
        <w:t xml:space="preserve">     </w:t>
      </w:r>
      <w:r>
        <w:rPr/>
        <w:t>subsidiaries involving the generation, transportation, treatment, storage</w:t>
      </w:r>
    </w:p>
    <w:p>
      <w:pPr>
        <w:pStyle w:val="PreformattedText"/>
        <w:rPr/>
      </w:pPr>
      <w:r>
        <w:rPr/>
        <w:t xml:space="preserve">     </w:t>
      </w:r>
      <w:r>
        <w:rPr/>
        <w:t>or disposal of Hazardous Materials are in material compliance with</w:t>
      </w:r>
    </w:p>
    <w:p>
      <w:pPr>
        <w:pStyle w:val="PreformattedText"/>
        <w:rPr/>
      </w:pPr>
      <w:r>
        <w:rPr/>
        <w:t xml:space="preserve">     </w:t>
      </w:r>
      <w:r>
        <w:rPr/>
        <w:t>applicable Environmental Laws and, to the Company's knowledge, there has</w:t>
      </w:r>
    </w:p>
    <w:p>
      <w:pPr>
        <w:pStyle w:val="PreformattedText"/>
        <w:rPr/>
      </w:pPr>
      <w:r>
        <w:rPr/>
        <w:t xml:space="preserve">     </w:t>
      </w:r>
      <w:r>
        <w:rPr/>
        <w:t>been no disposal by the Company or its subsidiaries of any Hazardous</w:t>
      </w:r>
    </w:p>
    <w:p>
      <w:pPr>
        <w:pStyle w:val="PreformattedText"/>
        <w:rPr/>
      </w:pPr>
      <w:r>
        <w:rPr/>
        <w:t xml:space="preserve">     </w:t>
      </w:r>
      <w:r>
        <w:rPr/>
        <w:t>Materials on or in any site listed or formally proposed to be listed on the</w:t>
      </w:r>
    </w:p>
    <w:p>
      <w:pPr>
        <w:pStyle w:val="PreformattedText"/>
        <w:rPr/>
      </w:pPr>
      <w:r>
        <w:rPr/>
        <w:t xml:space="preserve">     </w:t>
      </w:r>
      <w:r>
        <w:rPr/>
        <w:t>National Priorities List promulgated pursuant to CERCLA or any foreign or</w:t>
      </w:r>
    </w:p>
    <w:p>
      <w:pPr>
        <w:pStyle w:val="PreformattedText"/>
        <w:rPr/>
      </w:pPr>
      <w:r>
        <w:rPr/>
        <w:t xml:space="preserve">     </w:t>
      </w:r>
      <w:r>
        <w:rPr/>
        <w:t>state remedial priority list promulgated or maintained pursuant to</w:t>
      </w:r>
    </w:p>
    <w:p>
      <w:pPr>
        <w:pStyle w:val="PreformattedText"/>
        <w:rPr/>
      </w:pPr>
      <w:r>
        <w:rPr/>
        <w:t xml:space="preserve">     </w:t>
      </w:r>
      <w:r>
        <w:rPr/>
        <w:t>comparable foreign or state law, except where such disposal would not</w:t>
      </w:r>
    </w:p>
    <w:p>
      <w:pPr>
        <w:pStyle w:val="PreformattedText"/>
        <w:rPr/>
      </w:pPr>
      <w:r>
        <w:rPr/>
        <w:t xml:space="preserve">     </w:t>
      </w:r>
      <w:r>
        <w:rPr/>
        <w:t>reasonably be expected to create a material adverse liability for the</w:t>
      </w:r>
    </w:p>
    <w:p>
      <w:pPr>
        <w:pStyle w:val="PreformattedText"/>
        <w:rPr/>
      </w:pPr>
      <w:r>
        <w:rPr/>
        <w:t xml:space="preserve">     </w:t>
      </w:r>
      <w:r>
        <w:rPr/>
        <w:t>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(vii) To the Company's knowledge, there is not now nor has there been</w:t>
      </w:r>
    </w:p>
    <w:p>
      <w:pPr>
        <w:pStyle w:val="PreformattedText"/>
        <w:rPr/>
      </w:pPr>
      <w:r>
        <w:rPr/>
        <w:t xml:space="preserve">     </w:t>
      </w:r>
      <w:r>
        <w:rPr/>
        <w:t>in the past, on, in or at any Owned Facility, Leased Facility, Former</w:t>
      </w:r>
    </w:p>
    <w:p>
      <w:pPr>
        <w:pStyle w:val="PreformattedText"/>
        <w:rPr/>
      </w:pPr>
      <w:r>
        <w:rPr/>
        <w:t xml:space="preserve">     </w:t>
      </w:r>
      <w:r>
        <w:rPr/>
        <w:t>Facility (defined as all of the real property formerly owned, leased or</w:t>
      </w:r>
    </w:p>
    <w:p>
      <w:pPr>
        <w:pStyle w:val="PreformattedText"/>
        <w:rPr/>
      </w:pPr>
      <w:r>
        <w:rPr/>
        <w:t xml:space="preserve">     </w:t>
      </w:r>
      <w:r>
        <w:rPr/>
        <w:t>used, other than those used solely for office or administrative purposes,</w:t>
      </w:r>
    </w:p>
    <w:p>
      <w:pPr>
        <w:pStyle w:val="PreformattedText"/>
        <w:rPr/>
      </w:pPr>
      <w:r>
        <w:rPr/>
        <w:t xml:space="preserve">     </w:t>
      </w:r>
      <w:r>
        <w:rPr/>
        <w:t>by the Company or any of its current or former subsidiaries or corporate</w:t>
      </w:r>
    </w:p>
    <w:p>
      <w:pPr>
        <w:pStyle w:val="PreformattedText"/>
        <w:rPr/>
      </w:pPr>
      <w:r>
        <w:rPr/>
        <w:t xml:space="preserve">     </w:t>
      </w:r>
      <w:r>
        <w:rPr/>
        <w:t>predecessors in interest at any time in the past), or any other facility</w:t>
      </w:r>
    </w:p>
    <w:p>
      <w:pPr>
        <w:pStyle w:val="PreformattedText"/>
        <w:rPr/>
      </w:pPr>
      <w:r>
        <w:rPr/>
        <w:t xml:space="preserve">     </w:t>
      </w:r>
      <w:r>
        <w:rPr/>
        <w:t>for which the Company or its subsidiaries has assumed responsibility for</w:t>
      </w:r>
    </w:p>
    <w:p>
      <w:pPr>
        <w:pStyle w:val="PreformattedText"/>
        <w:rPr/>
      </w:pPr>
      <w:r>
        <w:rPr/>
        <w:t xml:space="preserve">     </w:t>
      </w:r>
      <w:r>
        <w:rPr/>
        <w:t>environmental claims, any of the following: (A) any underground storage</w:t>
      </w:r>
    </w:p>
    <w:p>
      <w:pPr>
        <w:pStyle w:val="PreformattedText"/>
        <w:rPr/>
      </w:pPr>
      <w:r>
        <w:rPr/>
        <w:t xml:space="preserve">     </w:t>
      </w:r>
      <w:r>
        <w:rPr/>
        <w:t>tanks; (B) landfills, dumps or surface impoundments; (C) any planned,</w:t>
      </w:r>
    </w:p>
    <w:p>
      <w:pPr>
        <w:pStyle w:val="PreformattedText"/>
        <w:rPr/>
      </w:pPr>
      <w:r>
        <w:rPr/>
        <w:t xml:space="preserve">     </w:t>
      </w:r>
      <w:r>
        <w:rPr/>
        <w:t>ongoing or completed Remedial Action; (D) any asbestos-containing</w:t>
      </w:r>
    </w:p>
    <w:p>
      <w:pPr>
        <w:pStyle w:val="PreformattedText"/>
        <w:rPr/>
      </w:pPr>
      <w:r>
        <w:rPr/>
        <w:t xml:space="preserve">     </w:t>
      </w:r>
      <w:r>
        <w:rPr/>
        <w:t>materials; or (E) any polychlorinated biphenyls;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(viii) There is not now, nor to the Company's knowledge, has there</w:t>
      </w:r>
    </w:p>
    <w:p>
      <w:pPr>
        <w:pStyle w:val="PreformattedText"/>
        <w:rPr/>
      </w:pPr>
      <w:r>
        <w:rPr/>
        <w:t xml:space="preserve">     </w:t>
      </w:r>
      <w:r>
        <w:rPr/>
        <w:t>been in the past, on, in or at any Owned Facility, Leased Facility, Former</w:t>
      </w:r>
    </w:p>
    <w:p>
      <w:pPr>
        <w:pStyle w:val="PreformattedText"/>
        <w:rPr/>
      </w:pPr>
      <w:r>
        <w:rPr/>
        <w:t xml:space="preserve">     </w:t>
      </w:r>
      <w:r>
        <w:rPr/>
        <w:t>Facility, or any other facility for which the Company or its subsidiaries</w:t>
      </w:r>
    </w:p>
    <w:p>
      <w:pPr>
        <w:pStyle w:val="PreformattedText"/>
        <w:rPr/>
      </w:pPr>
      <w:r>
        <w:rPr/>
        <w:t xml:space="preserve">     </w:t>
      </w:r>
      <w:r>
        <w:rPr/>
        <w:t>has assumed responsibility for environmental claims, any site on or</w:t>
      </w:r>
    </w:p>
    <w:p>
      <w:pPr>
        <w:pStyle w:val="PreformattedText"/>
        <w:rPr/>
      </w:pPr>
      <w:r>
        <w:rPr/>
        <w:t xml:space="preserve">     </w:t>
      </w:r>
      <w:r>
        <w:rPr/>
        <w:t>nominated for the National Priority List promulgated pursuant to CERCLA or</w:t>
      </w:r>
    </w:p>
    <w:p>
      <w:pPr>
        <w:pStyle w:val="PreformattedText"/>
        <w:rPr/>
      </w:pPr>
      <w:r>
        <w:rPr/>
        <w:t xml:space="preserve">     </w:t>
      </w:r>
      <w:r>
        <w:rPr/>
        <w:t>any foreign or state remedial priority list promulgated or published</w:t>
      </w:r>
    </w:p>
    <w:p>
      <w:pPr>
        <w:pStyle w:val="PreformattedText"/>
        <w:rPr/>
      </w:pPr>
      <w:r>
        <w:rPr/>
        <w:t xml:space="preserve">     </w:t>
      </w:r>
      <w:r>
        <w:rPr/>
        <w:t>pursuant to any comparable foreign or state law;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(ix) No judicial or administrative proceedings are pending or, to the</w:t>
      </w:r>
    </w:p>
    <w:p>
      <w:pPr>
        <w:pStyle w:val="PreformattedText"/>
        <w:rPr/>
      </w:pPr>
      <w:r>
        <w:rPr/>
        <w:t xml:space="preserve">     </w:t>
      </w:r>
      <w:r>
        <w:rPr/>
        <w:t>Company's knowledge, threatened against the Company or its subsidiaries</w:t>
      </w:r>
    </w:p>
    <w:p>
      <w:pPr>
        <w:pStyle w:val="PreformattedText"/>
        <w:rPr/>
      </w:pPr>
      <w:r>
        <w:rPr/>
        <w:t xml:space="preserve">     </w:t>
      </w:r>
      <w:r>
        <w:rPr/>
        <w:t>alleging the violation of or seeking to impose liability pursuant to any</w:t>
      </w:r>
    </w:p>
    <w:p>
      <w:pPr>
        <w:pStyle w:val="PreformattedText"/>
        <w:rPr/>
      </w:pPr>
      <w:r>
        <w:rPr/>
        <w:t xml:space="preserve">     </w:t>
      </w:r>
      <w:r>
        <w:rPr/>
        <w:t>Environmental Law and to the Company's knowledge, there are no</w:t>
      </w:r>
    </w:p>
    <w:p>
      <w:pPr>
        <w:pStyle w:val="PreformattedText"/>
        <w:rPr/>
      </w:pPr>
      <w:r>
        <w:rPr/>
        <w:t xml:space="preserve">     </w:t>
      </w:r>
      <w:r>
        <w:rPr/>
        <w:t>investigations pending or threatened against the Company or any of its</w:t>
      </w:r>
    </w:p>
    <w:p>
      <w:pPr>
        <w:pStyle w:val="PreformattedText"/>
        <w:rPr/>
      </w:pPr>
      <w:r>
        <w:rPr/>
        <w:t xml:space="preserve">     </w:t>
      </w:r>
      <w:r>
        <w:rPr/>
        <w:t>subsidiaries under Environmental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A-23</w:t>
      </w:r>
    </w:p>
    <w:p>
      <w:pPr>
        <w:pStyle w:val="PreformattedText"/>
        <w:rPr/>
      </w:pPr>
      <w:r>
        <w:rPr/>
        <w:t xml:space="preserve">   </w:t>
      </w:r>
      <w:r>
        <w:rPr/>
        <w:t>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Company has made available to Parent copies of all environmentally</w:t>
      </w:r>
    </w:p>
    <w:p>
      <w:pPr>
        <w:pStyle w:val="PreformattedText"/>
        <w:rPr/>
      </w:pPr>
      <w:r>
        <w:rPr/>
        <w:t>related assessments, audits, investigations, or similar reports (and has</w:t>
      </w:r>
    </w:p>
    <w:p>
      <w:pPr>
        <w:pStyle w:val="PreformattedText"/>
        <w:rPr/>
      </w:pPr>
      <w:r>
        <w:rPr/>
        <w:t>provided, upon reasonable specific request, sampling reports) in its possession</w:t>
      </w:r>
    </w:p>
    <w:p>
      <w:pPr>
        <w:pStyle w:val="PreformattedText"/>
        <w:rPr/>
      </w:pPr>
      <w:r>
        <w:rPr/>
        <w:t>or control and which were prepared in the last five years (and has provided,</w:t>
      </w:r>
    </w:p>
    <w:p>
      <w:pPr>
        <w:pStyle w:val="PreformattedText"/>
        <w:rPr/>
      </w:pPr>
      <w:r>
        <w:rPr/>
        <w:t>upon reasonable specific request, earlier information) relating to the Company</w:t>
      </w:r>
    </w:p>
    <w:p>
      <w:pPr>
        <w:pStyle w:val="PreformattedText"/>
        <w:rPr/>
      </w:pPr>
      <w:r>
        <w:rPr/>
        <w:t>or its subsidiaries or any real property currently or formerly owned, operated</w:t>
      </w:r>
    </w:p>
    <w:p>
      <w:pPr>
        <w:pStyle w:val="PreformattedText"/>
        <w:rPr/>
      </w:pPr>
      <w:r>
        <w:rPr/>
        <w:t>or leased by or for the Company or its subsidiaries, including any Owned</w:t>
      </w:r>
    </w:p>
    <w:p>
      <w:pPr>
        <w:pStyle w:val="PreformattedText"/>
        <w:rPr/>
      </w:pPr>
      <w:r>
        <w:rPr/>
        <w:t>Facility, Leased Facility, or Former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3.16  Tax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and its Subsidiaries have (A) duly filed (or there has been</w:t>
      </w:r>
    </w:p>
    <w:p>
      <w:pPr>
        <w:pStyle w:val="PreformattedText"/>
        <w:rPr/>
      </w:pPr>
      <w:r>
        <w:rPr/>
        <w:t>filed on their behalf) with the appropriate governmental authorities all Tax</w:t>
      </w:r>
    </w:p>
    <w:p>
      <w:pPr>
        <w:pStyle w:val="PreformattedText"/>
        <w:rPr/>
      </w:pPr>
      <w:r>
        <w:rPr/>
        <w:t>Returns (as defined in Section 3.16(g)) required to be filed by them on or prior</w:t>
      </w:r>
    </w:p>
    <w:p>
      <w:pPr>
        <w:pStyle w:val="PreformattedText"/>
        <w:rPr/>
      </w:pPr>
      <w:r>
        <w:rPr/>
        <w:t>to the date hereof, other than those Tax Returns the failure of which to file</w:t>
      </w:r>
    </w:p>
    <w:p>
      <w:pPr>
        <w:pStyle w:val="PreformattedText"/>
        <w:rPr/>
      </w:pPr>
      <w:r>
        <w:rPr/>
        <w:t>would not, individually or in the aggregate, have a Material Adverse Effect on</w:t>
      </w:r>
    </w:p>
    <w:p>
      <w:pPr>
        <w:pStyle w:val="PreformattedText"/>
        <w:rPr/>
      </w:pPr>
      <w:r>
        <w:rPr/>
        <w:t>the Company and its subsidiaries taken as a whole, and such Tax Returns are</w:t>
      </w:r>
    </w:p>
    <w:p>
      <w:pPr>
        <w:pStyle w:val="PreformattedText"/>
        <w:rPr/>
      </w:pPr>
      <w:r>
        <w:rPr/>
        <w:t>true, correct and complete in all material respects, and (B) duly paid in full</w:t>
      </w:r>
    </w:p>
    <w:p>
      <w:pPr>
        <w:pStyle w:val="PreformattedText"/>
        <w:rPr/>
      </w:pPr>
      <w:r>
        <w:rPr/>
        <w:t>or made provision in accordance with generally accepted accounting principles</w:t>
      </w:r>
    </w:p>
    <w:p>
      <w:pPr>
        <w:pStyle w:val="PreformattedText"/>
        <w:rPr/>
      </w:pPr>
      <w:r>
        <w:rPr/>
        <w:t>(or there has been paid or provision has been made on their behalf) for the</w:t>
      </w:r>
    </w:p>
    <w:p>
      <w:pPr>
        <w:pStyle w:val="PreformattedText"/>
        <w:rPr/>
      </w:pPr>
      <w:r>
        <w:rPr/>
        <w:t>payment of all Taxes (as defined in Section 3.16(g)) shown to be due with such</w:t>
      </w:r>
    </w:p>
    <w:p>
      <w:pPr>
        <w:pStyle w:val="PreformattedText"/>
        <w:rPr/>
      </w:pPr>
      <w:r>
        <w:rPr/>
        <w:t>Tax Returns.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There is no audit, examination, deficiency, refund litigation, proposed</w:t>
      </w:r>
    </w:p>
    <w:p>
      <w:pPr>
        <w:pStyle w:val="PreformattedText"/>
        <w:rPr/>
      </w:pPr>
      <w:r>
        <w:rPr/>
        <w:t>adjustment or matter in controversy with respect to any Taxes due and owing by</w:t>
      </w:r>
    </w:p>
    <w:p>
      <w:pPr>
        <w:pStyle w:val="PreformattedText"/>
        <w:rPr/>
      </w:pPr>
      <w:r>
        <w:rPr/>
        <w:t>the Company or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There are no outstanding requests, agreements, consents or waivers to</w:t>
      </w:r>
    </w:p>
    <w:p>
      <w:pPr>
        <w:pStyle w:val="PreformattedText"/>
        <w:rPr/>
      </w:pPr>
      <w:r>
        <w:rPr/>
        <w:t>extend the statutory period of limitations applicable to the assessment of any</w:t>
      </w:r>
    </w:p>
    <w:p>
      <w:pPr>
        <w:pStyle w:val="PreformattedText"/>
        <w:rPr/>
      </w:pPr>
      <w:r>
        <w:rPr/>
        <w:t>Taxes or deficiencies against the Company or any of its subsidiaries, and no</w:t>
      </w:r>
    </w:p>
    <w:p>
      <w:pPr>
        <w:pStyle w:val="PreformattedText"/>
        <w:rPr/>
      </w:pPr>
      <w:r>
        <w:rPr/>
        <w:t>power of attorney granted by either the Company or any of its subsidiaries with</w:t>
      </w:r>
    </w:p>
    <w:p>
      <w:pPr>
        <w:pStyle w:val="PreformattedText"/>
        <w:rPr/>
      </w:pPr>
      <w:r>
        <w:rPr/>
        <w:t>respect to any Taxes is currently in force.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Neither the Company nor any of its subsidiaries is a party to any</w:t>
      </w:r>
    </w:p>
    <w:p>
      <w:pPr>
        <w:pStyle w:val="PreformattedText"/>
        <w:rPr/>
      </w:pPr>
      <w:r>
        <w:rPr/>
        <w:t>agreement providing for the allocation or sharing of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There are no liens relating to Taxes not yet due and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Neither the Company nor any of its subsidiaries has any liability under</w:t>
      </w:r>
    </w:p>
    <w:p>
      <w:pPr>
        <w:pStyle w:val="PreformattedText"/>
        <w:rPr/>
      </w:pPr>
      <w:r>
        <w:rPr/>
        <w:t>Treasury Regulation Section 1.1502-6 for U.S. federal income Taxes of any Person</w:t>
      </w:r>
    </w:p>
    <w:p>
      <w:pPr>
        <w:pStyle w:val="PreformattedText"/>
        <w:rPr/>
      </w:pPr>
      <w:r>
        <w:rPr/>
        <w:t>other than the Company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For purposes of this Agreement: (A) "Taxes" means any and all federal,</w:t>
      </w:r>
    </w:p>
    <w:p>
      <w:pPr>
        <w:pStyle w:val="PreformattedText"/>
        <w:rPr/>
      </w:pPr>
      <w:r>
        <w:rPr/>
        <w:t>state, local, foreign or other taxes of any kind (together with any and all</w:t>
      </w:r>
    </w:p>
    <w:p>
      <w:pPr>
        <w:pStyle w:val="PreformattedText"/>
        <w:rPr/>
      </w:pPr>
      <w:r>
        <w:rPr/>
        <w:t>interest, penalties, additions to tax and additional amounts imposed with</w:t>
      </w:r>
    </w:p>
    <w:p>
      <w:pPr>
        <w:pStyle w:val="PreformattedText"/>
        <w:rPr/>
      </w:pPr>
      <w:r>
        <w:rPr/>
        <w:t>respect thereto) imposed by any taxing authority, including, without limitation,</w:t>
      </w:r>
    </w:p>
    <w:p>
      <w:pPr>
        <w:pStyle w:val="PreformattedText"/>
        <w:rPr/>
      </w:pPr>
      <w:r>
        <w:rPr/>
        <w:t>taxes or other charges on or with respect to income, franchises, windfall or</w:t>
      </w:r>
    </w:p>
    <w:p>
      <w:pPr>
        <w:pStyle w:val="PreformattedText"/>
        <w:rPr/>
      </w:pPr>
      <w:r>
        <w:rPr/>
        <w:t>other profits, gross receipts, property, sales, use, capital stock, payroll,</w:t>
      </w:r>
    </w:p>
    <w:p>
      <w:pPr>
        <w:pStyle w:val="PreformattedText"/>
        <w:rPr/>
      </w:pPr>
      <w:r>
        <w:rPr/>
        <w:t>employment, social security, workers' compensation, unemployment compensation or</w:t>
      </w:r>
    </w:p>
    <w:p>
      <w:pPr>
        <w:pStyle w:val="PreformattedText"/>
        <w:rPr/>
      </w:pPr>
      <w:r>
        <w:rPr/>
        <w:t>net worth, and taxes or other charges in the nature of excise, withholding, ad</w:t>
      </w:r>
    </w:p>
    <w:p>
      <w:pPr>
        <w:pStyle w:val="PreformattedText"/>
        <w:rPr/>
      </w:pPr>
      <w:r>
        <w:rPr/>
        <w:t>valorem or value added, and (B) "Tax Return" means any return, report or similar</w:t>
      </w:r>
    </w:p>
    <w:p>
      <w:pPr>
        <w:pStyle w:val="PreformattedText"/>
        <w:rPr/>
      </w:pPr>
      <w:r>
        <w:rPr/>
        <w:t>statement (including the attached schedules) required to be filed with respect</w:t>
      </w:r>
    </w:p>
    <w:p>
      <w:pPr>
        <w:pStyle w:val="PreformattedText"/>
        <w:rPr/>
      </w:pPr>
      <w:r>
        <w:rPr/>
        <w:t>to any Tax, including, without limitation, any information return, claim for</w:t>
      </w:r>
    </w:p>
    <w:p>
      <w:pPr>
        <w:pStyle w:val="PreformattedText"/>
        <w:rPr/>
      </w:pPr>
      <w:r>
        <w:rPr/>
        <w:t>refund, amended return or declaration of estimated Tax.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To the Company's knowledge, neither the Company nor any of its</w:t>
      </w:r>
    </w:p>
    <w:p>
      <w:pPr>
        <w:pStyle w:val="PreformattedText"/>
        <w:rPr/>
      </w:pPr>
      <w:r>
        <w:rPr/>
        <w:t>subsidiaries has any material income or gain that has been or continues to be</w:t>
      </w:r>
    </w:p>
    <w:p>
      <w:pPr>
        <w:pStyle w:val="PreformattedText"/>
        <w:rPr/>
      </w:pPr>
      <w:r>
        <w:rPr/>
        <w:t>deferred under Regulations Section 1.1502-13 or Regulations Section 1.1502-13T</w:t>
      </w:r>
    </w:p>
    <w:p>
      <w:pPr>
        <w:pStyle w:val="PreformattedText"/>
        <w:rPr/>
      </w:pPr>
      <w:r>
        <w:rPr/>
        <w:t>(or under Regulations Section 1.1502-13, 1.1502-13T, 1.1502-14, or 1.1502-14T,</w:t>
      </w:r>
    </w:p>
    <w:p>
      <w:pPr>
        <w:pStyle w:val="PreformattedText"/>
        <w:rPr/>
      </w:pPr>
      <w:r>
        <w:rPr/>
        <w:t>all as in effect prior to Treasury Decision 8597) and the Company does not have</w:t>
      </w:r>
    </w:p>
    <w:p>
      <w:pPr>
        <w:pStyle w:val="PreformattedText"/>
        <w:rPr/>
      </w:pPr>
      <w:r>
        <w:rPr/>
        <w:t>any material excess loss accounts in a subsidiary under Regulations Section</w:t>
      </w:r>
    </w:p>
    <w:p>
      <w:pPr>
        <w:pStyle w:val="PreformattedText"/>
        <w:rPr/>
      </w:pPr>
      <w:r>
        <w:rPr/>
        <w:t>1.1502-19.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3.17  Absence of Questionable Payments. Neither the Company nor any</w:t>
      </w:r>
    </w:p>
    <w:p>
      <w:pPr>
        <w:pStyle w:val="PreformattedText"/>
        <w:rPr/>
      </w:pPr>
      <w:r>
        <w:rPr/>
        <w:t>of its subsidiaries nor, to the Company's knowledge, any director, officer,</w:t>
      </w:r>
    </w:p>
    <w:p>
      <w:pPr>
        <w:pStyle w:val="PreformattedText"/>
        <w:rPr/>
      </w:pPr>
      <w:r>
        <w:rPr/>
        <w:t>agent, employee or other person acting on behalf of the Company or any of its</w:t>
      </w:r>
    </w:p>
    <w:p>
      <w:pPr>
        <w:pStyle w:val="PreformattedText"/>
        <w:rPr/>
      </w:pPr>
      <w:r>
        <w:rPr/>
        <w:t>subsidiaries, has used any corporate or other funds for unlawful contributions,</w:t>
      </w:r>
    </w:p>
    <w:p>
      <w:pPr>
        <w:pStyle w:val="PreformattedText"/>
        <w:rPr/>
      </w:pPr>
      <w:r>
        <w:rPr/>
        <w:t>payments, gifts or entertainment, or made any unlawful expenditures relating to</w:t>
      </w:r>
    </w:p>
    <w:p>
      <w:pPr>
        <w:pStyle w:val="PreformattedText"/>
        <w:rPr/>
      </w:pPr>
      <w:r>
        <w:rPr/>
        <w:t>political activity to government officials or others or established or</w:t>
      </w:r>
    </w:p>
    <w:p>
      <w:pPr>
        <w:pStyle w:val="PreformattedText"/>
        <w:rPr/>
      </w:pPr>
      <w:r>
        <w:rPr/>
        <w:t>maintained any unlawful or unrecorded funds in violation of the Foreign Corrupt</w:t>
      </w:r>
    </w:p>
    <w:p>
      <w:pPr>
        <w:pStyle w:val="PreformattedText"/>
        <w:rPr/>
      </w:pPr>
      <w:r>
        <w:rPr/>
        <w:t>Practices Act of 1977, as amended, or any other domestic or foreign Law. Neither</w:t>
      </w:r>
    </w:p>
    <w:p>
      <w:pPr>
        <w:pStyle w:val="PreformattedText"/>
        <w:rPr/>
      </w:pPr>
      <w:r>
        <w:rPr/>
        <w:t>the Company nor any of its subsidiaries nor, to the Company's knowledge, any</w:t>
      </w:r>
    </w:p>
    <w:p>
      <w:pPr>
        <w:pStyle w:val="PreformattedText"/>
        <w:rPr/>
      </w:pPr>
      <w:r>
        <w:rPr/>
        <w:t>director, officer, agent,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A-24</w:t>
      </w:r>
    </w:p>
    <w:p>
      <w:pPr>
        <w:pStyle w:val="PreformattedText"/>
        <w:rPr/>
      </w:pPr>
      <w:r>
        <w:rPr/>
        <w:t xml:space="preserve">   </w:t>
      </w:r>
      <w:r>
        <w:rPr/>
        <w:t>102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 or other person acting on behalf of the Company or any of its</w:t>
      </w:r>
    </w:p>
    <w:p>
      <w:pPr>
        <w:pStyle w:val="PreformattedText"/>
        <w:rPr/>
      </w:pPr>
      <w:r>
        <w:rPr/>
        <w:t>subsidiaries, has accepted or received any unlawful contributions, payments,</w:t>
      </w:r>
    </w:p>
    <w:p>
      <w:pPr>
        <w:pStyle w:val="PreformattedText"/>
        <w:rPr/>
      </w:pPr>
      <w:r>
        <w:rPr/>
        <w:t>gifts or expenditures.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3.18  Material Contracts.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Section 3.18 of the Company Disclosure Schedule sets forth a list of</w:t>
      </w:r>
    </w:p>
    <w:p>
      <w:pPr>
        <w:pStyle w:val="PreformattedText"/>
        <w:rPr/>
      </w:pPr>
      <w:r>
        <w:rPr/>
        <w:t>all Material Contracts. The Company has heretofore made available to Parent</w:t>
      </w:r>
    </w:p>
    <w:p>
      <w:pPr>
        <w:pStyle w:val="PreformattedText"/>
        <w:rPr/>
      </w:pPr>
      <w:r>
        <w:rPr/>
        <w:t>true, correct and complete copies of all written or oral contracts and</w:t>
      </w:r>
    </w:p>
    <w:p>
      <w:pPr>
        <w:pStyle w:val="PreformattedText"/>
        <w:rPr/>
      </w:pPr>
      <w:r>
        <w:rPr/>
        <w:t>agreements (and all amendments, modifications and supplements thereto and all</w:t>
      </w:r>
    </w:p>
    <w:p>
      <w:pPr>
        <w:pStyle w:val="PreformattedText"/>
        <w:rPr/>
      </w:pPr>
      <w:r>
        <w:rPr/>
        <w:t>side letters to which the Company or any of its subsidiaries is a party</w:t>
      </w:r>
    </w:p>
    <w:p>
      <w:pPr>
        <w:pStyle w:val="PreformattedText"/>
        <w:rPr/>
      </w:pPr>
      <w:r>
        <w:rPr/>
        <w:t>affecting the obligations of any party thereunder) to which the Company or any</w:t>
      </w:r>
    </w:p>
    <w:p>
      <w:pPr>
        <w:pStyle w:val="PreformattedText"/>
        <w:rPr/>
      </w:pPr>
      <w:r>
        <w:rPr/>
        <w:t>of its subsidiaries is a party or by which any of its assets or properties are</w:t>
      </w:r>
    </w:p>
    <w:p>
      <w:pPr>
        <w:pStyle w:val="PreformattedText"/>
        <w:rPr/>
      </w:pPr>
      <w:r>
        <w:rPr/>
        <w:t>bound that are of the following type: (i) to the extent material to the</w:t>
      </w:r>
    </w:p>
    <w:p>
      <w:pPr>
        <w:pStyle w:val="PreformattedText"/>
        <w:rPr/>
      </w:pPr>
      <w:r>
        <w:rPr/>
        <w:t>business, assets or properties of the Company and its subsidiaries taken as a</w:t>
      </w:r>
    </w:p>
    <w:p>
      <w:pPr>
        <w:pStyle w:val="PreformattedText"/>
        <w:rPr/>
      </w:pPr>
      <w:r>
        <w:rPr/>
        <w:t>whole, product design or development, or indemnification contracts (including,</w:t>
      </w:r>
    </w:p>
    <w:p>
      <w:pPr>
        <w:pStyle w:val="PreformattedText"/>
        <w:rPr/>
      </w:pPr>
      <w:r>
        <w:rPr/>
        <w:t>any contract to which the Company or any of its subsidiaries is a party</w:t>
      </w:r>
    </w:p>
    <w:p>
      <w:pPr>
        <w:pStyle w:val="PreformattedText"/>
        <w:rPr/>
      </w:pPr>
      <w:r>
        <w:rPr/>
        <w:t>involving employees of the Company); (ii) merchandising or distribution</w:t>
      </w:r>
    </w:p>
    <w:p>
      <w:pPr>
        <w:pStyle w:val="PreformattedText"/>
        <w:rPr/>
      </w:pPr>
      <w:r>
        <w:rPr/>
        <w:t>agreements involving the payment of in excess of $2,500,000 per year; (iii) to</w:t>
      </w:r>
    </w:p>
    <w:p>
      <w:pPr>
        <w:pStyle w:val="PreformattedText"/>
        <w:rPr/>
      </w:pPr>
      <w:r>
        <w:rPr/>
        <w:t>the extent material to the business, assets or properties of the Company and its</w:t>
      </w:r>
    </w:p>
    <w:p>
      <w:pPr>
        <w:pStyle w:val="PreformattedText"/>
        <w:rPr/>
      </w:pPr>
      <w:r>
        <w:rPr/>
        <w:t>subsidiaries taken as a whole, contracts granting a right of first refusal or</w:t>
      </w:r>
    </w:p>
    <w:p>
      <w:pPr>
        <w:pStyle w:val="PreformattedText"/>
        <w:rPr/>
      </w:pPr>
      <w:r>
        <w:rPr/>
        <w:t>first negotiation; (iv) to the extent material to the business, assets or</w:t>
      </w:r>
    </w:p>
    <w:p>
      <w:pPr>
        <w:pStyle w:val="PreformattedText"/>
        <w:rPr/>
      </w:pPr>
      <w:r>
        <w:rPr/>
        <w:t>properties of the Company and its subsidiaries taken as a whole, partnership or</w:t>
      </w:r>
    </w:p>
    <w:p>
      <w:pPr>
        <w:pStyle w:val="PreformattedText"/>
        <w:rPr/>
      </w:pPr>
      <w:r>
        <w:rPr/>
        <w:t>joint venture agreements; (v) agreements for the acquisition, sale or lease of</w:t>
      </w:r>
    </w:p>
    <w:p>
      <w:pPr>
        <w:pStyle w:val="PreformattedText"/>
        <w:rPr/>
      </w:pPr>
      <w:r>
        <w:rPr/>
        <w:t>material assets or properties of the Company (by merger, purchase or sale of</w:t>
      </w:r>
    </w:p>
    <w:p>
      <w:pPr>
        <w:pStyle w:val="PreformattedText"/>
        <w:rPr/>
      </w:pPr>
      <w:r>
        <w:rPr/>
        <w:t>assets or stock or otherwise) entered into since January 1, 1996 involving in</w:t>
      </w:r>
    </w:p>
    <w:p>
      <w:pPr>
        <w:pStyle w:val="PreformattedText"/>
        <w:rPr/>
      </w:pPr>
      <w:r>
        <w:rPr/>
        <w:t>excess of $1,000,000; (vi) to the extent material to the business, assets or</w:t>
      </w:r>
    </w:p>
    <w:p>
      <w:pPr>
        <w:pStyle w:val="PreformattedText"/>
        <w:rPr/>
      </w:pPr>
      <w:r>
        <w:rPr/>
        <w:t>properties of the Company and its subsidiaries taken as a whole, contracts or</w:t>
      </w:r>
    </w:p>
    <w:p>
      <w:pPr>
        <w:pStyle w:val="PreformattedText"/>
        <w:rPr/>
      </w:pPr>
      <w:r>
        <w:rPr/>
        <w:t>agreements with any Governmental Entity; (vii) loan or credit agreements,</w:t>
      </w:r>
    </w:p>
    <w:p>
      <w:pPr>
        <w:pStyle w:val="PreformattedText"/>
        <w:rPr/>
      </w:pPr>
      <w:r>
        <w:rPr/>
        <w:t>mortgages, indentures or other agreements or instruments evidencing indebtedness</w:t>
      </w:r>
    </w:p>
    <w:p>
      <w:pPr>
        <w:pStyle w:val="PreformattedText"/>
        <w:rPr/>
      </w:pPr>
      <w:r>
        <w:rPr/>
        <w:t>for borrowed money by the Company or any of its subsidiaries or any such</w:t>
      </w:r>
    </w:p>
    <w:p>
      <w:pPr>
        <w:pStyle w:val="PreformattedText"/>
        <w:rPr/>
      </w:pPr>
      <w:r>
        <w:rPr/>
        <w:t>agreement pursuant to which indebtedness for borrowed money, in each case</w:t>
      </w:r>
    </w:p>
    <w:p>
      <w:pPr>
        <w:pStyle w:val="PreformattedText"/>
        <w:rPr/>
      </w:pPr>
      <w:r>
        <w:rPr/>
        <w:t>involving in excess of $1,000,000; (viii) to the extent material to the</w:t>
      </w:r>
    </w:p>
    <w:p>
      <w:pPr>
        <w:pStyle w:val="PreformattedText"/>
        <w:rPr/>
      </w:pPr>
      <w:r>
        <w:rPr/>
        <w:t>business, assets or properties of the Company and its subsidiaries taken as a</w:t>
      </w:r>
    </w:p>
    <w:p>
      <w:pPr>
        <w:pStyle w:val="PreformattedText"/>
        <w:rPr/>
      </w:pPr>
      <w:r>
        <w:rPr/>
        <w:t>whole, agreements that purport to limit, curtail or restrict the ability of the</w:t>
      </w:r>
    </w:p>
    <w:p>
      <w:pPr>
        <w:pStyle w:val="PreformattedText"/>
        <w:rPr/>
      </w:pPr>
      <w:r>
        <w:rPr/>
        <w:t>Company or any of its subsidiaries to compete in any geographic area or line of</w:t>
      </w:r>
    </w:p>
    <w:p>
      <w:pPr>
        <w:pStyle w:val="PreformattedText"/>
        <w:rPr/>
      </w:pPr>
      <w:r>
        <w:rPr/>
        <w:t>business; (ix) to the extent material to the business, assets or properties of</w:t>
      </w:r>
    </w:p>
    <w:p>
      <w:pPr>
        <w:pStyle w:val="PreformattedText"/>
        <w:rPr/>
      </w:pPr>
      <w:r>
        <w:rPr/>
        <w:t>the Company and its subsidiaries taken as a whole, foundry, wafer manufacturing</w:t>
      </w:r>
    </w:p>
    <w:p>
      <w:pPr>
        <w:pStyle w:val="PreformattedText"/>
        <w:rPr/>
      </w:pPr>
      <w:r>
        <w:rPr/>
        <w:t>or fabricating agreements, (x) supply or second source agreements involving the</w:t>
      </w:r>
    </w:p>
    <w:p>
      <w:pPr>
        <w:pStyle w:val="PreformattedText"/>
        <w:rPr/>
      </w:pPr>
      <w:r>
        <w:rPr/>
        <w:t>payment of in excess of $2,500,000 per year, (xi) agreements with customers</w:t>
      </w:r>
    </w:p>
    <w:p>
      <w:pPr>
        <w:pStyle w:val="PreformattedText"/>
        <w:rPr/>
      </w:pPr>
      <w:r>
        <w:rPr/>
        <w:t>relating to the sale of products involving the payment of in excess of</w:t>
      </w:r>
    </w:p>
    <w:p>
      <w:pPr>
        <w:pStyle w:val="PreformattedText"/>
        <w:rPr/>
      </w:pPr>
      <w:r>
        <w:rPr/>
        <w:t>$2,500,000 per year and (xii) commitments and agreements to enter into any of</w:t>
      </w:r>
    </w:p>
    <w:p>
      <w:pPr>
        <w:pStyle w:val="PreformattedText"/>
        <w:rPr/>
      </w:pPr>
      <w:r>
        <w:rPr/>
        <w:t>the foregoing (collectively, together with any such contracts entered into in</w:t>
      </w:r>
    </w:p>
    <w:p>
      <w:pPr>
        <w:pStyle w:val="PreformattedText"/>
        <w:rPr/>
      </w:pPr>
      <w:r>
        <w:rPr/>
        <w:t>accordance with Section 5.1, the "MATERIAL CONTRACTS").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Each of the Material Contracts constitutes the valid and legally</w:t>
      </w:r>
    </w:p>
    <w:p>
      <w:pPr>
        <w:pStyle w:val="PreformattedText"/>
        <w:rPr/>
      </w:pPr>
      <w:r>
        <w:rPr/>
        <w:t>binding obligation of the Company or its subsidiaries, enforceable in accordance</w:t>
      </w:r>
    </w:p>
    <w:p>
      <w:pPr>
        <w:pStyle w:val="PreformattedText"/>
        <w:rPr/>
      </w:pPr>
      <w:r>
        <w:rPr/>
        <w:t>with its terms, and is in full force and effect. There is no default under any</w:t>
      </w:r>
    </w:p>
    <w:p>
      <w:pPr>
        <w:pStyle w:val="PreformattedText"/>
        <w:rPr/>
      </w:pPr>
      <w:r>
        <w:rPr/>
        <w:t>Material Contract so listed either by the Company (or its subsidiaries) or, to</w:t>
      </w:r>
    </w:p>
    <w:p>
      <w:pPr>
        <w:pStyle w:val="PreformattedText"/>
        <w:rPr/>
      </w:pPr>
      <w:r>
        <w:rPr/>
        <w:t>the Company's knowledge, by any other party thereto, and no event has occurred</w:t>
      </w:r>
    </w:p>
    <w:p>
      <w:pPr>
        <w:pStyle w:val="PreformattedText"/>
        <w:rPr/>
      </w:pPr>
      <w:r>
        <w:rPr/>
        <w:t>that with the giving of notice, the lapse of time, or both would constitute a</w:t>
      </w:r>
    </w:p>
    <w:p>
      <w:pPr>
        <w:pStyle w:val="PreformattedText"/>
        <w:rPr/>
      </w:pPr>
      <w:r>
        <w:rPr/>
        <w:t>default thereunder by the Company (or its subsidiaries) or, to the Company's</w:t>
      </w:r>
    </w:p>
    <w:p>
      <w:pPr>
        <w:pStyle w:val="PreformattedText"/>
        <w:rPr/>
      </w:pPr>
      <w:r>
        <w:rPr/>
        <w:t>knowledge, any other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No party to any such Material Contract has given notice to the Company</w:t>
      </w:r>
    </w:p>
    <w:p>
      <w:pPr>
        <w:pStyle w:val="PreformattedText"/>
        <w:rPr/>
      </w:pPr>
      <w:r>
        <w:rPr/>
        <w:t>of or made a claim against the Company in respect of any breach or default</w:t>
      </w:r>
    </w:p>
    <w:p>
      <w:pPr>
        <w:pStyle w:val="PreformattedText"/>
        <w:rPr/>
      </w:pPr>
      <w:r>
        <w:rPr/>
        <w:t>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3.19  Subsidies. Section 3.19 of the Company Disclosure Schedule</w:t>
      </w:r>
    </w:p>
    <w:p>
      <w:pPr>
        <w:pStyle w:val="PreformattedText"/>
        <w:rPr/>
      </w:pPr>
      <w:r>
        <w:rPr/>
        <w:t>sets forth a list of all grants, subsidies and similar arrangements directly or</w:t>
      </w:r>
    </w:p>
    <w:p>
      <w:pPr>
        <w:pStyle w:val="PreformattedText"/>
        <w:rPr/>
      </w:pPr>
      <w:r>
        <w:rPr/>
        <w:t>indirectly between or among the Company or any of its subsidiaries, on the one</w:t>
      </w:r>
    </w:p>
    <w:p>
      <w:pPr>
        <w:pStyle w:val="PreformattedText"/>
        <w:rPr/>
      </w:pPr>
      <w:r>
        <w:rPr/>
        <w:t>hand, and any domestic or foreign Governmental Entity or any other person, on</w:t>
      </w:r>
    </w:p>
    <w:p>
      <w:pPr>
        <w:pStyle w:val="PreformattedText"/>
        <w:rPr/>
      </w:pPr>
      <w:r>
        <w:rPr/>
        <w:t>the other hand. Except as set forth on Section 3.19 of the Company Disclosure</w:t>
      </w:r>
    </w:p>
    <w:p>
      <w:pPr>
        <w:pStyle w:val="PreformattedText"/>
        <w:rPr/>
      </w:pPr>
      <w:r>
        <w:rPr/>
        <w:t>Schedule, neither the Company nor any of its subsidiaries has requested, sought,</w:t>
      </w:r>
    </w:p>
    <w:p>
      <w:pPr>
        <w:pStyle w:val="PreformattedText"/>
        <w:rPr/>
      </w:pPr>
      <w:r>
        <w:rPr/>
        <w:t>applied for or entered into any grant, subsidy or similar arrangement directly</w:t>
      </w:r>
    </w:p>
    <w:p>
      <w:pPr>
        <w:pStyle w:val="PreformattedText"/>
        <w:rPr/>
      </w:pPr>
      <w:r>
        <w:rPr/>
        <w:t>or indirectly from or with any domestic or foreign Governmental Entity or any</w:t>
      </w:r>
    </w:p>
    <w:p>
      <w:pPr>
        <w:pStyle w:val="PreformattedText"/>
        <w:rPr/>
      </w:pPr>
      <w:r>
        <w:rPr/>
        <w:t>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3.20  Intellectual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As used herein, the term "SCHEDULED INTELLECTUAL PROPERTY" means</w:t>
      </w:r>
    </w:p>
    <w:p>
      <w:pPr>
        <w:pStyle w:val="PreformattedText"/>
        <w:rPr/>
      </w:pPr>
      <w:r>
        <w:rPr/>
        <w:t>domestic and foreign letters patent, patents, patent applications, exclusive</w:t>
      </w:r>
    </w:p>
    <w:p>
      <w:pPr>
        <w:pStyle w:val="PreformattedText"/>
        <w:rPr/>
      </w:pPr>
      <w:r>
        <w:rPr/>
        <w:t>patent licenses, exclusive know-how licenses, trademark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A-25</w:t>
      </w:r>
    </w:p>
    <w:p>
      <w:pPr>
        <w:pStyle w:val="PreformattedText"/>
        <w:rPr/>
      </w:pPr>
      <w:r>
        <w:rPr/>
        <w:t xml:space="preserve">   </w:t>
      </w:r>
      <w:r>
        <w:rPr/>
        <w:t>103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registrations and applications, service mark registrations and applications and</w:t>
      </w:r>
    </w:p>
    <w:p>
      <w:pPr>
        <w:pStyle w:val="PreformattedText"/>
        <w:rPr/>
      </w:pPr>
      <w:r>
        <w:rPr/>
        <w:t>copyright registrations and applications. Section 3.20(a) of the Company</w:t>
      </w:r>
    </w:p>
    <w:p>
      <w:pPr>
        <w:pStyle w:val="PreformattedText"/>
        <w:rPr/>
      </w:pPr>
      <w:r>
        <w:rPr/>
        <w:t>Disclosure Schedule sets forth all right, title and interest of the Company and</w:t>
      </w:r>
    </w:p>
    <w:p>
      <w:pPr>
        <w:pStyle w:val="PreformattedText"/>
        <w:rPr/>
      </w:pPr>
      <w:r>
        <w:rPr/>
        <w:t>its subsidiaries in and to all of the Scheduled Intellectual Property owned or</w:t>
      </w:r>
    </w:p>
    <w:p>
      <w:pPr>
        <w:pStyle w:val="PreformattedText"/>
        <w:rPr/>
      </w:pPr>
      <w:r>
        <w:rPr/>
        <w:t>used by the Company and its subsidiaries and material to the operation of their</w:t>
      </w:r>
    </w:p>
    <w:p>
      <w:pPr>
        <w:pStyle w:val="PreformattedText"/>
        <w:rPr/>
      </w:pPr>
      <w:r>
        <w:rPr/>
        <w:t>respective businesses. Such Scheduled Intellectual Property and the goodwill of</w:t>
      </w:r>
    </w:p>
    <w:p>
      <w:pPr>
        <w:pStyle w:val="PreformattedText"/>
        <w:rPr/>
      </w:pPr>
      <w:r>
        <w:rPr/>
        <w:t>the Company's and its subsidiaries' respective businesses associated therewith,</w:t>
      </w:r>
    </w:p>
    <w:p>
      <w:pPr>
        <w:pStyle w:val="PreformattedText"/>
        <w:rPr/>
      </w:pPr>
      <w:r>
        <w:rPr/>
        <w:t>together with all copyrights, databases, non-exclusive patent licenses, software</w:t>
      </w:r>
    </w:p>
    <w:p>
      <w:pPr>
        <w:pStyle w:val="PreformattedText"/>
        <w:rPr/>
      </w:pPr>
      <w:r>
        <w:rPr/>
        <w:t>licenses, non-exclusive know-how licenses, trade names, trademarks, service</w:t>
      </w:r>
    </w:p>
    <w:p>
      <w:pPr>
        <w:pStyle w:val="PreformattedText"/>
        <w:rPr/>
      </w:pPr>
      <w:r>
        <w:rPr/>
        <w:t>marks, trade secrets, technical knowledge, know-how, confidential information,</w:t>
      </w:r>
    </w:p>
    <w:p>
      <w:pPr>
        <w:pStyle w:val="PreformattedText"/>
        <w:rPr/>
      </w:pPr>
      <w:r>
        <w:rPr/>
        <w:t>customer lists, proprietary processes, techniques, formulae, "semiconductor chip</w:t>
      </w:r>
    </w:p>
    <w:p>
      <w:pPr>
        <w:pStyle w:val="PreformattedText"/>
        <w:rPr/>
      </w:pPr>
      <w:r>
        <w:rPr/>
        <w:t>product" and "mask works" (as such terms are defined in 17 U.S.C. 901), and</w:t>
      </w:r>
    </w:p>
    <w:p>
      <w:pPr>
        <w:pStyle w:val="PreformattedText"/>
        <w:rPr/>
      </w:pPr>
      <w:r>
        <w:rPr/>
        <w:t>related ownership, use and other rights (including rights of renewal and rights</w:t>
      </w:r>
    </w:p>
    <w:p>
      <w:pPr>
        <w:pStyle w:val="PreformattedText"/>
        <w:rPr/>
      </w:pPr>
      <w:r>
        <w:rPr/>
        <w:t>to sue for past, present and future infringements or misappropriations thereof),</w:t>
      </w:r>
    </w:p>
    <w:p>
      <w:pPr>
        <w:pStyle w:val="PreformattedText"/>
        <w:rPr/>
      </w:pPr>
      <w:r>
        <w:rPr/>
        <w:t>shall be collectively referred to herein as the "INTELLECTUAL PROPERTY."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To the Company's knowledge or the knowledge of those persons who have</w:t>
      </w:r>
    </w:p>
    <w:p>
      <w:pPr>
        <w:pStyle w:val="PreformattedText"/>
        <w:rPr/>
      </w:pPr>
      <w:r>
        <w:rPr/>
        <w:t>Company responsibility for such matters, and except as are not reasonably</w:t>
      </w:r>
    </w:p>
    <w:p>
      <w:pPr>
        <w:pStyle w:val="PreformattedText"/>
        <w:rPr/>
      </w:pPr>
      <w:r>
        <w:rPr/>
        <w:t>expected to have a Material Adverse Effect on the Company and its subsidiaries</w:t>
      </w:r>
    </w:p>
    <w:p>
      <w:pPr>
        <w:pStyle w:val="PreformattedText"/>
        <w:rPr/>
      </w:pPr>
      <w:r>
        <w:rPr/>
        <w:t>taken as a whole; (i) each item of Scheduled Intellectual Property is in</w:t>
      </w:r>
    </w:p>
    <w:p>
      <w:pPr>
        <w:pStyle w:val="PreformattedText"/>
        <w:rPr/>
      </w:pPr>
      <w:r>
        <w:rPr/>
        <w:t>compliance with applicable legal requirements relating to the enforceability or</w:t>
      </w:r>
    </w:p>
    <w:p>
      <w:pPr>
        <w:pStyle w:val="PreformattedText"/>
        <w:rPr/>
      </w:pPr>
      <w:r>
        <w:rPr/>
        <w:t>maintenance of such item (including payment of filing, examination and</w:t>
      </w:r>
    </w:p>
    <w:p>
      <w:pPr>
        <w:pStyle w:val="PreformattedText"/>
        <w:rPr/>
      </w:pPr>
      <w:r>
        <w:rPr/>
        <w:t>maintenance fees and proofs of working or use, as applicable) other than any</w:t>
      </w:r>
    </w:p>
    <w:p>
      <w:pPr>
        <w:pStyle w:val="PreformattedText"/>
        <w:rPr/>
      </w:pPr>
      <w:r>
        <w:rPr/>
        <w:t>requirement that if, not satisfied, would not result in a revocation or</w:t>
      </w:r>
    </w:p>
    <w:p>
      <w:pPr>
        <w:pStyle w:val="PreformattedText"/>
        <w:rPr/>
      </w:pPr>
      <w:r>
        <w:rPr/>
        <w:t>otherwise materially affect the enforceability of the item of Scheduled</w:t>
      </w:r>
    </w:p>
    <w:p>
      <w:pPr>
        <w:pStyle w:val="PreformattedText"/>
        <w:rPr/>
      </w:pPr>
      <w:r>
        <w:rPr/>
        <w:t>Intellectual Property in question, and the Company has taken reasonable steps to</w:t>
      </w:r>
    </w:p>
    <w:p>
      <w:pPr>
        <w:pStyle w:val="PreformattedText"/>
        <w:rPr/>
      </w:pPr>
      <w:r>
        <w:rPr/>
        <w:t>protect the Intellectual Property; (ii) the Company and its subsidiaries own or</w:t>
      </w:r>
    </w:p>
    <w:p>
      <w:pPr>
        <w:pStyle w:val="PreformattedText"/>
        <w:rPr/>
      </w:pPr>
      <w:r>
        <w:rPr/>
        <w:t>have the right to use, free and clear of all Liens, all Intellectual Property</w:t>
      </w:r>
    </w:p>
    <w:p>
      <w:pPr>
        <w:pStyle w:val="PreformattedText"/>
        <w:rPr/>
      </w:pPr>
      <w:r>
        <w:rPr/>
        <w:t>necessary for the operation of the businesses of the Company and its</w:t>
      </w:r>
    </w:p>
    <w:p>
      <w:pPr>
        <w:pStyle w:val="PreformattedText"/>
        <w:rPr/>
      </w:pPr>
      <w:r>
        <w:rPr/>
        <w:t>subsidiaries as presently conducted and as presently proposed to be conducted;</w:t>
      </w:r>
    </w:p>
    <w:p>
      <w:pPr>
        <w:pStyle w:val="PreformattedText"/>
        <w:rPr/>
      </w:pPr>
      <w:r>
        <w:rPr/>
        <w:t>(iii) each material item of Intellectual Property owned or used by the Company</w:t>
      </w:r>
    </w:p>
    <w:p>
      <w:pPr>
        <w:pStyle w:val="PreformattedText"/>
        <w:rPr/>
      </w:pPr>
      <w:r>
        <w:rPr/>
        <w:t>and its subsidiaries immediately prior to the Effective Time will be owned or</w:t>
      </w:r>
    </w:p>
    <w:p>
      <w:pPr>
        <w:pStyle w:val="PreformattedText"/>
        <w:rPr/>
      </w:pPr>
      <w:r>
        <w:rPr/>
        <w:t>available for use by Parent and the Surviving Corporation immediately subsequent</w:t>
      </w:r>
    </w:p>
    <w:p>
      <w:pPr>
        <w:pStyle w:val="PreformattedText"/>
        <w:rPr/>
      </w:pPr>
      <w:r>
        <w:rPr/>
        <w:t>to the Effective Time; (iv) the Company and its subsidiaries have taken all</w:t>
      </w:r>
    </w:p>
    <w:p>
      <w:pPr>
        <w:pStyle w:val="PreformattedText"/>
        <w:rPr/>
      </w:pPr>
      <w:r>
        <w:rPr/>
        <w:t>action deemed by the Company or the relevant subsidiary to be necessary or</w:t>
      </w:r>
    </w:p>
    <w:p>
      <w:pPr>
        <w:pStyle w:val="PreformattedText"/>
        <w:rPr/>
      </w:pPr>
      <w:r>
        <w:rPr/>
        <w:t>reasonable, but in no event less than all commercially reasonable action, to</w:t>
      </w:r>
    </w:p>
    <w:p>
      <w:pPr>
        <w:pStyle w:val="PreformattedText"/>
        <w:rPr/>
      </w:pPr>
      <w:r>
        <w:rPr/>
        <w:t>protect and preserve the confidentiality of all technical Intellectual Property</w:t>
      </w:r>
    </w:p>
    <w:p>
      <w:pPr>
        <w:pStyle w:val="PreformattedText"/>
        <w:rPr/>
      </w:pPr>
      <w:r>
        <w:rPr/>
        <w:t>not otherwise protected by patents, patent applications or copyrights; (v) each</w:t>
      </w:r>
    </w:p>
    <w:p>
      <w:pPr>
        <w:pStyle w:val="PreformattedText"/>
        <w:rPr/>
      </w:pPr>
      <w:r>
        <w:rPr/>
        <w:t>employee of the Company and its subsidiaries has executed a non-disclosure</w:t>
      </w:r>
    </w:p>
    <w:p>
      <w:pPr>
        <w:pStyle w:val="PreformattedText"/>
        <w:rPr/>
      </w:pPr>
      <w:r>
        <w:rPr/>
        <w:t>agreement which included an agreement to assign to the Company or its</w:t>
      </w:r>
    </w:p>
    <w:p>
      <w:pPr>
        <w:pStyle w:val="PreformattedText"/>
        <w:rPr/>
      </w:pPr>
      <w:r>
        <w:rPr/>
        <w:t>subsidiaries all rights to Intellectual Property originated or invented by such</w:t>
      </w:r>
    </w:p>
    <w:p>
      <w:pPr>
        <w:pStyle w:val="PreformattedText"/>
        <w:rPr/>
      </w:pPr>
      <w:r>
        <w:rPr/>
        <w:t>employee relating to the business of the Company and its subsidiaries; and (vi)</w:t>
      </w:r>
    </w:p>
    <w:p>
      <w:pPr>
        <w:pStyle w:val="PreformattedText"/>
        <w:rPr/>
      </w:pPr>
      <w:r>
        <w:rPr/>
        <w:t>no trade secret or confidential know-how material to the business of the Company</w:t>
      </w:r>
    </w:p>
    <w:p>
      <w:pPr>
        <w:pStyle w:val="PreformattedText"/>
        <w:rPr/>
      </w:pPr>
      <w:r>
        <w:rPr/>
        <w:t>or any of its subsidiaries as currently operated has been disclosed or</w:t>
      </w:r>
    </w:p>
    <w:p>
      <w:pPr>
        <w:pStyle w:val="PreformattedText"/>
        <w:rPr/>
      </w:pPr>
      <w:r>
        <w:rPr/>
        <w:t>authorized to be disclosed to any third party, other than pursuant to a</w:t>
      </w:r>
    </w:p>
    <w:p>
      <w:pPr>
        <w:pStyle w:val="PreformattedText"/>
        <w:rPr/>
      </w:pPr>
      <w:r>
        <w:rPr/>
        <w:t>non-disclosure agreement that protects the Company's or such subsidiary's</w:t>
      </w:r>
    </w:p>
    <w:p>
      <w:pPr>
        <w:pStyle w:val="PreformattedText"/>
        <w:rPr/>
      </w:pPr>
      <w:r>
        <w:rPr/>
        <w:t>proprietary interests in and to such trade secrets and confidential know-how.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To the Company's knowledge, neither the Company nor any of its</w:t>
      </w:r>
    </w:p>
    <w:p>
      <w:pPr>
        <w:pStyle w:val="PreformattedText"/>
        <w:rPr/>
      </w:pPr>
      <w:r>
        <w:rPr/>
        <w:t>subsidiaries has interfered with, infringed upon, misappropriated or otherwise</w:t>
      </w:r>
    </w:p>
    <w:p>
      <w:pPr>
        <w:pStyle w:val="PreformattedText"/>
        <w:rPr/>
      </w:pPr>
      <w:r>
        <w:rPr/>
        <w:t>come into conflict with any Intellectual Property rights of third parties, and</w:t>
      </w:r>
    </w:p>
    <w:p>
      <w:pPr>
        <w:pStyle w:val="PreformattedText"/>
        <w:rPr/>
      </w:pPr>
      <w:r>
        <w:rPr/>
        <w:t>neither the Company nor any of its subsidiaries has, within the three years</w:t>
      </w:r>
    </w:p>
    <w:p>
      <w:pPr>
        <w:pStyle w:val="PreformattedText"/>
        <w:rPr/>
      </w:pPr>
      <w:r>
        <w:rPr/>
        <w:t>prior to the date of this Agreement, received any charge, complaint, claim or</w:t>
      </w:r>
    </w:p>
    <w:p>
      <w:pPr>
        <w:pStyle w:val="PreformattedText"/>
        <w:rPr/>
      </w:pPr>
      <w:r>
        <w:rPr/>
        <w:t>notice alleging any such interference, infringement, misappropriation or</w:t>
      </w:r>
    </w:p>
    <w:p>
      <w:pPr>
        <w:pStyle w:val="PreformattedText"/>
        <w:rPr/>
      </w:pPr>
      <w:r>
        <w:rPr/>
        <w:t>violation. No third party has, to the Company's knowledge, interfered with,</w:t>
      </w:r>
    </w:p>
    <w:p>
      <w:pPr>
        <w:pStyle w:val="PreformattedText"/>
        <w:rPr/>
      </w:pPr>
      <w:r>
        <w:rPr/>
        <w:t>infringed upon, misappropriated or otherwise come into conflict with any</w:t>
      </w:r>
    </w:p>
    <w:p>
      <w:pPr>
        <w:pStyle w:val="PreformattedText"/>
        <w:rPr/>
      </w:pPr>
      <w:r>
        <w:rPr/>
        <w:t>Intellectual Property rights of the Company or its subsidiaries, except where</w:t>
      </w:r>
    </w:p>
    <w:p>
      <w:pPr>
        <w:pStyle w:val="PreformattedText"/>
        <w:rPr/>
      </w:pPr>
      <w:r>
        <w:rPr/>
        <w:t>such actions are not reasonably expected to have a Material Adverse Effect on</w:t>
      </w:r>
    </w:p>
    <w:p>
      <w:pPr>
        <w:pStyle w:val="PreformattedText"/>
        <w:rPr/>
      </w:pPr>
      <w:r>
        <w:rPr/>
        <w:t>the Company and its subsidiaries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Section 3.20(d) of the Company Disclosure Schedule lists each license,</w:t>
      </w:r>
    </w:p>
    <w:p>
      <w:pPr>
        <w:pStyle w:val="PreformattedText"/>
        <w:rPr/>
      </w:pPr>
      <w:r>
        <w:rPr/>
        <w:t>sublicense, agreement or permission pursuant to which the Company uses any</w:t>
      </w:r>
    </w:p>
    <w:p>
      <w:pPr>
        <w:pStyle w:val="PreformattedText"/>
        <w:rPr/>
      </w:pPr>
      <w:r>
        <w:rPr/>
        <w:t>material item of Scheduled Intellectual Property that any third party owns and</w:t>
      </w:r>
    </w:p>
    <w:p>
      <w:pPr>
        <w:pStyle w:val="PreformattedText"/>
        <w:rPr/>
      </w:pPr>
      <w:r>
        <w:rPr/>
        <w:t>that any of the Company or any of its subsidiaries uses pursuant to license,</w:t>
      </w:r>
    </w:p>
    <w:p>
      <w:pPr>
        <w:pStyle w:val="PreformattedText"/>
        <w:rPr/>
      </w:pPr>
      <w:r>
        <w:rPr/>
        <w:t>sublicense, agreement or permission that either (i) if such license, sublicense,</w:t>
      </w:r>
    </w:p>
    <w:p>
      <w:pPr>
        <w:pStyle w:val="PreformattedText"/>
        <w:rPr/>
      </w:pPr>
      <w:r>
        <w:rPr/>
        <w:t>agreement or permission were denied, would reasonably be expected to have a</w:t>
      </w:r>
    </w:p>
    <w:p>
      <w:pPr>
        <w:pStyle w:val="PreformattedText"/>
        <w:rPr/>
      </w:pPr>
      <w:r>
        <w:rPr/>
        <w:t>Material Adverse Effect on the Company or its Subsidiaries taken as a whole, or</w:t>
      </w:r>
    </w:p>
    <w:p>
      <w:pPr>
        <w:pStyle w:val="PreformattedText"/>
        <w:rPr/>
      </w:pPr>
      <w:r>
        <w:rPr/>
        <w:t>(ii) includes any past due obligation to pay any royalty amount or any</w:t>
      </w:r>
    </w:p>
    <w:p>
      <w:pPr>
        <w:pStyle w:val="PreformattedText"/>
        <w:rPr/>
      </w:pPr>
      <w:r>
        <w:rPr/>
        <w:t>obligation to pay a royalty, whether fixed or determined based on usage,</w:t>
      </w:r>
    </w:p>
    <w:p>
      <w:pPr>
        <w:pStyle w:val="PreformattedText"/>
        <w:rPr/>
      </w:pPr>
      <w:r>
        <w:rPr/>
        <w:t>following the Effective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A-26</w:t>
      </w:r>
    </w:p>
    <w:p>
      <w:pPr>
        <w:pStyle w:val="PreformattedText"/>
        <w:rPr/>
      </w:pPr>
      <w:r>
        <w:rPr/>
        <w:t xml:space="preserve">   </w:t>
      </w:r>
      <w:r>
        <w:rPr/>
        <w:t>104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Except as set forth in Section 3.20(e) of the Company Disclosure</w:t>
      </w:r>
    </w:p>
    <w:p>
      <w:pPr>
        <w:pStyle w:val="PreformattedText"/>
        <w:rPr/>
      </w:pPr>
      <w:r>
        <w:rPr/>
        <w:t>Schedule, neither the Company nor any of its subsidiaries has granted (i) any</w:t>
      </w:r>
    </w:p>
    <w:p>
      <w:pPr>
        <w:pStyle w:val="PreformattedText"/>
        <w:rPr/>
      </w:pPr>
      <w:r>
        <w:rPr/>
        <w:t>exclusive or non-exclusive licenses (other than implied patent licenses in the</w:t>
      </w:r>
    </w:p>
    <w:p>
      <w:pPr>
        <w:pStyle w:val="PreformattedText"/>
        <w:rPr/>
      </w:pPr>
      <w:r>
        <w:rPr/>
        <w:t>ordinary course of business) in any patents owned by the Company or any of its</w:t>
      </w:r>
    </w:p>
    <w:p>
      <w:pPr>
        <w:pStyle w:val="PreformattedText"/>
        <w:rPr/>
      </w:pPr>
      <w:r>
        <w:rPr/>
        <w:t>subsidiaries or (ii) any exclusive licenses in any other Intellectual Property</w:t>
      </w:r>
    </w:p>
    <w:p>
      <w:pPr>
        <w:pStyle w:val="PreformattedText"/>
        <w:rPr/>
      </w:pPr>
      <w:r>
        <w:rPr/>
        <w:t>owned by the Company or any of its subsidiaries to any third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Except as may have been given in connection with patent licenses set</w:t>
      </w:r>
    </w:p>
    <w:p>
      <w:pPr>
        <w:pStyle w:val="PreformattedText"/>
        <w:rPr/>
      </w:pPr>
      <w:r>
        <w:rPr/>
        <w:t>forth in Section 3.20(e) of the Company Disclosure Schedule or given in the</w:t>
      </w:r>
    </w:p>
    <w:p>
      <w:pPr>
        <w:pStyle w:val="PreformattedText"/>
        <w:rPr/>
      </w:pPr>
      <w:r>
        <w:rPr/>
        <w:t>ordinary course of business within the scope of the Company's standard terms and</w:t>
      </w:r>
    </w:p>
    <w:p>
      <w:pPr>
        <w:pStyle w:val="PreformattedText"/>
        <w:rPr/>
      </w:pPr>
      <w:r>
        <w:rPr/>
        <w:t>conditions of sale, neither the Company nor any of its subsidiaries has entered</w:t>
      </w:r>
    </w:p>
    <w:p>
      <w:pPr>
        <w:pStyle w:val="PreformattedText"/>
        <w:rPr/>
      </w:pPr>
      <w:r>
        <w:rPr/>
        <w:t>into any agreement to indemnify any other person against any charge of</w:t>
      </w:r>
    </w:p>
    <w:p>
      <w:pPr>
        <w:pStyle w:val="PreformattedText"/>
        <w:rPr/>
      </w:pPr>
      <w:r>
        <w:rPr/>
        <w:t>infringement or misappropriation of any Intellectual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The Company owns or has the right to use all Intellectual Property</w:t>
      </w:r>
    </w:p>
    <w:p>
      <w:pPr>
        <w:pStyle w:val="PreformattedText"/>
        <w:rPr/>
      </w:pPr>
      <w:r>
        <w:rPr/>
        <w:t>incorporated or used in the Company's existing websites.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The execution, delivery and performance by the Company of this</w:t>
      </w:r>
    </w:p>
    <w:p>
      <w:pPr>
        <w:pStyle w:val="PreformattedText"/>
        <w:rPr/>
      </w:pPr>
      <w:r>
        <w:rPr/>
        <w:t>Agreement, and the consummation of the transactions contemplated hereby, will</w:t>
      </w:r>
    </w:p>
    <w:p>
      <w:pPr>
        <w:pStyle w:val="PreformattedText"/>
        <w:rPr/>
      </w:pPr>
      <w:r>
        <w:rPr/>
        <w:t>not (i) result in the loss or impairment of, or give rise to any right of any</w:t>
      </w:r>
    </w:p>
    <w:p>
      <w:pPr>
        <w:pStyle w:val="PreformattedText"/>
        <w:rPr/>
      </w:pPr>
      <w:r>
        <w:rPr/>
        <w:t>third party to terminate or alter, any of the Company's or any of its</w:t>
      </w:r>
    </w:p>
    <w:p>
      <w:pPr>
        <w:pStyle w:val="PreformattedText"/>
        <w:rPr/>
      </w:pPr>
      <w:r>
        <w:rPr/>
        <w:t>subsidiaries' rights to own any of its Intellectual Property except as are not</w:t>
      </w:r>
    </w:p>
    <w:p>
      <w:pPr>
        <w:pStyle w:val="PreformattedText"/>
        <w:rPr/>
      </w:pPr>
      <w:r>
        <w:rPr/>
        <w:t>unreasonably expected to have a Material Adverse Effect on the Company and its</w:t>
      </w:r>
    </w:p>
    <w:p>
      <w:pPr>
        <w:pStyle w:val="PreformattedText"/>
        <w:rPr/>
      </w:pPr>
      <w:r>
        <w:rPr/>
        <w:t>Subsidiaries taken as a whole, nor (ii) require the consent of any Governmental</w:t>
      </w:r>
    </w:p>
    <w:p>
      <w:pPr>
        <w:pStyle w:val="PreformattedText"/>
        <w:rPr/>
      </w:pPr>
      <w:r>
        <w:rPr/>
        <w:t>Entity or third party in respect of any such Intellectual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3.21  Year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Based on a comprehensive assessment of the Systems that are used or</w:t>
      </w:r>
    </w:p>
    <w:p>
      <w:pPr>
        <w:pStyle w:val="PreformattedText"/>
        <w:rPr/>
      </w:pPr>
      <w:r>
        <w:rPr/>
        <w:t>relied on by the Company or by any of its subsidiaries in the conduct of their</w:t>
      </w:r>
    </w:p>
    <w:p>
      <w:pPr>
        <w:pStyle w:val="PreformattedText"/>
        <w:rPr/>
      </w:pPr>
      <w:r>
        <w:rPr/>
        <w:t>respective businesses, neither the Company nor any of its subsidiaries knows of</w:t>
      </w:r>
    </w:p>
    <w:p>
      <w:pPr>
        <w:pStyle w:val="PreformattedText"/>
        <w:rPr/>
      </w:pPr>
      <w:r>
        <w:rPr/>
        <w:t>any such System that will malfunction, will cease to function, will generate</w:t>
      </w:r>
    </w:p>
    <w:p>
      <w:pPr>
        <w:pStyle w:val="PreformattedText"/>
        <w:rPr/>
      </w:pPr>
      <w:r>
        <w:rPr/>
        <w:t>incorrect data or will provide incorrect results when processing, providing</w:t>
      </w:r>
    </w:p>
    <w:p>
      <w:pPr>
        <w:pStyle w:val="PreformattedText"/>
        <w:rPr/>
      </w:pPr>
      <w:r>
        <w:rPr/>
        <w:t>and/or receiving (i) date-related data in, into or between the twentieth and</w:t>
      </w:r>
    </w:p>
    <w:p>
      <w:pPr>
        <w:pStyle w:val="PreformattedText"/>
        <w:rPr/>
      </w:pPr>
      <w:r>
        <w:rPr/>
        <w:t>twenty-first centuries or (ii) date-related data in connection with any valid</w:t>
      </w:r>
    </w:p>
    <w:p>
      <w:pPr>
        <w:pStyle w:val="PreformattedText"/>
        <w:rPr/>
      </w:pPr>
      <w:r>
        <w:rPr/>
        <w:t>date in the twentieth or twenty-first centuries.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Based on a comprehensive assessment of the products and services that</w:t>
      </w:r>
    </w:p>
    <w:p>
      <w:pPr>
        <w:pStyle w:val="PreformattedText"/>
        <w:rPr/>
      </w:pPr>
      <w:r>
        <w:rPr/>
        <w:t>are or have been sold, licensed, rendered or otherwise provided or offered by</w:t>
      </w:r>
    </w:p>
    <w:p>
      <w:pPr>
        <w:pStyle w:val="PreformattedText"/>
        <w:rPr/>
      </w:pPr>
      <w:r>
        <w:rPr/>
        <w:t>the Company or by any of its subsidiaries in the conduct of their respective</w:t>
      </w:r>
    </w:p>
    <w:p>
      <w:pPr>
        <w:pStyle w:val="PreformattedText"/>
        <w:rPr/>
      </w:pPr>
      <w:r>
        <w:rPr/>
        <w:t>businesses, neither the Company nor any of its subsidiaries knows of any such</w:t>
      </w:r>
    </w:p>
    <w:p>
      <w:pPr>
        <w:pStyle w:val="PreformattedText"/>
        <w:rPr/>
      </w:pPr>
      <w:r>
        <w:rPr/>
        <w:t>products or services which will malfunction, will cease to function, will</w:t>
      </w:r>
    </w:p>
    <w:p>
      <w:pPr>
        <w:pStyle w:val="PreformattedText"/>
        <w:rPr/>
      </w:pPr>
      <w:r>
        <w:rPr/>
        <w:t>generate incorrect data or will produce incorrect results when processing,</w:t>
      </w:r>
    </w:p>
    <w:p>
      <w:pPr>
        <w:pStyle w:val="PreformattedText"/>
        <w:rPr/>
      </w:pPr>
      <w:r>
        <w:rPr/>
        <w:t>providing or receiving (i) date-related data in, into or between the twentieth</w:t>
      </w:r>
    </w:p>
    <w:p>
      <w:pPr>
        <w:pStyle w:val="PreformattedText"/>
        <w:rPr/>
      </w:pPr>
      <w:r>
        <w:rPr/>
        <w:t>and twenty-first centuries or (ii) date-related data in connection with any</w:t>
      </w:r>
    </w:p>
    <w:p>
      <w:pPr>
        <w:pStyle w:val="PreformattedText"/>
        <w:rPr/>
      </w:pPr>
      <w:r>
        <w:rPr/>
        <w:t>valid date in the twentieth or twenty-first centuries; and, to the knowledge of</w:t>
      </w:r>
    </w:p>
    <w:p>
      <w:pPr>
        <w:pStyle w:val="PreformattedText"/>
        <w:rPr/>
      </w:pPr>
      <w:r>
        <w:rPr/>
        <w:t>the Company or any of its subsidiaries, neither the Company nor any of its</w:t>
      </w:r>
    </w:p>
    <w:p>
      <w:pPr>
        <w:pStyle w:val="PreformattedText"/>
        <w:rPr/>
      </w:pPr>
      <w:r>
        <w:rPr/>
        <w:t>subsidiaries is or will be subject to claims or liabilities arising from any</w:t>
      </w:r>
    </w:p>
    <w:p>
      <w:pPr>
        <w:pStyle w:val="PreformattedText"/>
        <w:rPr/>
      </w:pPr>
      <w:r>
        <w:rPr/>
        <w:t>such malfunction, cessation of function, generation of incorrect data or</w:t>
      </w:r>
    </w:p>
    <w:p>
      <w:pPr>
        <w:pStyle w:val="PreformattedText"/>
        <w:rPr/>
      </w:pPr>
      <w:r>
        <w:rPr/>
        <w:t>production of incorrect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Neither the Company nor any of its subsidiaries has made other</w:t>
      </w:r>
    </w:p>
    <w:p>
      <w:pPr>
        <w:pStyle w:val="PreformattedText"/>
        <w:rPr/>
      </w:pPr>
      <w:r>
        <w:rPr/>
        <w:t>representations or warranties regarding the ability of any product or service</w:t>
      </w:r>
    </w:p>
    <w:p>
      <w:pPr>
        <w:pStyle w:val="PreformattedText"/>
        <w:rPr/>
      </w:pPr>
      <w:r>
        <w:rPr/>
        <w:t>that is or has been sold, licensed, rendered or otherwise provided or offered by</w:t>
      </w:r>
    </w:p>
    <w:p>
      <w:pPr>
        <w:pStyle w:val="PreformattedText"/>
        <w:rPr/>
      </w:pPr>
      <w:r>
        <w:rPr/>
        <w:t>the Company or by any of its subsidiaries, or of any of the Systems used or</w:t>
      </w:r>
    </w:p>
    <w:p>
      <w:pPr>
        <w:pStyle w:val="PreformattedText"/>
        <w:rPr/>
      </w:pPr>
      <w:r>
        <w:rPr/>
        <w:t>relied on by the Company or any of its subsidiaries, in the conduct of their</w:t>
      </w:r>
    </w:p>
    <w:p>
      <w:pPr>
        <w:pStyle w:val="PreformattedText"/>
        <w:rPr/>
      </w:pPr>
      <w:r>
        <w:rPr/>
        <w:t>respective businesses to operate without malfunction, to operate without ceasing</w:t>
      </w:r>
    </w:p>
    <w:p>
      <w:pPr>
        <w:pStyle w:val="PreformattedText"/>
        <w:rPr/>
      </w:pPr>
      <w:r>
        <w:rPr/>
        <w:t>to function, to generate correct data or to produce correct results when</w:t>
      </w:r>
    </w:p>
    <w:p>
      <w:pPr>
        <w:pStyle w:val="PreformattedText"/>
        <w:rPr/>
      </w:pPr>
      <w:r>
        <w:rPr/>
        <w:t>processing, providing or receiving (i) date-related data in, into and between</w:t>
      </w:r>
    </w:p>
    <w:p>
      <w:pPr>
        <w:pStyle w:val="PreformattedText"/>
        <w:rPr/>
      </w:pPr>
      <w:r>
        <w:rPr/>
        <w:t>the twentieth and twenty-first centuries or (ii) date-related data in connection</w:t>
      </w:r>
    </w:p>
    <w:p>
      <w:pPr>
        <w:pStyle w:val="PreformattedText"/>
        <w:rPr/>
      </w:pPr>
      <w:r>
        <w:rPr/>
        <w:t>with any valid date in the twentieth and twenty-first centuries.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Based on a comprehensive inquiry of all material suppliers, service</w:t>
      </w:r>
    </w:p>
    <w:p>
      <w:pPr>
        <w:pStyle w:val="PreformattedText"/>
        <w:rPr/>
      </w:pPr>
      <w:r>
        <w:rPr/>
        <w:t>providers and customers of the Company and its subsidiaries, neither the Company</w:t>
      </w:r>
    </w:p>
    <w:p>
      <w:pPr>
        <w:pStyle w:val="PreformattedText"/>
        <w:rPr/>
      </w:pPr>
      <w:r>
        <w:rPr/>
        <w:t>nor any of its subsidiaries knows of any inability on the part of any such</w:t>
      </w:r>
    </w:p>
    <w:p>
      <w:pPr>
        <w:pStyle w:val="PreformattedText"/>
        <w:rPr/>
      </w:pPr>
      <w:r>
        <w:rPr/>
        <w:t>supplier, service provider or customer to timely ensure that its own (and its</w:t>
      </w:r>
    </w:p>
    <w:p>
      <w:pPr>
        <w:pStyle w:val="PreformattedText"/>
        <w:rPr/>
      </w:pPr>
      <w:r>
        <w:rPr/>
        <w:t>material suppliers' and service providers') Systems continue to operate without</w:t>
      </w:r>
    </w:p>
    <w:p>
      <w:pPr>
        <w:pStyle w:val="PreformattedText"/>
        <w:rPr/>
      </w:pPr>
      <w:r>
        <w:rPr/>
        <w:t>malfunction, to operate without ceasing to function, to generate correct data</w:t>
      </w:r>
    </w:p>
    <w:p>
      <w:pPr>
        <w:pStyle w:val="PreformattedText"/>
        <w:rPr/>
      </w:pPr>
      <w:r>
        <w:rPr/>
        <w:t>and to produce correct results when processing, providing and/or receiving (i)</w:t>
      </w:r>
    </w:p>
    <w:p>
      <w:pPr>
        <w:pStyle w:val="PreformattedText"/>
        <w:rPr/>
      </w:pPr>
      <w:r>
        <w:rPr/>
        <w:t>date-related data in, into and between the twentieth and twenty-first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A-27</w:t>
      </w:r>
    </w:p>
    <w:p>
      <w:pPr>
        <w:pStyle w:val="PreformattedText"/>
        <w:rPr/>
      </w:pPr>
      <w:r>
        <w:rPr/>
        <w:t xml:space="preserve">   </w:t>
      </w:r>
      <w:r>
        <w:rPr/>
        <w:t>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centuries and (ii) date-related data in connection with any valid date in the</w:t>
      </w:r>
    </w:p>
    <w:p>
      <w:pPr>
        <w:pStyle w:val="PreformattedText"/>
        <w:rPr/>
      </w:pPr>
      <w:r>
        <w:rPr/>
        <w:t>twentieth and twenty-first centuries.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For the purposes of this Agreement, "SYSTEMS" means, with respect to a</w:t>
      </w:r>
    </w:p>
    <w:p>
      <w:pPr>
        <w:pStyle w:val="PreformattedText"/>
        <w:rPr/>
      </w:pPr>
      <w:r>
        <w:rPr/>
        <w:t>person, any and all material hardware, software and firmware used by the Company</w:t>
      </w:r>
    </w:p>
    <w:p>
      <w:pPr>
        <w:pStyle w:val="PreformattedText"/>
        <w:rPr/>
      </w:pPr>
      <w:r>
        <w:rPr/>
        <w:t>or any of its subsidiaries in the course of their respective businesses,</w:t>
      </w:r>
    </w:p>
    <w:p>
      <w:pPr>
        <w:pStyle w:val="PreformattedText"/>
        <w:rPr/>
      </w:pPr>
      <w:r>
        <w:rPr/>
        <w:t>including (i) any and all source and object code; (ii) databases and</w:t>
      </w:r>
    </w:p>
    <w:p>
      <w:pPr>
        <w:pStyle w:val="PreformattedText"/>
        <w:rPr/>
      </w:pPr>
      <w:r>
        <w:rPr/>
        <w:t>compilations, including any and all data and collections of data, whether</w:t>
      </w:r>
    </w:p>
    <w:p>
      <w:pPr>
        <w:pStyle w:val="PreformattedText"/>
        <w:rPr/>
      </w:pPr>
      <w:r>
        <w:rPr/>
        <w:t>machine readable or otherwise; (iii) billing, reporting and other management</w:t>
      </w:r>
    </w:p>
    <w:p>
      <w:pPr>
        <w:pStyle w:val="PreformattedText"/>
        <w:rPr/>
      </w:pPr>
      <w:r>
        <w:rPr/>
        <w:t>information systems; (iv) all descriptions, flow-charts and other work product</w:t>
      </w:r>
    </w:p>
    <w:p>
      <w:pPr>
        <w:pStyle w:val="PreformattedText"/>
        <w:rPr/>
      </w:pPr>
      <w:r>
        <w:rPr/>
        <w:t>used to design, plan, organize and develop any of the foregoing; (v) all content</w:t>
      </w:r>
    </w:p>
    <w:p>
      <w:pPr>
        <w:pStyle w:val="PreformattedText"/>
        <w:rPr/>
      </w:pPr>
      <w:r>
        <w:rPr/>
        <w:t>contained on any Internet site(s) maintained by such person or any of its</w:t>
      </w:r>
    </w:p>
    <w:p>
      <w:pPr>
        <w:pStyle w:val="PreformattedText"/>
        <w:rPr/>
      </w:pPr>
      <w:r>
        <w:rPr/>
        <w:t>subsidiaries; and (vi) all documentation, including user manuals and training</w:t>
      </w:r>
    </w:p>
    <w:p>
      <w:pPr>
        <w:pStyle w:val="PreformattedText"/>
        <w:rPr/>
      </w:pPr>
      <w:r>
        <w:rPr/>
        <w:t>materials, relating to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3.22  Opinion of Financial Advisor. Broadview International LLC</w:t>
      </w:r>
    </w:p>
    <w:p>
      <w:pPr>
        <w:pStyle w:val="PreformattedText"/>
        <w:rPr/>
      </w:pPr>
      <w:r>
        <w:rPr/>
        <w:t>(the "FINANCIAL ADVISOR") has delivered to the Company Board its opinion, dated</w:t>
      </w:r>
    </w:p>
    <w:p>
      <w:pPr>
        <w:pStyle w:val="PreformattedText"/>
        <w:rPr/>
      </w:pPr>
      <w:r>
        <w:rPr/>
        <w:t>the date of this Agreement, to the effect that, as of such date, the Exchange</w:t>
      </w:r>
    </w:p>
    <w:p>
      <w:pPr>
        <w:pStyle w:val="PreformattedText"/>
        <w:rPr/>
      </w:pPr>
      <w:r>
        <w:rPr/>
        <w:t>Ratio is fair to the stockholders of the Company from a financial point of view,</w:t>
      </w:r>
    </w:p>
    <w:p>
      <w:pPr>
        <w:pStyle w:val="PreformattedText"/>
        <w:rPr/>
      </w:pPr>
      <w:r>
        <w:rPr/>
        <w:t>and such opinion has not been withdrawn or modified.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3.23  Brokers. No broker, finder, investment banker or other person</w:t>
      </w:r>
    </w:p>
    <w:p>
      <w:pPr>
        <w:pStyle w:val="PreformattedText"/>
        <w:rPr/>
      </w:pPr>
      <w:r>
        <w:rPr/>
        <w:t>(other than the Financial Advisor, a true and correct copy of whose engagement</w:t>
      </w:r>
    </w:p>
    <w:p>
      <w:pPr>
        <w:pStyle w:val="PreformattedText"/>
        <w:rPr/>
      </w:pPr>
      <w:r>
        <w:rPr/>
        <w:t>letter has been provided to Parent) is entitled to any brokerage, finder's or</w:t>
      </w:r>
    </w:p>
    <w:p>
      <w:pPr>
        <w:pStyle w:val="PreformattedText"/>
        <w:rPr/>
      </w:pPr>
      <w:r>
        <w:rPr/>
        <w:t>other fee or commission or expense reimbursement in connection with the</w:t>
      </w:r>
    </w:p>
    <w:p>
      <w:pPr>
        <w:pStyle w:val="PreformattedText"/>
        <w:rPr/>
      </w:pPr>
      <w:r>
        <w:rPr/>
        <w:t>transactions contemplated by this Agreement based upon arrangements made by and</w:t>
      </w:r>
    </w:p>
    <w:p>
      <w:pPr>
        <w:pStyle w:val="PreformattedText"/>
        <w:rPr/>
      </w:pPr>
      <w:r>
        <w:rPr/>
        <w:t>on behalf of the Company or any of its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3.24  Accounting Matters. Neither the Company nor, to the Company's</w:t>
      </w:r>
    </w:p>
    <w:p>
      <w:pPr>
        <w:pStyle w:val="PreformattedText"/>
        <w:rPr/>
      </w:pPr>
      <w:r>
        <w:rPr/>
        <w:t>knowledge, any of its affiliates, has taken or agreed to take any action or is</w:t>
      </w:r>
    </w:p>
    <w:p>
      <w:pPr>
        <w:pStyle w:val="PreformattedText"/>
        <w:rPr/>
      </w:pPr>
      <w:r>
        <w:rPr/>
        <w:t>aware of any fact or circumstance that would prevent the Merger from qualifying</w:t>
      </w:r>
    </w:p>
    <w:p>
      <w:pPr>
        <w:pStyle w:val="PreformattedText"/>
        <w:rPr/>
      </w:pPr>
      <w:r>
        <w:rPr/>
        <w:t>as a "pooling of interests" under APB 16 and the applicable SEC rules and</w:t>
      </w:r>
    </w:p>
    <w:p>
      <w:pPr>
        <w:pStyle w:val="PreformattedText"/>
        <w:rPr/>
      </w:pPr>
      <w:r>
        <w:rPr/>
        <w:t>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3.25  Recalls. There has not been any recall made generally to</w:t>
      </w:r>
    </w:p>
    <w:p>
      <w:pPr>
        <w:pStyle w:val="PreformattedText"/>
        <w:rPr/>
      </w:pPr>
      <w:r>
        <w:rPr/>
        <w:t>customers since December 31, 1998 of any product designed, manufactured,</w:t>
      </w:r>
    </w:p>
    <w:p>
      <w:pPr>
        <w:pStyle w:val="PreformattedText"/>
        <w:rPr/>
      </w:pPr>
      <w:r>
        <w:rPr/>
        <w:t>shipped, sold or otherwise introduced into the stream of commerce by or on</w:t>
      </w:r>
    </w:p>
    <w:p>
      <w:pPr>
        <w:pStyle w:val="PreformattedText"/>
        <w:rPr/>
      </w:pPr>
      <w:r>
        <w:rPr/>
        <w:t>behalf of the Company or any of its past or present subsidiaries ("PRODUCT"),</w:t>
      </w:r>
    </w:p>
    <w:p>
      <w:pPr>
        <w:pStyle w:val="PreformattedText"/>
        <w:rPr/>
      </w:pPr>
      <w:r>
        <w:rPr/>
        <w:t>and (ii) to the Company's knowledge, there are currently no material defects in</w:t>
      </w:r>
    </w:p>
    <w:p>
      <w:pPr>
        <w:pStyle w:val="PreformattedText"/>
        <w:rPr/>
      </w:pPr>
      <w:r>
        <w:rPr/>
        <w:t>design, manufacturing, materials or workmanship which involve any Product that</w:t>
      </w:r>
    </w:p>
    <w:p>
      <w:pPr>
        <w:pStyle w:val="PreformattedText"/>
        <w:rPr/>
      </w:pPr>
      <w:r>
        <w:rPr/>
        <w:t>accounts for a material portion of the Company's sales.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3.26  Takeover Statute. The Company has taken all action required</w:t>
      </w:r>
    </w:p>
    <w:p>
      <w:pPr>
        <w:pStyle w:val="PreformattedText"/>
        <w:rPr/>
      </w:pPr>
      <w:r>
        <w:rPr/>
        <w:t>to be taken by it in order to exempt this Agreement, the Option Agreement and</w:t>
      </w:r>
    </w:p>
    <w:p>
      <w:pPr>
        <w:pStyle w:val="PreformattedText"/>
        <w:rPr/>
      </w:pPr>
      <w:r>
        <w:rPr/>
        <w:t>the transactions contemplated hereby and thereby from, and this Agreement, the</w:t>
      </w:r>
    </w:p>
    <w:p>
      <w:pPr>
        <w:pStyle w:val="PreformattedText"/>
        <w:rPr/>
      </w:pPr>
      <w:r>
        <w:rPr/>
        <w:t>Option Agreement and the transactions contemplated hereby and thereby (the</w:t>
      </w:r>
    </w:p>
    <w:p>
      <w:pPr>
        <w:pStyle w:val="PreformattedText"/>
        <w:rPr/>
      </w:pPr>
      <w:r>
        <w:rPr/>
        <w:t>"COVERED TRANSACTIONS") are exempt from, the requirements of any "moratorium,"</w:t>
      </w:r>
    </w:p>
    <w:p>
      <w:pPr>
        <w:pStyle w:val="PreformattedText"/>
        <w:rPr/>
      </w:pPr>
      <w:r>
        <w:rPr/>
        <w:t>"control share," "fair price," "affiliate transaction," "interested</w:t>
      </w:r>
    </w:p>
    <w:p>
      <w:pPr>
        <w:pStyle w:val="PreformattedText"/>
        <w:rPr/>
      </w:pPr>
      <w:r>
        <w:rPr/>
        <w:t>stockholder," "business combination" or other antitakeover Laws of any state</w:t>
      </w:r>
    </w:p>
    <w:p>
      <w:pPr>
        <w:pStyle w:val="PreformattedText"/>
        <w:rPr/>
      </w:pPr>
      <w:r>
        <w:rPr/>
        <w:t>(collectively, "TAKEOVER STATUTES"). Subtitle 6 (Sections 3-601 through 3-603)</w:t>
      </w:r>
    </w:p>
    <w:p>
      <w:pPr>
        <w:pStyle w:val="PreformattedText"/>
        <w:rPr/>
      </w:pPr>
      <w:r>
        <w:rPr/>
        <w:t>and Subtitle 7 (Sections 3-701 through 3-709) of the MGCL are not applicable to</w:t>
      </w:r>
    </w:p>
    <w:p>
      <w:pPr>
        <w:pStyle w:val="PreformattedText"/>
        <w:rPr/>
      </w:pPr>
      <w:r>
        <w:rPr/>
        <w:t>the Covered Transactions. Holders of Shares do not have dissenters' or appraisal</w:t>
      </w:r>
    </w:p>
    <w:p>
      <w:pPr>
        <w:pStyle w:val="PreformattedText"/>
        <w:rPr/>
      </w:pPr>
      <w:r>
        <w:rPr/>
        <w:t>rights in connection with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3.27  Company Rights Agreement. The Company Board has taken all</w:t>
      </w:r>
    </w:p>
    <w:p>
      <w:pPr>
        <w:pStyle w:val="PreformattedText"/>
        <w:rPr/>
      </w:pPr>
      <w:r>
        <w:rPr/>
        <w:t>necessary action (including, any amendment thereof) under the Rights Agreement,</w:t>
      </w:r>
    </w:p>
    <w:p>
      <w:pPr>
        <w:pStyle w:val="PreformattedText"/>
        <w:rPr/>
      </w:pPr>
      <w:r>
        <w:rPr/>
        <w:t>dated as of May 2, 1990, between the Company and the First National Bank of</w:t>
      </w:r>
    </w:p>
    <w:p>
      <w:pPr>
        <w:pStyle w:val="PreformattedText"/>
        <w:rPr/>
      </w:pPr>
      <w:r>
        <w:rPr/>
        <w:t>Boston, as Rights Agent (the "COMPANY RIGHTS AGREEMENT"), so that none of the</w:t>
      </w:r>
    </w:p>
    <w:p>
      <w:pPr>
        <w:pStyle w:val="PreformattedText"/>
        <w:rPr/>
      </w:pPr>
      <w:r>
        <w:rPr/>
        <w:t>execution or delivery of this Agreement or the Option Agreement, the exchange of</w:t>
      </w:r>
    </w:p>
    <w:p>
      <w:pPr>
        <w:pStyle w:val="PreformattedText"/>
        <w:rPr/>
      </w:pPr>
      <w:r>
        <w:rPr/>
        <w:t>the shares of Parent Common Stock for the Shares in accordance with Article II,</w:t>
      </w:r>
    </w:p>
    <w:p>
      <w:pPr>
        <w:pStyle w:val="PreformattedText"/>
        <w:rPr/>
      </w:pPr>
      <w:r>
        <w:rPr/>
        <w:t>or any other transaction contemplated hereby or thereby will cause (i) the</w:t>
      </w:r>
    </w:p>
    <w:p>
      <w:pPr>
        <w:pStyle w:val="PreformattedText"/>
        <w:rPr/>
      </w:pPr>
      <w:r>
        <w:rPr/>
        <w:t>rights (the "RIGHTS") issued pursuant to the Company Rights Agreement to become</w:t>
      </w:r>
    </w:p>
    <w:p>
      <w:pPr>
        <w:pStyle w:val="PreformattedText"/>
        <w:rPr/>
      </w:pPr>
      <w:r>
        <w:rPr/>
        <w:t>exercisable under the Company Rights Agreement, (ii) Parent or Merger Sub to be</w:t>
      </w:r>
    </w:p>
    <w:p>
      <w:pPr>
        <w:pStyle w:val="PreformattedText"/>
        <w:rPr/>
      </w:pPr>
      <w:r>
        <w:rPr/>
        <w:t>deemed an "Acquiring Person" (as defined in the Company Rights Agreement), or</w:t>
      </w:r>
    </w:p>
    <w:p>
      <w:pPr>
        <w:pStyle w:val="PreformattedText"/>
        <w:rPr/>
      </w:pPr>
      <w:r>
        <w:rPr/>
        <w:t>(iii) the "Stock Acquisition Date" or "Distribution Date" (each as defined in</w:t>
      </w:r>
    </w:p>
    <w:p>
      <w:pPr>
        <w:pStyle w:val="PreformattedText"/>
        <w:rPr/>
      </w:pPr>
      <w:r>
        <w:rPr/>
        <w:t>the Company Rights Agreement) to occur upon any such 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A-28</w:t>
      </w:r>
    </w:p>
    <w:p>
      <w:pPr>
        <w:pStyle w:val="PreformattedText"/>
        <w:rPr/>
      </w:pPr>
      <w:r>
        <w:rPr/>
        <w:t xml:space="preserve">   </w:t>
      </w:r>
      <w:r>
        <w:rPr/>
        <w:t>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REPRESENTATIONS AND WARRANTIES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OF PARENT AND MERGER SUB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as set forth in the disclosure schedule delivered by Parent to the</w:t>
      </w:r>
    </w:p>
    <w:p>
      <w:pPr>
        <w:pStyle w:val="PreformattedText"/>
        <w:rPr/>
      </w:pPr>
      <w:r>
        <w:rPr/>
        <w:t>Company prior to the execution of this Agreement (the "PARENT DISCLOSURE</w:t>
      </w:r>
    </w:p>
    <w:p>
      <w:pPr>
        <w:pStyle w:val="PreformattedText"/>
        <w:rPr/>
      </w:pPr>
      <w:r>
        <w:rPr/>
        <w:t>SCHEDULE") (each section of which qualifies the correspondingly numbered</w:t>
      </w:r>
    </w:p>
    <w:p>
      <w:pPr>
        <w:pStyle w:val="PreformattedText"/>
        <w:rPr/>
      </w:pPr>
      <w:r>
        <w:rPr/>
        <w:t>representation and warranty or covenant to the extent specified therein), Parent</w:t>
      </w:r>
    </w:p>
    <w:p>
      <w:pPr>
        <w:pStyle w:val="PreformattedText"/>
        <w:rPr/>
      </w:pPr>
      <w:r>
        <w:rPr/>
        <w:t>and Merger Sub hereby represent and warrant to the Company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4.1  Organization.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Each of Parent and Merger Sub is a corporation duly organized, validly</w:t>
      </w:r>
    </w:p>
    <w:p>
      <w:pPr>
        <w:pStyle w:val="PreformattedText"/>
        <w:rPr/>
      </w:pPr>
      <w:r>
        <w:rPr/>
        <w:t>existing and in good standing under the Laws of the jurisdiction of its</w:t>
      </w:r>
    </w:p>
    <w:p>
      <w:pPr>
        <w:pStyle w:val="PreformattedText"/>
        <w:rPr/>
      </w:pPr>
      <w:r>
        <w:rPr/>
        <w:t>incorporation and has all requisite corporate power and authority to own, lease</w:t>
      </w:r>
    </w:p>
    <w:p>
      <w:pPr>
        <w:pStyle w:val="PreformattedText"/>
        <w:rPr/>
      </w:pPr>
      <w:r>
        <w:rPr/>
        <w:t>and operate its properties and to carry on its businesses as now being</w:t>
      </w:r>
    </w:p>
    <w:p>
      <w:pPr>
        <w:pStyle w:val="PreformattedText"/>
        <w:rPr/>
      </w:pPr>
      <w:r>
        <w:rPr/>
        <w:t>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Each of Parent and Merger Sub is duly qualified or licensed and in good</w:t>
      </w:r>
    </w:p>
    <w:p>
      <w:pPr>
        <w:pStyle w:val="PreformattedText"/>
        <w:rPr/>
      </w:pPr>
      <w:r>
        <w:rPr/>
        <w:t>standing to do business in each jurisdiction in which the property owned, leased</w:t>
      </w:r>
    </w:p>
    <w:p>
      <w:pPr>
        <w:pStyle w:val="PreformattedText"/>
        <w:rPr/>
      </w:pPr>
      <w:r>
        <w:rPr/>
        <w:t>or operated by it or the nature of the business conducted by it makes such</w:t>
      </w:r>
    </w:p>
    <w:p>
      <w:pPr>
        <w:pStyle w:val="PreformattedText"/>
        <w:rPr/>
      </w:pPr>
      <w:r>
        <w:rPr/>
        <w:t>qualification or licensing necessary, except where the failure to be so duly</w:t>
      </w:r>
    </w:p>
    <w:p>
      <w:pPr>
        <w:pStyle w:val="PreformattedText"/>
        <w:rPr/>
      </w:pPr>
      <w:r>
        <w:rPr/>
        <w:t>qualified or licensed and in good standing is not reasonably expected to have,</w:t>
      </w:r>
    </w:p>
    <w:p>
      <w:pPr>
        <w:pStyle w:val="PreformattedText"/>
        <w:rPr/>
      </w:pPr>
      <w:r>
        <w:rPr/>
        <w:t>individually or in the aggregate, a Material Adverse Effect on Parent and its</w:t>
      </w:r>
    </w:p>
    <w:p>
      <w:pPr>
        <w:pStyle w:val="PreformattedText"/>
        <w:rPr/>
      </w:pPr>
      <w:r>
        <w:rPr/>
        <w:t>subsidiaries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Parent has heretofore delivered to the Company accurate and complete</w:t>
      </w:r>
    </w:p>
    <w:p>
      <w:pPr>
        <w:pStyle w:val="PreformattedText"/>
        <w:rPr/>
      </w:pPr>
      <w:r>
        <w:rPr/>
        <w:t>copies of the certificate of incorporation and bylaws of Parent and the charter</w:t>
      </w:r>
    </w:p>
    <w:p>
      <w:pPr>
        <w:pStyle w:val="PreformattedText"/>
        <w:rPr/>
      </w:pPr>
      <w:r>
        <w:rPr/>
        <w:t>and bylaws of Merger Sub as currently in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4.2  Authority Relative 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Each of Parent and Merger Sub has all necessary corporate power and</w:t>
      </w:r>
    </w:p>
    <w:p>
      <w:pPr>
        <w:pStyle w:val="PreformattedText"/>
        <w:rPr/>
      </w:pPr>
      <w:r>
        <w:rPr/>
        <w:t>authority to execute and deliver this Agreement and the Option Agreement and to</w:t>
      </w:r>
    </w:p>
    <w:p>
      <w:pPr>
        <w:pStyle w:val="PreformattedText"/>
        <w:rPr/>
      </w:pPr>
      <w:r>
        <w:rPr/>
        <w:t>consummate the transactions contemplated hereby and thereby. No other corporate</w:t>
      </w:r>
    </w:p>
    <w:p>
      <w:pPr>
        <w:pStyle w:val="PreformattedText"/>
        <w:rPr/>
      </w:pPr>
      <w:r>
        <w:rPr/>
        <w:t>proceedings on the part of Parent or Merger Sub are necessary to authorize this</w:t>
      </w:r>
    </w:p>
    <w:p>
      <w:pPr>
        <w:pStyle w:val="PreformattedText"/>
        <w:rPr/>
      </w:pPr>
      <w:r>
        <w:rPr/>
        <w:t>Agreement and the Option Agreement or to consummate the transactions</w:t>
      </w:r>
    </w:p>
    <w:p>
      <w:pPr>
        <w:pStyle w:val="PreformattedText"/>
        <w:rPr/>
      </w:pPr>
      <w:r>
        <w:rPr/>
        <w:t>contemplated hereby or thereby. This Agreement and the Option Agreement have</w:t>
      </w:r>
    </w:p>
    <w:p>
      <w:pPr>
        <w:pStyle w:val="PreformattedText"/>
        <w:rPr/>
      </w:pPr>
      <w:r>
        <w:rPr/>
        <w:t>been duly and validly executed and delivered by each of Parent and Merger Sub</w:t>
      </w:r>
    </w:p>
    <w:p>
      <w:pPr>
        <w:pStyle w:val="PreformattedText"/>
        <w:rPr/>
      </w:pPr>
      <w:r>
        <w:rPr/>
        <w:t>and constitute valid, legal and binding agreements of each of Parent and Merger</w:t>
      </w:r>
    </w:p>
    <w:p>
      <w:pPr>
        <w:pStyle w:val="PreformattedText"/>
        <w:rPr/>
      </w:pPr>
      <w:r>
        <w:rPr/>
        <w:t>Sub, enforceable against each of Parent and Merger Sub in accordance with their</w:t>
      </w:r>
    </w:p>
    <w:p>
      <w:pPr>
        <w:pStyle w:val="PreformattedText"/>
        <w:rPr/>
      </w:pPr>
      <w:r>
        <w:rPr/>
        <w:t>respective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Board of Directors of Parent (the "PARENT BOARD"), the Board of</w:t>
      </w:r>
    </w:p>
    <w:p>
      <w:pPr>
        <w:pStyle w:val="PreformattedText"/>
        <w:rPr/>
      </w:pPr>
      <w:r>
        <w:rPr/>
        <w:t>Directors of Merger Sub and Parent as the sole stockholder of Merger Sub have</w:t>
      </w:r>
    </w:p>
    <w:p>
      <w:pPr>
        <w:pStyle w:val="PreformattedText"/>
        <w:rPr/>
      </w:pPr>
      <w:r>
        <w:rPr/>
        <w:t>duly and validly authorized the execution and delivery of this Agreement and the</w:t>
      </w:r>
    </w:p>
    <w:p>
      <w:pPr>
        <w:pStyle w:val="PreformattedText"/>
        <w:rPr/>
      </w:pPr>
      <w:r>
        <w:rPr/>
        <w:t>consummation of the transactions contemplated hereby, and taken all corporate</w:t>
      </w:r>
    </w:p>
    <w:p>
      <w:pPr>
        <w:pStyle w:val="PreformattedText"/>
        <w:rPr/>
      </w:pPr>
      <w:r>
        <w:rPr/>
        <w:t>actions required to be taken by such Boards of Directors and Parent as the sole</w:t>
      </w:r>
    </w:p>
    <w:p>
      <w:pPr>
        <w:pStyle w:val="PreformattedText"/>
        <w:rPr/>
      </w:pPr>
      <w:r>
        <w:rPr/>
        <w:t>stockholder of Merger Sub for the consummation of the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4.3  SEC Reports; Financial Statements. Parent has filed all</w:t>
      </w:r>
    </w:p>
    <w:p>
      <w:pPr>
        <w:pStyle w:val="PreformattedText"/>
        <w:rPr/>
      </w:pPr>
      <w:r>
        <w:rPr/>
        <w:t>required forms, reports and documents with the SEC since January 1, 1997, each</w:t>
      </w:r>
    </w:p>
    <w:p>
      <w:pPr>
        <w:pStyle w:val="PreformattedText"/>
        <w:rPr/>
      </w:pPr>
      <w:r>
        <w:rPr/>
        <w:t>of which complied in all material respects with all applicable requirements of</w:t>
      </w:r>
    </w:p>
    <w:p>
      <w:pPr>
        <w:pStyle w:val="PreformattedText"/>
        <w:rPr/>
      </w:pPr>
      <w:r>
        <w:rPr/>
        <w:t>the Securities Act and the Exchange Act, each as in effect on the dates such</w:t>
      </w:r>
    </w:p>
    <w:p>
      <w:pPr>
        <w:pStyle w:val="PreformattedText"/>
        <w:rPr/>
      </w:pPr>
      <w:r>
        <w:rPr/>
        <w:t>forms, reports, and documents were filed. Parent has heretofore delivered or</w:t>
      </w:r>
    </w:p>
    <w:p>
      <w:pPr>
        <w:pStyle w:val="PreformattedText"/>
        <w:rPr/>
      </w:pPr>
      <w:r>
        <w:rPr/>
        <w:t>made available to the Company, in the form filed with the SEC (including, any</w:t>
      </w:r>
    </w:p>
    <w:p>
      <w:pPr>
        <w:pStyle w:val="PreformattedText"/>
        <w:rPr/>
      </w:pPr>
      <w:r>
        <w:rPr/>
        <w:t>amendments thereto), (i) its Annual Report on Form 10-K each of the fiscal years</w:t>
      </w:r>
    </w:p>
    <w:p>
      <w:pPr>
        <w:pStyle w:val="PreformattedText"/>
        <w:rPr/>
      </w:pPr>
      <w:r>
        <w:rPr/>
        <w:t>ended December 31, 1996, 1997 and 1998, (ii) all definitive proxy statements</w:t>
      </w:r>
    </w:p>
    <w:p>
      <w:pPr>
        <w:pStyle w:val="PreformattedText"/>
        <w:rPr/>
      </w:pPr>
      <w:r>
        <w:rPr/>
        <w:t>relating to Parent's meetings of stockholders (whether annual or special) held</w:t>
      </w:r>
    </w:p>
    <w:p>
      <w:pPr>
        <w:pStyle w:val="PreformattedText"/>
        <w:rPr/>
      </w:pPr>
      <w:r>
        <w:rPr/>
        <w:t>since January 1, 1997 and (iii) all other reports or registration statements</w:t>
      </w:r>
    </w:p>
    <w:p>
      <w:pPr>
        <w:pStyle w:val="PreformattedText"/>
        <w:rPr/>
      </w:pPr>
      <w:r>
        <w:rPr/>
        <w:t>filed by Parent with the SEC since January 1, 1997 (the "PARENT SEC REPORTS").</w:t>
      </w:r>
    </w:p>
    <w:p>
      <w:pPr>
        <w:pStyle w:val="PreformattedText"/>
        <w:rPr/>
      </w:pPr>
      <w:r>
        <w:rPr/>
        <w:t>None of the Parent SEC Reports contained, when filed, any untrue statement of a</w:t>
      </w:r>
    </w:p>
    <w:p>
      <w:pPr>
        <w:pStyle w:val="PreformattedText"/>
        <w:rPr/>
      </w:pPr>
      <w:r>
        <w:rPr/>
        <w:t>material fact or omitted to state a material fact required to be stated or</w:t>
      </w:r>
    </w:p>
    <w:p>
      <w:pPr>
        <w:pStyle w:val="PreformattedText"/>
        <w:rPr/>
      </w:pPr>
      <w:r>
        <w:rPr/>
        <w:t>incorporated by reference therein or necessary in order to make the statements</w:t>
      </w:r>
    </w:p>
    <w:p>
      <w:pPr>
        <w:pStyle w:val="PreformattedText"/>
        <w:rPr/>
      </w:pPr>
      <w:r>
        <w:rPr/>
        <w:t>therein, in light of the circumstances under which they were made, not</w:t>
      </w:r>
    </w:p>
    <w:p>
      <w:pPr>
        <w:pStyle w:val="PreformattedText"/>
        <w:rPr/>
      </w:pPr>
      <w:r>
        <w:rPr/>
        <w:t>misleading. The consolidated financial statements of Parent included in the</w:t>
      </w:r>
    </w:p>
    <w:p>
      <w:pPr>
        <w:pStyle w:val="PreformattedText"/>
        <w:rPr/>
      </w:pPr>
      <w:r>
        <w:rPr/>
        <w:t>Parent SEC Reports complied as to form in all material respects with applicable</w:t>
      </w:r>
    </w:p>
    <w:p>
      <w:pPr>
        <w:pStyle w:val="PreformattedText"/>
        <w:rPr/>
      </w:pPr>
      <w:r>
        <w:rPr/>
        <w:t>accounting requirements and the published rules and regulations of the SEC in</w:t>
      </w:r>
    </w:p>
    <w:p>
      <w:pPr>
        <w:pStyle w:val="PreformattedText"/>
        <w:rPr/>
      </w:pPr>
      <w:r>
        <w:rPr/>
        <w:t>respect thereof and fairly presented, in conformity with GAAP on a consistent</w:t>
      </w:r>
    </w:p>
    <w:p>
      <w:pPr>
        <w:pStyle w:val="PreformattedText"/>
        <w:rPr/>
      </w:pPr>
      <w:r>
        <w:rPr/>
        <w:t>basis (except as may be indicated in the notes thereto), the consolidated</w:t>
      </w:r>
    </w:p>
    <w:p>
      <w:pPr>
        <w:pStyle w:val="PreformattedText"/>
        <w:rPr/>
      </w:pPr>
      <w:r>
        <w:rPr/>
        <w:t>financial position of Parent and its consolidated subsidiaries, in each case as</w:t>
      </w:r>
    </w:p>
    <w:p>
      <w:pPr>
        <w:pStyle w:val="PreformattedText"/>
        <w:rPr/>
      </w:pPr>
      <w:r>
        <w:rPr/>
        <w:t>of the dates thereof and their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A-29</w:t>
      </w:r>
    </w:p>
    <w:p>
      <w:pPr>
        <w:pStyle w:val="PreformattedText"/>
        <w:rPr/>
      </w:pPr>
      <w:r>
        <w:rPr/>
        <w:t xml:space="preserve">   </w:t>
      </w:r>
      <w:r>
        <w:rPr/>
        <w:t>107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results of operations and cash flows for the periods then ended</w:t>
      </w:r>
    </w:p>
    <w:p>
      <w:pPr>
        <w:pStyle w:val="PreformattedText"/>
        <w:rPr/>
      </w:pPr>
      <w:r>
        <w:rPr/>
        <w:t>(subject, in the case of the unaudited interim financial statements, to normal</w:t>
      </w:r>
    </w:p>
    <w:p>
      <w:pPr>
        <w:pStyle w:val="PreformattedText"/>
        <w:rPr/>
      </w:pPr>
      <w:r>
        <w:rPr/>
        <w:t>year-end adjustments). For purposes of this Agreement "PARENT BALANCE SHEET"</w:t>
      </w:r>
    </w:p>
    <w:p>
      <w:pPr>
        <w:pStyle w:val="PreformattedText"/>
        <w:rPr/>
      </w:pPr>
      <w:r>
        <w:rPr/>
        <w:t>means the consolidated balance sheet of Parent as of March 31, 1999, and "PARENT</w:t>
      </w:r>
    </w:p>
    <w:p>
      <w:pPr>
        <w:pStyle w:val="PreformattedText"/>
        <w:rPr/>
      </w:pPr>
      <w:r>
        <w:rPr/>
        <w:t>BALANCE SHEET DATE" means March 31, 1999. Except as and to the extent disclosed</w:t>
      </w:r>
    </w:p>
    <w:p>
      <w:pPr>
        <w:pStyle w:val="PreformattedText"/>
        <w:rPr/>
      </w:pPr>
      <w:r>
        <w:rPr/>
        <w:t>in the Parent SEC Reports, since the Parent Balance Sheet Date, there has not</w:t>
      </w:r>
    </w:p>
    <w:p>
      <w:pPr>
        <w:pStyle w:val="PreformattedText"/>
        <w:rPr/>
      </w:pPr>
      <w:r>
        <w:rPr/>
        <w:t>been any event, occurrence or development which is reasonably expected to have,</w:t>
      </w:r>
    </w:p>
    <w:p>
      <w:pPr>
        <w:pStyle w:val="PreformattedText"/>
        <w:rPr/>
      </w:pPr>
      <w:r>
        <w:rPr/>
        <w:t>individually or in the aggregate, a Material Adverse Effect on the Parent and</w:t>
      </w:r>
    </w:p>
    <w:p>
      <w:pPr>
        <w:pStyle w:val="PreformattedText"/>
        <w:rPr/>
      </w:pPr>
      <w:r>
        <w:rPr/>
        <w:t>its subsidiaries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4.4  Undisclosed Liabilities. There are no liabilities of Parent or</w:t>
      </w:r>
    </w:p>
    <w:p>
      <w:pPr>
        <w:pStyle w:val="PreformattedText"/>
        <w:rPr/>
      </w:pPr>
      <w:r>
        <w:rPr/>
        <w:t>any of its subsidiaries of any kind whatsoever, whether accrued, contingent,</w:t>
      </w:r>
    </w:p>
    <w:p>
      <w:pPr>
        <w:pStyle w:val="PreformattedText"/>
        <w:rPr/>
      </w:pPr>
      <w:r>
        <w:rPr/>
        <w:t>absolute, determined, determinable or otherwise which are required to be</w:t>
      </w:r>
    </w:p>
    <w:p>
      <w:pPr>
        <w:pStyle w:val="PreformattedText"/>
        <w:rPr/>
      </w:pPr>
      <w:r>
        <w:rPr/>
        <w:t>reflected in its financial statements (or in the notes thereto) in accordance</w:t>
      </w:r>
    </w:p>
    <w:p>
      <w:pPr>
        <w:pStyle w:val="PreformattedText"/>
        <w:rPr/>
      </w:pPr>
      <w:r>
        <w:rPr/>
        <w:t>with GAAP, other than: (a) liabilities disclosed, provided for or reserved</w:t>
      </w:r>
    </w:p>
    <w:p>
      <w:pPr>
        <w:pStyle w:val="PreformattedText"/>
        <w:rPr/>
      </w:pPr>
      <w:r>
        <w:rPr/>
        <w:t>against in the Parent Balance Sheet or in the notes thereto; (b) liabilities</w:t>
      </w:r>
    </w:p>
    <w:p>
      <w:pPr>
        <w:pStyle w:val="PreformattedText"/>
        <w:rPr/>
      </w:pPr>
      <w:r>
        <w:rPr/>
        <w:t>arising in the ordinary course of business after the date of the Parent Balance</w:t>
      </w:r>
    </w:p>
    <w:p>
      <w:pPr>
        <w:pStyle w:val="PreformattedText"/>
        <w:rPr/>
      </w:pPr>
      <w:r>
        <w:rPr/>
        <w:t>Sheet; (c) liabilities disclosed in the Parent SEC Reports prior to the date</w:t>
      </w:r>
    </w:p>
    <w:p>
      <w:pPr>
        <w:pStyle w:val="PreformattedText"/>
        <w:rPr/>
      </w:pPr>
      <w:r>
        <w:rPr/>
        <w:t>hereof and (d) liabilities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4.5  Capitalization of Parent. The authorized capital stock of</w:t>
      </w:r>
    </w:p>
    <w:p>
      <w:pPr>
        <w:pStyle w:val="PreformattedText"/>
        <w:rPr/>
      </w:pPr>
      <w:r>
        <w:rPr/>
        <w:t>Parent consists of: (i) 500,000,000 shares of Common Stock, par value $1.00 per</w:t>
      </w:r>
    </w:p>
    <w:p>
      <w:pPr>
        <w:pStyle w:val="PreformattedText"/>
        <w:rPr/>
      </w:pPr>
      <w:r>
        <w:rPr/>
        <w:t>share (the "PARENT SHARES"), of which 392,940,778 shares are issued and</w:t>
      </w:r>
    </w:p>
    <w:p>
      <w:pPr>
        <w:pStyle w:val="PreformattedText"/>
        <w:rPr/>
      </w:pPr>
      <w:r>
        <w:rPr/>
        <w:t>outstanding as of July 20, 1999 and 858,938 shares of which are held in Parent's</w:t>
      </w:r>
    </w:p>
    <w:p>
      <w:pPr>
        <w:pStyle w:val="PreformattedText"/>
        <w:rPr/>
      </w:pPr>
      <w:r>
        <w:rPr/>
        <w:t>treasury, and (ii) 10,000,000 shares of Preferred Stock, par value $25.00 per</w:t>
      </w:r>
    </w:p>
    <w:p>
      <w:pPr>
        <w:pStyle w:val="PreformattedText"/>
        <w:rPr/>
      </w:pPr>
      <w:r>
        <w:rPr/>
        <w:t>share, no shares of which are outstanding as of July 20, 1999. All of the issued</w:t>
      </w:r>
    </w:p>
    <w:p>
      <w:pPr>
        <w:pStyle w:val="PreformattedText"/>
        <w:rPr/>
      </w:pPr>
      <w:r>
        <w:rPr/>
        <w:t>and outstanding Parent Shares have been validly issued, and are duly authorized,</w:t>
      </w:r>
    </w:p>
    <w:p>
      <w:pPr>
        <w:pStyle w:val="PreformattedText"/>
        <w:rPr/>
      </w:pPr>
      <w:r>
        <w:rPr/>
        <w:t>fully paid, non-assessable and free of preemptive rights. As of July 23, 1999,</w:t>
      </w:r>
    </w:p>
    <w:p>
      <w:pPr>
        <w:pStyle w:val="PreformattedText"/>
        <w:rPr/>
      </w:pPr>
      <w:r>
        <w:rPr/>
        <w:t>45,800,485 Parent Shares were available for issuance under Parent's option</w:t>
      </w:r>
    </w:p>
    <w:p>
      <w:pPr>
        <w:pStyle w:val="PreformattedText"/>
        <w:rPr/>
      </w:pPr>
      <w:r>
        <w:rPr/>
        <w:t>plans, of which 30,836,160 were issuable upon or otherwise deliverable in</w:t>
      </w:r>
    </w:p>
    <w:p>
      <w:pPr>
        <w:pStyle w:val="PreformattedText"/>
        <w:rPr/>
      </w:pPr>
      <w:r>
        <w:rPr/>
        <w:t>connection with the exercise of options outstanding on such date. Except as set</w:t>
      </w:r>
    </w:p>
    <w:p>
      <w:pPr>
        <w:pStyle w:val="PreformattedText"/>
        <w:rPr/>
      </w:pPr>
      <w:r>
        <w:rPr/>
        <w:t>forth above and except for the Parent Rights Agreement (as hereinafter defined),</w:t>
      </w:r>
    </w:p>
    <w:p>
      <w:pPr>
        <w:pStyle w:val="PreformattedText"/>
        <w:rPr/>
      </w:pPr>
      <w:r>
        <w:rPr/>
        <w:t>as of July 23, 1999, there are outstanding (i) no shares of capital stock or</w:t>
      </w:r>
    </w:p>
    <w:p>
      <w:pPr>
        <w:pStyle w:val="PreformattedText"/>
        <w:rPr/>
      </w:pPr>
      <w:r>
        <w:rPr/>
        <w:t>other voting securities of Parent; (ii) no securities of Parent convertible into</w:t>
      </w:r>
    </w:p>
    <w:p>
      <w:pPr>
        <w:pStyle w:val="PreformattedText"/>
        <w:rPr/>
      </w:pPr>
      <w:r>
        <w:rPr/>
        <w:t>or exchangeable for shares of capital stock or voting securities of Parent;</w:t>
      </w:r>
    </w:p>
    <w:p>
      <w:pPr>
        <w:pStyle w:val="PreformattedText"/>
        <w:rPr/>
      </w:pPr>
      <w:r>
        <w:rPr/>
        <w:t>(iii) no options or other rights to acquire from Parent and no obligations of</w:t>
      </w:r>
    </w:p>
    <w:p>
      <w:pPr>
        <w:pStyle w:val="PreformattedText"/>
        <w:rPr/>
      </w:pPr>
      <w:r>
        <w:rPr/>
        <w:t>Parent to issue, any capital stock, voting securities, or securities convertible</w:t>
      </w:r>
    </w:p>
    <w:p>
      <w:pPr>
        <w:pStyle w:val="PreformattedText"/>
        <w:rPr/>
      </w:pPr>
      <w:r>
        <w:rPr/>
        <w:t>into or exchangeable for capital stock or voting securities of Parent; and (iv)</w:t>
      </w:r>
    </w:p>
    <w:p>
      <w:pPr>
        <w:pStyle w:val="PreformattedText"/>
        <w:rPr/>
      </w:pPr>
      <w:r>
        <w:rPr/>
        <w:t>no equity equivalents, interests in the ownership or earnings of Parent, or</w:t>
      </w:r>
    </w:p>
    <w:p>
      <w:pPr>
        <w:pStyle w:val="PreformattedText"/>
        <w:rPr/>
      </w:pPr>
      <w:r>
        <w:rPr/>
        <w:t>other similar rights (including stock appreciation rights).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4.6  Information Supplied. None of the information supplied or to</w:t>
      </w:r>
    </w:p>
    <w:p>
      <w:pPr>
        <w:pStyle w:val="PreformattedText"/>
        <w:rPr/>
      </w:pPr>
      <w:r>
        <w:rPr/>
        <w:t>be supplied by Parent or Merger Sub specifically for inclusion or incorporation</w:t>
      </w:r>
    </w:p>
    <w:p>
      <w:pPr>
        <w:pStyle w:val="PreformattedText"/>
        <w:rPr/>
      </w:pPr>
      <w:r>
        <w:rPr/>
        <w:t>by reference in (i) the S-4 will, at the time the S-4 is filed with the SEC and</w:t>
      </w:r>
    </w:p>
    <w:p>
      <w:pPr>
        <w:pStyle w:val="PreformattedText"/>
        <w:rPr/>
      </w:pPr>
      <w:r>
        <w:rPr/>
        <w:t>at the time it becomes effective under the Securities Act, contain any untrue</w:t>
      </w:r>
    </w:p>
    <w:p>
      <w:pPr>
        <w:pStyle w:val="PreformattedText"/>
        <w:rPr/>
      </w:pPr>
      <w:r>
        <w:rPr/>
        <w:t>statement of a material fact or omit to state any material fact required to be</w:t>
      </w:r>
    </w:p>
    <w:p>
      <w:pPr>
        <w:pStyle w:val="PreformattedText"/>
        <w:rPr/>
      </w:pPr>
      <w:r>
        <w:rPr/>
        <w:t>stated therein or necessary to make the statements therein not misleading and</w:t>
      </w:r>
    </w:p>
    <w:p>
      <w:pPr>
        <w:pStyle w:val="PreformattedText"/>
        <w:rPr/>
      </w:pPr>
      <w:r>
        <w:rPr/>
        <w:t>(ii) the Proxy Statement will, at the date mailed to stockholders of the Company</w:t>
      </w:r>
    </w:p>
    <w:p>
      <w:pPr>
        <w:pStyle w:val="PreformattedText"/>
        <w:rPr/>
      </w:pPr>
      <w:r>
        <w:rPr/>
        <w:t>and at the time of the Company Stockholder Meeting, contain any untrue statement</w:t>
      </w:r>
    </w:p>
    <w:p>
      <w:pPr>
        <w:pStyle w:val="PreformattedText"/>
        <w:rPr/>
      </w:pPr>
      <w:r>
        <w:rPr/>
        <w:t>of a material fact or omit to state any material fact required to be stated</w:t>
      </w:r>
    </w:p>
    <w:p>
      <w:pPr>
        <w:pStyle w:val="PreformattedText"/>
        <w:rPr/>
      </w:pPr>
      <w:r>
        <w:rPr/>
        <w:t>therein or necessary in order to make the statements therein, in light of the</w:t>
      </w:r>
    </w:p>
    <w:p>
      <w:pPr>
        <w:pStyle w:val="PreformattedText"/>
        <w:rPr/>
      </w:pPr>
      <w:r>
        <w:rPr/>
        <w:t>circumstances under which they are made, not misleading. If at any time prior to</w:t>
      </w:r>
    </w:p>
    <w:p>
      <w:pPr>
        <w:pStyle w:val="PreformattedText"/>
        <w:rPr/>
      </w:pPr>
      <w:r>
        <w:rPr/>
        <w:t>the Effective Time any event in respect of Parent, its officers and directors,</w:t>
      </w:r>
    </w:p>
    <w:p>
      <w:pPr>
        <w:pStyle w:val="PreformattedText"/>
        <w:rPr/>
      </w:pPr>
      <w:r>
        <w:rPr/>
        <w:t>or any of its subsidiaries should occur which is required to be described in an</w:t>
      </w:r>
    </w:p>
    <w:p>
      <w:pPr>
        <w:pStyle w:val="PreformattedText"/>
        <w:rPr/>
      </w:pPr>
      <w:r>
        <w:rPr/>
        <w:t>amendment of, or a supplement to, the S-4 or the Proxy Statement, Parent shall</w:t>
      </w:r>
    </w:p>
    <w:p>
      <w:pPr>
        <w:pStyle w:val="PreformattedText"/>
        <w:rPr/>
      </w:pPr>
      <w:r>
        <w:rPr/>
        <w:t>promptly so advise the Company and such event shall be so described, and such</w:t>
      </w:r>
    </w:p>
    <w:p>
      <w:pPr>
        <w:pStyle w:val="PreformattedText"/>
        <w:rPr/>
      </w:pPr>
      <w:r>
        <w:rPr/>
        <w:t>amendment or supplement (which the Company shall have a reasonable opportunity</w:t>
      </w:r>
    </w:p>
    <w:p>
      <w:pPr>
        <w:pStyle w:val="PreformattedText"/>
        <w:rPr/>
      </w:pPr>
      <w:r>
        <w:rPr/>
        <w:t>to review) shall be promptly filed with the SEC. The S-4 will comply as to form</w:t>
      </w:r>
    </w:p>
    <w:p>
      <w:pPr>
        <w:pStyle w:val="PreformattedText"/>
        <w:rPr/>
      </w:pPr>
      <w:r>
        <w:rPr/>
        <w:t>in all material respects with the provisions of the Securities Act and the rules</w:t>
      </w:r>
    </w:p>
    <w:p>
      <w:pPr>
        <w:pStyle w:val="PreformattedText"/>
        <w:rPr/>
      </w:pPr>
      <w:r>
        <w:rPr/>
        <w:t>and regulations thereunder. No representation is made under this Section 4.6</w:t>
      </w:r>
    </w:p>
    <w:p>
      <w:pPr>
        <w:pStyle w:val="PreformattedText"/>
        <w:rPr/>
      </w:pPr>
      <w:r>
        <w:rPr/>
        <w:t>with respect to any statements made or incorporated by reference in the S-4 or</w:t>
      </w:r>
    </w:p>
    <w:p>
      <w:pPr>
        <w:pStyle w:val="PreformattedText"/>
        <w:rPr/>
      </w:pPr>
      <w:r>
        <w:rPr/>
        <w:t>the Proxy Statement based on information supplied by the Company specifically</w:t>
      </w:r>
    </w:p>
    <w:p>
      <w:pPr>
        <w:pStyle w:val="PreformattedText"/>
        <w:rPr/>
      </w:pPr>
      <w:r>
        <w:rPr/>
        <w:t>for inclusion or incorporation by reference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4.7  Consents and Approvals; No Violations. Except for filings,</w:t>
      </w:r>
    </w:p>
    <w:p>
      <w:pPr>
        <w:pStyle w:val="PreformattedText"/>
        <w:rPr/>
      </w:pPr>
      <w:r>
        <w:rPr/>
        <w:t>permits, authorizations, consents and approvals as may be required under, and</w:t>
      </w:r>
    </w:p>
    <w:p>
      <w:pPr>
        <w:pStyle w:val="PreformattedText"/>
        <w:rPr/>
      </w:pPr>
      <w:r>
        <w:rPr/>
        <w:t>other applicable requirements of, the Securities Act, the Exchange Act, state</w:t>
      </w:r>
    </w:p>
    <w:p>
      <w:pPr>
        <w:pStyle w:val="PreformattedText"/>
        <w:rPr/>
      </w:pPr>
      <w:r>
        <w:rPr/>
        <w:t>securities or blue sky Laws, the HSR Act, any other Antitrust Law, the filing</w:t>
      </w:r>
    </w:p>
    <w:p>
      <w:pPr>
        <w:pStyle w:val="PreformattedText"/>
        <w:rPr/>
      </w:pPr>
      <w:r>
        <w:rPr/>
        <w:t>and acceptance for record of the Articles of Merger as required by the MGCL, as</w:t>
      </w:r>
    </w:p>
    <w:p>
      <w:pPr>
        <w:pStyle w:val="PreformattedText"/>
        <w:rPr/>
      </w:pPr>
      <w:r>
        <w:rPr/>
        <w:t>otherwise set forth in Section 4.7 to the Parent Disclosure Schedule, and such</w:t>
      </w:r>
    </w:p>
    <w:p>
      <w:pPr>
        <w:pStyle w:val="PreformattedText"/>
        <w:rPr/>
      </w:pPr>
      <w:r>
        <w:rPr/>
        <w:t>other filings, permits, authorizations, consents and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A-30</w:t>
      </w:r>
    </w:p>
    <w:p>
      <w:pPr>
        <w:pStyle w:val="PreformattedText"/>
        <w:rPr/>
      </w:pPr>
      <w:r>
        <w:rPr/>
        <w:t xml:space="preserve">   </w:t>
      </w:r>
      <w:r>
        <w:rPr/>
        <w:t>108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approvals which, if not obtained or made, are not reasonably expected to have a</w:t>
      </w:r>
    </w:p>
    <w:p>
      <w:pPr>
        <w:pStyle w:val="PreformattedText"/>
        <w:rPr/>
      </w:pPr>
      <w:r>
        <w:rPr/>
        <w:t>Material Adverse Effect on Parent and its subsidiaries taken as a whole no</w:t>
      </w:r>
    </w:p>
    <w:p>
      <w:pPr>
        <w:pStyle w:val="PreformattedText"/>
        <w:rPr/>
      </w:pPr>
      <w:r>
        <w:rPr/>
        <w:t>filing with or notice to, and no permit, authorization, consent or approval of,</w:t>
      </w:r>
    </w:p>
    <w:p>
      <w:pPr>
        <w:pStyle w:val="PreformattedText"/>
        <w:rPr/>
      </w:pPr>
      <w:r>
        <w:rPr/>
        <w:t>any Governmental Entity is necessary for the execution and delivery by Parent or</w:t>
      </w:r>
    </w:p>
    <w:p>
      <w:pPr>
        <w:pStyle w:val="PreformattedText"/>
        <w:rPr/>
      </w:pPr>
      <w:r>
        <w:rPr/>
        <w:t>Merger Sub of this Agreement or the Option Agreement or the consummation by</w:t>
      </w:r>
    </w:p>
    <w:p>
      <w:pPr>
        <w:pStyle w:val="PreformattedText"/>
        <w:rPr/>
      </w:pPr>
      <w:r>
        <w:rPr/>
        <w:t>Parent or Merger Sub of the transactions contemplated hereby or thereby. The</w:t>
      </w:r>
    </w:p>
    <w:p>
      <w:pPr>
        <w:pStyle w:val="PreformattedText"/>
        <w:rPr/>
      </w:pPr>
      <w:r>
        <w:rPr/>
        <w:t>execution, delivery, and performance of this Agreement and the Option Agreement</w:t>
      </w:r>
    </w:p>
    <w:p>
      <w:pPr>
        <w:pStyle w:val="PreformattedText"/>
        <w:rPr/>
      </w:pPr>
      <w:r>
        <w:rPr/>
        <w:t>by Parent or Merger Sub and the consummation by Parent or Merger Sub of the</w:t>
      </w:r>
    </w:p>
    <w:p>
      <w:pPr>
        <w:pStyle w:val="PreformattedText"/>
        <w:rPr/>
      </w:pPr>
      <w:r>
        <w:rPr/>
        <w:t>transactions contemplated hereby and thereby will not result in any violation of</w:t>
      </w:r>
    </w:p>
    <w:p>
      <w:pPr>
        <w:pStyle w:val="PreformattedText"/>
        <w:rPr/>
      </w:pPr>
      <w:r>
        <w:rPr/>
        <w:t>or conflict with, constitute a default under (with or without due notice or</w:t>
      </w:r>
    </w:p>
    <w:p>
      <w:pPr>
        <w:pStyle w:val="PreformattedText"/>
        <w:rPr/>
      </w:pPr>
      <w:r>
        <w:rPr/>
        <w:t>lapse of time or both), require any consent, waiver or notice under any term of,</w:t>
      </w:r>
    </w:p>
    <w:p>
      <w:pPr>
        <w:pStyle w:val="PreformattedText"/>
        <w:rPr/>
      </w:pPr>
      <w:r>
        <w:rPr/>
        <w:t>or result in the reduction or loss of any benefit or the creation or</w:t>
      </w:r>
    </w:p>
    <w:p>
      <w:pPr>
        <w:pStyle w:val="PreformattedText"/>
        <w:rPr/>
      </w:pPr>
      <w:r>
        <w:rPr/>
        <w:t>acceleration of any right or obligation under, (i) the respective certificate or</w:t>
      </w:r>
    </w:p>
    <w:p>
      <w:pPr>
        <w:pStyle w:val="PreformattedText"/>
        <w:rPr/>
      </w:pPr>
      <w:r>
        <w:rPr/>
        <w:t>articles of incorporation or bylaws of Parent or the charter and bylaws of</w:t>
      </w:r>
    </w:p>
    <w:p>
      <w:pPr>
        <w:pStyle w:val="PreformattedText"/>
        <w:rPr/>
      </w:pPr>
      <w:r>
        <w:rPr/>
        <w:t>Merger Sub, (ii) any agreement, note, bond, mortgage, indenture, contract,</w:t>
      </w:r>
    </w:p>
    <w:p>
      <w:pPr>
        <w:pStyle w:val="PreformattedText"/>
        <w:rPr/>
      </w:pPr>
      <w:r>
        <w:rPr/>
        <w:t>lease, permit or other obligation or right to which Parent or Merger Sub is a</w:t>
      </w:r>
    </w:p>
    <w:p>
      <w:pPr>
        <w:pStyle w:val="PreformattedText"/>
        <w:rPr/>
      </w:pPr>
      <w:r>
        <w:rPr/>
        <w:t>party or by which any of their respective assets or properties is bound, or</w:t>
      </w:r>
    </w:p>
    <w:p>
      <w:pPr>
        <w:pStyle w:val="PreformattedText"/>
        <w:rPr/>
      </w:pPr>
      <w:r>
        <w:rPr/>
        <w:t>(iii) any Law, except in the case of (ii) or (iii) where any of the foregoing is</w:t>
      </w:r>
    </w:p>
    <w:p>
      <w:pPr>
        <w:pStyle w:val="PreformattedText"/>
        <w:rPr/>
      </w:pPr>
      <w:r>
        <w:rPr/>
        <w:t>not reasonably expected to have, individually or in the aggregate, a Material</w:t>
      </w:r>
    </w:p>
    <w:p>
      <w:pPr>
        <w:pStyle w:val="PreformattedText"/>
        <w:rPr/>
      </w:pPr>
      <w:r>
        <w:rPr/>
        <w:t>Adverse Effect on Parent and its subsidiaries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4.8  No Prior Activities. Except for obligations incurred in</w:t>
      </w:r>
    </w:p>
    <w:p>
      <w:pPr>
        <w:pStyle w:val="PreformattedText"/>
        <w:rPr/>
      </w:pPr>
      <w:r>
        <w:rPr/>
        <w:t>connection with its incorporation or organization or the negotiation and</w:t>
      </w:r>
    </w:p>
    <w:p>
      <w:pPr>
        <w:pStyle w:val="PreformattedText"/>
        <w:rPr/>
      </w:pPr>
      <w:r>
        <w:rPr/>
        <w:t>consummation of this Agreement and the transactions contemplated hereby, Merger</w:t>
      </w:r>
    </w:p>
    <w:p>
      <w:pPr>
        <w:pStyle w:val="PreformattedText"/>
        <w:rPr/>
      </w:pPr>
      <w:r>
        <w:rPr/>
        <w:t>Sub has neither incurred any obligation or liability nor engaged in any business</w:t>
      </w:r>
    </w:p>
    <w:p>
      <w:pPr>
        <w:pStyle w:val="PreformattedText"/>
        <w:rPr/>
      </w:pPr>
      <w:r>
        <w:rPr/>
        <w:t>or activity of any type or kind whatsoever or entered into any agreement or</w:t>
      </w:r>
    </w:p>
    <w:p>
      <w:pPr>
        <w:pStyle w:val="PreformattedText"/>
        <w:rPr/>
      </w:pPr>
      <w:r>
        <w:rPr/>
        <w:t>arrangement with any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4.9  Brokers. No broker, finder, investment banker or other person</w:t>
      </w:r>
    </w:p>
    <w:p>
      <w:pPr>
        <w:pStyle w:val="PreformattedText"/>
        <w:rPr/>
      </w:pPr>
      <w:r>
        <w:rPr/>
        <w:t>(other than Morgan Stanley &amp; Co.) is entitled to any brokerage, finder's or</w:t>
      </w:r>
    </w:p>
    <w:p>
      <w:pPr>
        <w:pStyle w:val="PreformattedText"/>
        <w:rPr/>
      </w:pPr>
      <w:r>
        <w:rPr/>
        <w:t>other fee or commission in connection with the transactions contemplated by this</w:t>
      </w:r>
    </w:p>
    <w:p>
      <w:pPr>
        <w:pStyle w:val="PreformattedText"/>
        <w:rPr/>
      </w:pPr>
      <w:r>
        <w:rPr/>
        <w:t>Agreement based upon arrangements made by and on behalf of Parent, Merger Sub or</w:t>
      </w:r>
    </w:p>
    <w:p>
      <w:pPr>
        <w:pStyle w:val="PreformattedText"/>
        <w:rPr/>
      </w:pPr>
      <w:r>
        <w:rPr/>
        <w:t>any of their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4.10  Accounting Matters. Neither Parent nor, to Parent's</w:t>
      </w:r>
    </w:p>
    <w:p>
      <w:pPr>
        <w:pStyle w:val="PreformattedText"/>
        <w:rPr/>
      </w:pPr>
      <w:r>
        <w:rPr/>
        <w:t>knowledge, any of its affiliates, has taken or agreed to take any action or is</w:t>
      </w:r>
    </w:p>
    <w:p>
      <w:pPr>
        <w:pStyle w:val="PreformattedText"/>
        <w:rPr/>
      </w:pPr>
      <w:r>
        <w:rPr/>
        <w:t>aware of any fact or circumstance that would prevent the Merger from qualifying</w:t>
      </w:r>
    </w:p>
    <w:p>
      <w:pPr>
        <w:pStyle w:val="PreformattedText"/>
        <w:rPr/>
      </w:pPr>
      <w:r>
        <w:rPr/>
        <w:t>as a "pooling of interests" under APB 16 and the applicable SEC rules and</w:t>
      </w:r>
    </w:p>
    <w:p>
      <w:pPr>
        <w:pStyle w:val="PreformattedText"/>
        <w:rPr/>
      </w:pPr>
      <w:r>
        <w:rPr/>
        <w:t>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COVENANTS RELATED TO CONDUCT OF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  Conduct of Business of the Company. Except as set forth in</w:t>
      </w:r>
    </w:p>
    <w:p>
      <w:pPr>
        <w:pStyle w:val="PreformattedText"/>
        <w:rPr/>
      </w:pPr>
      <w:r>
        <w:rPr/>
        <w:t>Section 5.1 of the Company Disclosure Schedule, as consented to by Parent or as</w:t>
      </w:r>
    </w:p>
    <w:p>
      <w:pPr>
        <w:pStyle w:val="PreformattedText"/>
        <w:rPr/>
      </w:pPr>
      <w:r>
        <w:rPr/>
        <w:t>contemplated by this Agreement, during the period from the date hereof to the</w:t>
      </w:r>
    </w:p>
    <w:p>
      <w:pPr>
        <w:pStyle w:val="PreformattedText"/>
        <w:rPr/>
      </w:pPr>
      <w:r>
        <w:rPr/>
        <w:t>Effective Time, the Company will, and will cause each of its subsidiaries to,</w:t>
      </w:r>
    </w:p>
    <w:p>
      <w:pPr>
        <w:pStyle w:val="PreformattedText"/>
        <w:rPr/>
      </w:pPr>
      <w:r>
        <w:rPr/>
        <w:t>conduct its operations in the ordinary and usual course of business consistent</w:t>
      </w:r>
    </w:p>
    <w:p>
      <w:pPr>
        <w:pStyle w:val="PreformattedText"/>
        <w:rPr/>
      </w:pPr>
      <w:r>
        <w:rPr/>
        <w:t>with past practice and use reasonable best efforts to preserve intact its</w:t>
      </w:r>
    </w:p>
    <w:p>
      <w:pPr>
        <w:pStyle w:val="PreformattedText"/>
        <w:rPr/>
      </w:pPr>
      <w:r>
        <w:rPr/>
        <w:t>current business organizations, keep available the service of its current</w:t>
      </w:r>
    </w:p>
    <w:p>
      <w:pPr>
        <w:pStyle w:val="PreformattedText"/>
        <w:rPr/>
      </w:pPr>
      <w:r>
        <w:rPr/>
        <w:t>officers and employees and preserve its relationships with customers, suppliers</w:t>
      </w:r>
    </w:p>
    <w:p>
      <w:pPr>
        <w:pStyle w:val="PreformattedText"/>
        <w:rPr/>
      </w:pPr>
      <w:r>
        <w:rPr/>
        <w:t>and others having business dealings with it to the end that goodwill and ongoing</w:t>
      </w:r>
    </w:p>
    <w:p>
      <w:pPr>
        <w:pStyle w:val="PreformattedText"/>
        <w:rPr/>
      </w:pPr>
      <w:r>
        <w:rPr/>
        <w:t>businesses shall be unimpaired at the Effective Time. Without limiting the</w:t>
      </w:r>
    </w:p>
    <w:p>
      <w:pPr>
        <w:pStyle w:val="PreformattedText"/>
        <w:rPr/>
      </w:pPr>
      <w:r>
        <w:rPr/>
        <w:t>generality of the foregoing, and except as otherwise expressly provided in this</w:t>
      </w:r>
    </w:p>
    <w:p>
      <w:pPr>
        <w:pStyle w:val="PreformattedText"/>
        <w:rPr/>
      </w:pPr>
      <w:r>
        <w:rPr/>
        <w:t>Agreement or in Section 5.1 of the Company Disclosure Schedule, prior to the</w:t>
      </w:r>
    </w:p>
    <w:p>
      <w:pPr>
        <w:pStyle w:val="PreformattedText"/>
        <w:rPr/>
      </w:pPr>
      <w:r>
        <w:rPr/>
        <w:t>Effective Time, neither the Company nor any of its subsidiaries will, without</w:t>
      </w:r>
    </w:p>
    <w:p>
      <w:pPr>
        <w:pStyle w:val="PreformattedText"/>
        <w:rPr/>
      </w:pPr>
      <w:r>
        <w:rPr/>
        <w:t>the prior written consent of Parent: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amend its charter or bylaws (or other similar organizational or</w:t>
      </w:r>
    </w:p>
    <w:p>
      <w:pPr>
        <w:pStyle w:val="PreformattedText"/>
        <w:rPr/>
      </w:pPr>
      <w:r>
        <w:rPr/>
        <w:t>governing instruments) or amend, modify or terminate the Company Rights Plan;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authorize for issuance, issue, sell, deliver or agree or commit to</w:t>
      </w:r>
    </w:p>
    <w:p>
      <w:pPr>
        <w:pStyle w:val="PreformattedText"/>
        <w:rPr/>
      </w:pPr>
      <w:r>
        <w:rPr/>
        <w:t>issue, sell or deliver (whether through the issuance or granting of options,</w:t>
      </w:r>
    </w:p>
    <w:p>
      <w:pPr>
        <w:pStyle w:val="PreformattedText"/>
        <w:rPr/>
      </w:pPr>
      <w:r>
        <w:rPr/>
        <w:t>warrants, commitments, subscriptions, rights to purchase or otherwise) any stock</w:t>
      </w:r>
    </w:p>
    <w:p>
      <w:pPr>
        <w:pStyle w:val="PreformattedText"/>
        <w:rPr/>
      </w:pPr>
      <w:r>
        <w:rPr/>
        <w:t>of any class or any other securities convertible into or exchangeable for any</w:t>
      </w:r>
    </w:p>
    <w:p>
      <w:pPr>
        <w:pStyle w:val="PreformattedText"/>
        <w:rPr/>
      </w:pPr>
      <w:r>
        <w:rPr/>
        <w:t>stock or any equity equivalents (including, any stock options or stock</w:t>
      </w:r>
    </w:p>
    <w:p>
      <w:pPr>
        <w:pStyle w:val="PreformattedText"/>
        <w:rPr/>
      </w:pPr>
      <w:r>
        <w:rPr/>
        <w:t>appreciation rights), except for the issuance or sale of Shares pursuant to</w:t>
      </w:r>
    </w:p>
    <w:p>
      <w:pPr>
        <w:pStyle w:val="PreformattedText"/>
        <w:rPr/>
      </w:pPr>
      <w:r>
        <w:rPr/>
        <w:t>outstanding Company Stock Options;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A-31</w:t>
      </w:r>
    </w:p>
    <w:p>
      <w:pPr>
        <w:pStyle w:val="PreformattedText"/>
        <w:rPr/>
      </w:pPr>
      <w:r>
        <w:rPr/>
        <w:t xml:space="preserve">   </w:t>
      </w:r>
      <w:r>
        <w:rPr/>
        <w:t>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(i) split, combine or reclassify any shares of its capital stock; (ii)</w:t>
      </w:r>
    </w:p>
    <w:p>
      <w:pPr>
        <w:pStyle w:val="PreformattedText"/>
        <w:rPr/>
      </w:pPr>
      <w:r>
        <w:rPr/>
        <w:t>declare, set aside or pay any dividend or other distribution (whether in cash,</w:t>
      </w:r>
    </w:p>
    <w:p>
      <w:pPr>
        <w:pStyle w:val="PreformattedText"/>
        <w:rPr/>
      </w:pPr>
      <w:r>
        <w:rPr/>
        <w:t>stock or property or any combination thereof) in respect of its capital stock;</w:t>
      </w:r>
    </w:p>
    <w:p>
      <w:pPr>
        <w:pStyle w:val="PreformattedText"/>
        <w:rPr/>
      </w:pPr>
      <w:r>
        <w:rPr/>
        <w:t>(iii) make any other actual, constructive or deemed distribution in respect of</w:t>
      </w:r>
    </w:p>
    <w:p>
      <w:pPr>
        <w:pStyle w:val="PreformattedText"/>
        <w:rPr/>
      </w:pPr>
      <w:r>
        <w:rPr/>
        <w:t>any shares of its capital stock or otherwise make any payments to stockholders</w:t>
      </w:r>
    </w:p>
    <w:p>
      <w:pPr>
        <w:pStyle w:val="PreformattedText"/>
        <w:rPr/>
      </w:pPr>
      <w:r>
        <w:rPr/>
        <w:t>in their capacity as such; or (iv) redeem, repurchase or otherwise acquire any</w:t>
      </w:r>
    </w:p>
    <w:p>
      <w:pPr>
        <w:pStyle w:val="PreformattedText"/>
        <w:rPr/>
      </w:pPr>
      <w:r>
        <w:rPr/>
        <w:t>of its securities or any securities of any of its subsidiaries (including</w:t>
      </w:r>
    </w:p>
    <w:p>
      <w:pPr>
        <w:pStyle w:val="PreformattedText"/>
        <w:rPr/>
      </w:pPr>
      <w:r>
        <w:rPr/>
        <w:t>redeeming any Rights);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adopt a plan of complete or partial liquidation, dissolution, merger,</w:t>
      </w:r>
    </w:p>
    <w:p>
      <w:pPr>
        <w:pStyle w:val="PreformattedText"/>
        <w:rPr/>
      </w:pPr>
      <w:r>
        <w:rPr/>
        <w:t>consolidation, restructuring, recapitalization or other reorganization of the</w:t>
      </w:r>
    </w:p>
    <w:p>
      <w:pPr>
        <w:pStyle w:val="PreformattedText"/>
        <w:rPr/>
      </w:pPr>
      <w:r>
        <w:rPr/>
        <w:t>Company or any of its subsidiaries (other than the Merger);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alter through merger, liquidation, reorganization, restructuring or in</w:t>
      </w:r>
    </w:p>
    <w:p>
      <w:pPr>
        <w:pStyle w:val="PreformattedText"/>
        <w:rPr/>
      </w:pPr>
      <w:r>
        <w:rPr/>
        <w:t>any other fashion the corporate structure or ownership of any subsidiary of</w:t>
      </w:r>
    </w:p>
    <w:p>
      <w:pPr>
        <w:pStyle w:val="PreformattedText"/>
        <w:rPr/>
      </w:pPr>
      <w:r>
        <w:rPr/>
        <w:t>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(i) incur or assume any long-term or short-term debt or issue any debt</w:t>
      </w:r>
    </w:p>
    <w:p>
      <w:pPr>
        <w:pStyle w:val="PreformattedText"/>
        <w:rPr/>
      </w:pPr>
      <w:r>
        <w:rPr/>
        <w:t>securities, except for borrowings under existing lines of credit in the ordinary</w:t>
      </w:r>
    </w:p>
    <w:p>
      <w:pPr>
        <w:pStyle w:val="PreformattedText"/>
        <w:rPr/>
      </w:pPr>
      <w:r>
        <w:rPr/>
        <w:t>and usual course of business consistent with past practice and in amounts not</w:t>
      </w:r>
    </w:p>
    <w:p>
      <w:pPr>
        <w:pStyle w:val="PreformattedText"/>
        <w:rPr/>
      </w:pPr>
      <w:r>
        <w:rPr/>
        <w:t>material to the Company and its subsidiaries taken as a whole; (ii) assume,</w:t>
      </w:r>
    </w:p>
    <w:p>
      <w:pPr>
        <w:pStyle w:val="PreformattedText"/>
        <w:rPr/>
      </w:pPr>
      <w:r>
        <w:rPr/>
        <w:t>guarantee, endorse or otherwise become liable or responsible (whether directly,</w:t>
      </w:r>
    </w:p>
    <w:p>
      <w:pPr>
        <w:pStyle w:val="PreformattedText"/>
        <w:rPr/>
      </w:pPr>
      <w:r>
        <w:rPr/>
        <w:t>contingently or otherwise) for the obligations of any other person, except in</w:t>
      </w:r>
    </w:p>
    <w:p>
      <w:pPr>
        <w:pStyle w:val="PreformattedText"/>
        <w:rPr/>
      </w:pPr>
      <w:r>
        <w:rPr/>
        <w:t>the ordinary and usual course of business consistent with past practice and in</w:t>
      </w:r>
    </w:p>
    <w:p>
      <w:pPr>
        <w:pStyle w:val="PreformattedText"/>
        <w:rPr/>
      </w:pPr>
      <w:r>
        <w:rPr/>
        <w:t>amounts not material to the Company and its subsidiaries, taken as a whole, and</w:t>
      </w:r>
    </w:p>
    <w:p>
      <w:pPr>
        <w:pStyle w:val="PreformattedText"/>
        <w:rPr/>
      </w:pPr>
      <w:r>
        <w:rPr/>
        <w:t>except for obligations of the wholly owned subsidiaries of the Company; (iii)</w:t>
      </w:r>
    </w:p>
    <w:p>
      <w:pPr>
        <w:pStyle w:val="PreformattedText"/>
        <w:rPr/>
      </w:pPr>
      <w:r>
        <w:rPr/>
        <w:t>make any loans, advances or capital contributions to, or investments in, any</w:t>
      </w:r>
    </w:p>
    <w:p>
      <w:pPr>
        <w:pStyle w:val="PreformattedText"/>
        <w:rPr/>
      </w:pPr>
      <w:r>
        <w:rPr/>
        <w:t>other person (other than to the wholly owned subsidiaries of the Company or</w:t>
      </w:r>
    </w:p>
    <w:p>
      <w:pPr>
        <w:pStyle w:val="PreformattedText"/>
        <w:rPr/>
      </w:pPr>
      <w:r>
        <w:rPr/>
        <w:t>customary loans or advances to employees in the ordinary and usual course of</w:t>
      </w:r>
    </w:p>
    <w:p>
      <w:pPr>
        <w:pStyle w:val="PreformattedText"/>
        <w:rPr/>
      </w:pPr>
      <w:r>
        <w:rPr/>
        <w:t>business consistent with past practice and in amounts not material to the maker</w:t>
      </w:r>
    </w:p>
    <w:p>
      <w:pPr>
        <w:pStyle w:val="PreformattedText"/>
        <w:rPr/>
      </w:pPr>
      <w:r>
        <w:rPr/>
        <w:t>of such loan or advance); (iv) pledge or otherwise encumber shares of capital</w:t>
      </w:r>
    </w:p>
    <w:p>
      <w:pPr>
        <w:pStyle w:val="PreformattedText"/>
        <w:rPr/>
      </w:pPr>
      <w:r>
        <w:rPr/>
        <w:t>stock of the Company or its subsidiaries; or (v) mortgage or pledge any of its</w:t>
      </w:r>
    </w:p>
    <w:p>
      <w:pPr>
        <w:pStyle w:val="PreformattedText"/>
        <w:rPr/>
      </w:pPr>
      <w:r>
        <w:rPr/>
        <w:t>material assets, tangible or intangible, or create or suffer to exist any</w:t>
      </w:r>
    </w:p>
    <w:p>
      <w:pPr>
        <w:pStyle w:val="PreformattedText"/>
        <w:rPr/>
      </w:pPr>
      <w:r>
        <w:rPr/>
        <w:t>material Lien thereupon;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(i) except as set forth in Section 5.1(g) of the Company Disclosure</w:t>
      </w:r>
    </w:p>
    <w:p>
      <w:pPr>
        <w:pStyle w:val="PreformattedText"/>
        <w:rPr/>
      </w:pPr>
      <w:r>
        <w:rPr/>
        <w:t>Schedule and as required under existing agreements, increase in any manner the</w:t>
      </w:r>
    </w:p>
    <w:p>
      <w:pPr>
        <w:pStyle w:val="PreformattedText"/>
        <w:rPr/>
      </w:pPr>
      <w:r>
        <w:rPr/>
        <w:t>compensation or fringe benefits of any director, officer or employee or pay any</w:t>
      </w:r>
    </w:p>
    <w:p>
      <w:pPr>
        <w:pStyle w:val="PreformattedText"/>
        <w:rPr/>
      </w:pPr>
      <w:r>
        <w:rPr/>
        <w:t>benefit not required by any plan and arrangement as in effect as of the date</w:t>
      </w:r>
    </w:p>
    <w:p>
      <w:pPr>
        <w:pStyle w:val="PreformattedText"/>
        <w:rPr/>
      </w:pPr>
      <w:r>
        <w:rPr/>
        <w:t>hereof (including, the granting of stock appreciation rights or performance</w:t>
      </w:r>
    </w:p>
    <w:p>
      <w:pPr>
        <w:pStyle w:val="PreformattedText"/>
        <w:rPr/>
      </w:pPr>
      <w:r>
        <w:rPr/>
        <w:t>units) or grant any completion bonuses or change of control payments in respect</w:t>
      </w:r>
    </w:p>
    <w:p>
      <w:pPr>
        <w:pStyle w:val="PreformattedText"/>
        <w:rPr/>
      </w:pPr>
      <w:r>
        <w:rPr/>
        <w:t>of the Merger or that will be affected thereby; or (ii) promote or change the</w:t>
      </w:r>
    </w:p>
    <w:p>
      <w:pPr>
        <w:pStyle w:val="PreformattedText"/>
        <w:rPr/>
      </w:pPr>
      <w:r>
        <w:rPr/>
        <w:t>classification or status of, or except in the ordinary course of business</w:t>
      </w:r>
    </w:p>
    <w:p>
      <w:pPr>
        <w:pStyle w:val="PreformattedText"/>
        <w:rPr/>
      </w:pPr>
      <w:r>
        <w:rPr/>
        <w:t>consistent with past practice, hire any employee or individual;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acquire, sell, lease or dispose of any material assets outside the</w:t>
      </w:r>
    </w:p>
    <w:p>
      <w:pPr>
        <w:pStyle w:val="PreformattedText"/>
        <w:rPr/>
      </w:pPr>
      <w:r>
        <w:rPr/>
        <w:t>ordinary and usual course of business consistent with past practice or any</w:t>
      </w:r>
    </w:p>
    <w:p>
      <w:pPr>
        <w:pStyle w:val="PreformattedText"/>
        <w:rPr/>
      </w:pPr>
      <w:r>
        <w:rPr/>
        <w:t>assets which in the aggregate are material to the Company and its subsidiaries</w:t>
      </w:r>
    </w:p>
    <w:p>
      <w:pPr>
        <w:pStyle w:val="PreformattedText"/>
        <w:rPr/>
      </w:pPr>
      <w:r>
        <w:rPr/>
        <w:t>taken as a whole, or grant any exclusive distribution rights;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except as may be required as a result of a change in Law or in GAAP,</w:t>
      </w:r>
    </w:p>
    <w:p>
      <w:pPr>
        <w:pStyle w:val="PreformattedText"/>
        <w:rPr/>
      </w:pPr>
      <w:r>
        <w:rPr/>
        <w:t>make any material change in any of the accounting principles or practices used</w:t>
      </w:r>
    </w:p>
    <w:p>
      <w:pPr>
        <w:pStyle w:val="PreformattedText"/>
        <w:rPr/>
      </w:pPr>
      <w:r>
        <w:rPr/>
        <w:t>by it;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(j) revalue in any material respect any of its assets, including, writing</w:t>
      </w:r>
    </w:p>
    <w:p>
      <w:pPr>
        <w:pStyle w:val="PreformattedText"/>
        <w:rPr/>
      </w:pPr>
      <w:r>
        <w:rPr/>
        <w:t>down the value of inventory or writing-off notes or accounts receivable other</w:t>
      </w:r>
    </w:p>
    <w:p>
      <w:pPr>
        <w:pStyle w:val="PreformattedText"/>
        <w:rPr/>
      </w:pPr>
      <w:r>
        <w:rPr/>
        <w:t>than in the ordinary and usual course of business consistent with past practice</w:t>
      </w:r>
    </w:p>
    <w:p>
      <w:pPr>
        <w:pStyle w:val="PreformattedText"/>
        <w:rPr/>
      </w:pPr>
      <w:r>
        <w:rPr/>
        <w:t>or as required by GAAP;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(k) (i) acquire (by merger, consolidation or acquisition of stock or</w:t>
      </w:r>
    </w:p>
    <w:p>
      <w:pPr>
        <w:pStyle w:val="PreformattedText"/>
        <w:rPr/>
      </w:pPr>
      <w:r>
        <w:rPr/>
        <w:t>assets) any corporation, partnership or other business organization or division</w:t>
      </w:r>
    </w:p>
    <w:p>
      <w:pPr>
        <w:pStyle w:val="PreformattedText"/>
        <w:rPr/>
      </w:pPr>
      <w:r>
        <w:rPr/>
        <w:t>thereof or any equity interest therein; (ii) enter into any material contract or</w:t>
      </w:r>
    </w:p>
    <w:p>
      <w:pPr>
        <w:pStyle w:val="PreformattedText"/>
        <w:rPr/>
      </w:pPr>
      <w:r>
        <w:rPr/>
        <w:t>agreement, other than in the ordinary and usual course of business consistent</w:t>
      </w:r>
    </w:p>
    <w:p>
      <w:pPr>
        <w:pStyle w:val="PreformattedText"/>
        <w:rPr/>
      </w:pPr>
      <w:r>
        <w:rPr/>
        <w:t>with past practice, or amend in any material respect any of the Material</w:t>
      </w:r>
    </w:p>
    <w:p>
      <w:pPr>
        <w:pStyle w:val="PreformattedText"/>
        <w:rPr/>
      </w:pPr>
      <w:r>
        <w:rPr/>
        <w:t>Contracts or the agreements referred to in Section 3.18; (iii) authorize any new</w:t>
      </w:r>
    </w:p>
    <w:p>
      <w:pPr>
        <w:pStyle w:val="PreformattedText"/>
        <w:rPr/>
      </w:pPr>
      <w:r>
        <w:rPr/>
        <w:t>capital expenditure or expenditures which are not provided for in the Company's</w:t>
      </w:r>
    </w:p>
    <w:p>
      <w:pPr>
        <w:pStyle w:val="PreformattedText"/>
        <w:rPr/>
      </w:pPr>
      <w:r>
        <w:rPr/>
        <w:t>current capital expenditure plan and which, individually, is in excess of</w:t>
      </w:r>
    </w:p>
    <w:p>
      <w:pPr>
        <w:pStyle w:val="PreformattedText"/>
        <w:rPr/>
      </w:pPr>
      <w:r>
        <w:rPr/>
        <w:t>$100,000 or, in the aggregate, are in excess of $250,000; or (iv) enter into or</w:t>
      </w:r>
    </w:p>
    <w:p>
      <w:pPr>
        <w:pStyle w:val="PreformattedText"/>
        <w:rPr/>
      </w:pPr>
      <w:r>
        <w:rPr/>
        <w:t>amend any contract, agreement, commitment or arrangement providing for the</w:t>
      </w:r>
    </w:p>
    <w:p>
      <w:pPr>
        <w:pStyle w:val="PreformattedText"/>
        <w:rPr/>
      </w:pPr>
      <w:r>
        <w:rPr/>
        <w:t>taking of any action that would be prohibited hereunder;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(l) make or revoke any Tax election, or settle or compromise any Tax</w:t>
      </w:r>
    </w:p>
    <w:p>
      <w:pPr>
        <w:pStyle w:val="PreformattedText"/>
        <w:rPr/>
      </w:pPr>
      <w:r>
        <w:rPr/>
        <w:t>liability, or change (or make a request to any taxing authority to change) any</w:t>
      </w:r>
    </w:p>
    <w:p>
      <w:pPr>
        <w:pStyle w:val="PreformattedText"/>
        <w:rPr/>
      </w:pPr>
      <w:r>
        <w:rPr/>
        <w:t>aspect of its method of accounting for Tax purposes;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A-32</w:t>
      </w:r>
    </w:p>
    <w:p>
      <w:pPr>
        <w:pStyle w:val="PreformattedText"/>
        <w:rPr/>
      </w:pPr>
      <w:r>
        <w:rPr/>
        <w:t xml:space="preserve">   </w:t>
      </w:r>
      <w:r>
        <w:rPr/>
        <w:t>110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(m) pay, discharge or satisfy any material claims, liabilities or</w:t>
      </w:r>
    </w:p>
    <w:p>
      <w:pPr>
        <w:pStyle w:val="PreformattedText"/>
        <w:rPr/>
      </w:pPr>
      <w:r>
        <w:rPr/>
        <w:t>obligations (absolute, accrued, asserted or unasserted, contingent or</w:t>
      </w:r>
    </w:p>
    <w:p>
      <w:pPr>
        <w:pStyle w:val="PreformattedText"/>
        <w:rPr/>
      </w:pPr>
      <w:r>
        <w:rPr/>
        <w:t>otherwise), other than the payment, discharge or satisfaction in the ordinary</w:t>
      </w:r>
    </w:p>
    <w:p>
      <w:pPr>
        <w:pStyle w:val="PreformattedText"/>
        <w:rPr/>
      </w:pPr>
      <w:r>
        <w:rPr/>
        <w:t>and usual course of business consistent with past practice or in accordance with</w:t>
      </w:r>
    </w:p>
    <w:p>
      <w:pPr>
        <w:pStyle w:val="PreformattedText"/>
        <w:rPr/>
      </w:pPr>
      <w:r>
        <w:rPr/>
        <w:t>their terms of liabilities reflected or reserved against in, the consolidated</w:t>
      </w:r>
    </w:p>
    <w:p>
      <w:pPr>
        <w:pStyle w:val="PreformattedText"/>
        <w:rPr/>
      </w:pPr>
      <w:r>
        <w:rPr/>
        <w:t>financial statements of the Company and its subsidiaries or incurred since the</w:t>
      </w:r>
    </w:p>
    <w:p>
      <w:pPr>
        <w:pStyle w:val="PreformattedText"/>
        <w:rPr/>
      </w:pPr>
      <w:r>
        <w:rPr/>
        <w:t>date of such financial statements or waive the benefits of, or agree to modify</w:t>
      </w:r>
    </w:p>
    <w:p>
      <w:pPr>
        <w:pStyle w:val="PreformattedText"/>
        <w:rPr/>
      </w:pPr>
      <w:r>
        <w:rPr/>
        <w:t>in any manner, any confidentiality, standstill or similar agreement to which the</w:t>
      </w:r>
    </w:p>
    <w:p>
      <w:pPr>
        <w:pStyle w:val="PreformattedText"/>
        <w:rPr/>
      </w:pPr>
      <w:r>
        <w:rPr/>
        <w:t>Company or any of its subsidiaries is a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(n) settle or compromise any pending or threatened suit, action or claim</w:t>
      </w:r>
    </w:p>
    <w:p>
      <w:pPr>
        <w:pStyle w:val="PreformattedText"/>
        <w:rPr/>
      </w:pPr>
      <w:r>
        <w:rPr/>
        <w:t>relating to the transactions contemplated hereby;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(o) take any action (including, any action otherwise permitted by this</w:t>
      </w:r>
    </w:p>
    <w:p>
      <w:pPr>
        <w:pStyle w:val="PreformattedText"/>
        <w:rPr/>
      </w:pPr>
      <w:r>
        <w:rPr/>
        <w:t>Section 5.1) that would prevent or impede the Merger from qualifying as a</w:t>
      </w:r>
    </w:p>
    <w:p>
      <w:pPr>
        <w:pStyle w:val="PreformattedText"/>
        <w:rPr/>
      </w:pPr>
      <w:r>
        <w:rPr/>
        <w:t>"pooling of interests" under APB 16 and the applicable SEC rules and regulations</w:t>
      </w:r>
    </w:p>
    <w:p>
      <w:pPr>
        <w:pStyle w:val="PreformattedText"/>
        <w:rPr/>
      </w:pPr>
      <w:r>
        <w:rPr/>
        <w:t>or as a reorganization under Section 368 of the Code;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(p) enter into any agreement or arrangement that limits or otherwise</w:t>
      </w:r>
    </w:p>
    <w:p>
      <w:pPr>
        <w:pStyle w:val="PreformattedText"/>
        <w:rPr/>
      </w:pPr>
      <w:r>
        <w:rPr/>
        <w:t>restricts the Company or any of its subsidiaries or any successor thereto or</w:t>
      </w:r>
    </w:p>
    <w:p>
      <w:pPr>
        <w:pStyle w:val="PreformattedText"/>
        <w:rPr/>
      </w:pPr>
      <w:r>
        <w:rPr/>
        <w:t>that could, after the Effective Time, limit or restrict the Surviving</w:t>
      </w:r>
    </w:p>
    <w:p>
      <w:pPr>
        <w:pStyle w:val="PreformattedText"/>
        <w:rPr/>
      </w:pPr>
      <w:r>
        <w:rPr/>
        <w:t>Corporation and its affiliates (including Parent) or any successor thereto, from</w:t>
      </w:r>
    </w:p>
    <w:p>
      <w:pPr>
        <w:pStyle w:val="PreformattedText"/>
        <w:rPr/>
      </w:pPr>
      <w:r>
        <w:rPr/>
        <w:t>engaging or competing in any line of business or in any geographic area;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(q) fail to comply in any material respect with any Law applicable to the</w:t>
      </w:r>
    </w:p>
    <w:p>
      <w:pPr>
        <w:pStyle w:val="PreformattedText"/>
        <w:rPr/>
      </w:pPr>
      <w:r>
        <w:rPr/>
        <w:t>Company, its subsidiaries, or their respective assets;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(r) enter into any direct or indirect arrangements for financial subsidies;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adopt, enter into, amend, alter or terminate (partially or completely)</w:t>
      </w:r>
    </w:p>
    <w:p>
      <w:pPr>
        <w:pStyle w:val="PreformattedText"/>
        <w:rPr/>
      </w:pPr>
      <w:r>
        <w:rPr/>
        <w:t>any Benefit Plan or Employee Arrangement except as contemplated by this</w:t>
      </w:r>
    </w:p>
    <w:p>
      <w:pPr>
        <w:pStyle w:val="PreformattedText"/>
        <w:rPr/>
      </w:pPr>
      <w:r>
        <w:rPr/>
        <w:t>Agreement or to the extent required by applicable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(t) enter into any contract with an officer, director, employee, agent or</w:t>
      </w:r>
    </w:p>
    <w:p>
      <w:pPr>
        <w:pStyle w:val="PreformattedText"/>
        <w:rPr/>
      </w:pPr>
      <w:r>
        <w:rPr/>
        <w:t>other similar representative of the Company or any of its subsidiaries that is</w:t>
      </w:r>
    </w:p>
    <w:p>
      <w:pPr>
        <w:pStyle w:val="PreformattedText"/>
        <w:rPr/>
      </w:pPr>
      <w:r>
        <w:rPr/>
        <w:t>not terminable, without penalty or other liability, upon not more than 60</w:t>
      </w:r>
    </w:p>
    <w:p>
      <w:pPr>
        <w:pStyle w:val="PreformattedText"/>
        <w:rPr/>
      </w:pPr>
      <w:r>
        <w:rPr/>
        <w:t>calendar days' notice;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(u) take, propose to take, or agree in writing or otherwise to take, any of</w:t>
      </w:r>
    </w:p>
    <w:p>
      <w:pPr>
        <w:pStyle w:val="PreformattedText"/>
        <w:rPr/>
      </w:pPr>
      <w:r>
        <w:rPr/>
        <w:t>the actions described in Sections 5.1(a) through 5.1(t) or any action which</w:t>
      </w:r>
    </w:p>
    <w:p>
      <w:pPr>
        <w:pStyle w:val="PreformattedText"/>
        <w:rPr/>
      </w:pPr>
      <w:r>
        <w:rPr/>
        <w:t>would cause the condition set forth in Section 7.2(a) not to be 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5.2  Conduct of Business of Parent. Except as consented to by the</w:t>
      </w:r>
    </w:p>
    <w:p>
      <w:pPr>
        <w:pStyle w:val="PreformattedText"/>
        <w:rPr/>
      </w:pPr>
      <w:r>
        <w:rPr/>
        <w:t>Company or as contemplated by this Agreement, during the period from the date</w:t>
      </w:r>
    </w:p>
    <w:p>
      <w:pPr>
        <w:pStyle w:val="PreformattedText"/>
        <w:rPr/>
      </w:pPr>
      <w:r>
        <w:rPr/>
        <w:t>hereof to the Effective Time, neither Parent nor any of its subsidiaries will: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amend Parent's certificate of incorporation or bylaws;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take any action that would or would reasonably be expected to prevent,</w:t>
      </w:r>
    </w:p>
    <w:p>
      <w:pPr>
        <w:pStyle w:val="PreformattedText"/>
        <w:rPr/>
      </w:pPr>
      <w:r>
        <w:rPr/>
        <w:t>impair or materially delay the ability of the Company or Parent to consummate</w:t>
      </w:r>
    </w:p>
    <w:p>
      <w:pPr>
        <w:pStyle w:val="PreformattedText"/>
        <w:rPr/>
      </w:pPr>
      <w:r>
        <w:rPr/>
        <w:t>the transactions contemplated by this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take any action (including, any action otherwise permitted by this</w:t>
      </w:r>
    </w:p>
    <w:p>
      <w:pPr>
        <w:pStyle w:val="PreformattedText"/>
        <w:rPr/>
      </w:pPr>
      <w:r>
        <w:rPr/>
        <w:t>Section 5.2) that would prevent or impede the Merger from qualifying as a</w:t>
      </w:r>
    </w:p>
    <w:p>
      <w:pPr>
        <w:pStyle w:val="PreformattedText"/>
        <w:rPr/>
      </w:pPr>
      <w:r>
        <w:rPr/>
        <w:t>"pooling of interests" under APB 16 and the applicable SEC rules and regulations</w:t>
      </w:r>
    </w:p>
    <w:p>
      <w:pPr>
        <w:pStyle w:val="PreformattedText"/>
        <w:rPr/>
      </w:pPr>
      <w:r>
        <w:rPr/>
        <w:t>or as a reorganization under Section 368 of the Code;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take, propose to take, or agree in writing or otherwise to take, any of</w:t>
      </w:r>
    </w:p>
    <w:p>
      <w:pPr>
        <w:pStyle w:val="PreformattedText"/>
        <w:rPr/>
      </w:pPr>
      <w:r>
        <w:rPr/>
        <w:t>the actions described in Section 5.2(a) through 5.2(c) or any action which would</w:t>
      </w:r>
    </w:p>
    <w:p>
      <w:pPr>
        <w:pStyle w:val="PreformattedText"/>
        <w:rPr/>
      </w:pPr>
      <w:r>
        <w:rPr/>
        <w:t>cause the condition set forth in Section 7.3(a) not to be 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5.3  Access to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Between the date hereof and the Effective Time and subject to</w:t>
      </w:r>
    </w:p>
    <w:p>
      <w:pPr>
        <w:pStyle w:val="PreformattedText"/>
        <w:rPr/>
      </w:pPr>
      <w:r>
        <w:rPr/>
        <w:t>applicable Law, the Company will give Parent and Merger Sub and their authorized</w:t>
      </w:r>
    </w:p>
    <w:p>
      <w:pPr>
        <w:pStyle w:val="PreformattedText"/>
        <w:rPr/>
      </w:pPr>
      <w:r>
        <w:rPr/>
        <w:t>representatives (including, counsel, financial advisors, environmental</w:t>
      </w:r>
    </w:p>
    <w:p>
      <w:pPr>
        <w:pStyle w:val="PreformattedText"/>
        <w:rPr/>
      </w:pPr>
      <w:r>
        <w:rPr/>
        <w:t>consultants and auditors) reasonable access to all employees, plants, offices,</w:t>
      </w:r>
    </w:p>
    <w:p>
      <w:pPr>
        <w:pStyle w:val="PreformattedText"/>
        <w:rPr/>
      </w:pPr>
      <w:r>
        <w:rPr/>
        <w:t>warehouses and other facilities and to all books and records of the Company and</w:t>
      </w:r>
    </w:p>
    <w:p>
      <w:pPr>
        <w:pStyle w:val="PreformattedText"/>
        <w:rPr/>
      </w:pPr>
      <w:r>
        <w:rPr/>
        <w:t>its subsidiaries, will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A-33</w:t>
      </w:r>
    </w:p>
    <w:p>
      <w:pPr>
        <w:pStyle w:val="PreformattedText"/>
        <w:rPr/>
      </w:pPr>
      <w:r>
        <w:rPr/>
        <w:t xml:space="preserve">   </w:t>
      </w:r>
      <w:r>
        <w:rPr/>
        <w:t>111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permit Parent and Merger Sub to make such inspections as Parent and Merger Sub</w:t>
      </w:r>
    </w:p>
    <w:p>
      <w:pPr>
        <w:pStyle w:val="PreformattedText"/>
        <w:rPr/>
      </w:pPr>
      <w:r>
        <w:rPr/>
        <w:t>may reasonably require, including the right to conduct sampling of surface</w:t>
      </w:r>
    </w:p>
    <w:p>
      <w:pPr>
        <w:pStyle w:val="PreformattedText"/>
        <w:rPr/>
      </w:pPr>
      <w:r>
        <w:rPr/>
        <w:t>water, groundwater, soil and outdoor air quality, and building materials and</w:t>
      </w:r>
    </w:p>
    <w:p>
      <w:pPr>
        <w:pStyle w:val="PreformattedText"/>
        <w:rPr/>
      </w:pPr>
      <w:r>
        <w:rPr/>
        <w:t>will cause the Company's officers and those of its subsidiaries to furnish</w:t>
      </w:r>
    </w:p>
    <w:p>
      <w:pPr>
        <w:pStyle w:val="PreformattedText"/>
        <w:rPr/>
      </w:pPr>
      <w:r>
        <w:rPr/>
        <w:t>Parent and Merger Sub with such financial and operating data and other</w:t>
      </w:r>
    </w:p>
    <w:p>
      <w:pPr>
        <w:pStyle w:val="PreformattedText"/>
        <w:rPr/>
      </w:pPr>
      <w:r>
        <w:rPr/>
        <w:t>information in respect of the business, properties and personnel of the Company</w:t>
      </w:r>
    </w:p>
    <w:p>
      <w:pPr>
        <w:pStyle w:val="PreformattedText"/>
        <w:rPr/>
      </w:pPr>
      <w:r>
        <w:rPr/>
        <w:t>and its subsidiaries as Parent or Merger Sub may from time to time reasonably</w:t>
      </w:r>
    </w:p>
    <w:p>
      <w:pPr>
        <w:pStyle w:val="PreformattedText"/>
        <w:rPr/>
      </w:pPr>
      <w:r>
        <w:rPr/>
        <w:t>request, provided that no investigation pursuant to this Section 5.3(a) shall</w:t>
      </w:r>
    </w:p>
    <w:p>
      <w:pPr>
        <w:pStyle w:val="PreformattedText"/>
        <w:rPr/>
      </w:pPr>
      <w:r>
        <w:rPr/>
        <w:t>affect or be deemed to modify any of the representations or warranties made by</w:t>
      </w:r>
    </w:p>
    <w:p>
      <w:pPr>
        <w:pStyle w:val="PreformattedText"/>
        <w:rPr/>
      </w:pPr>
      <w:r>
        <w:rPr/>
        <w:t>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Between the date hereof and the Effective Time, the Company shall</w:t>
      </w:r>
    </w:p>
    <w:p>
      <w:pPr>
        <w:pStyle w:val="PreformattedText"/>
        <w:rPr/>
      </w:pPr>
      <w:r>
        <w:rPr/>
        <w:t>furnish to Parent and Merger Sub (i) within five business days after the</w:t>
      </w:r>
    </w:p>
    <w:p>
      <w:pPr>
        <w:pStyle w:val="PreformattedText"/>
        <w:rPr/>
      </w:pPr>
      <w:r>
        <w:rPr/>
        <w:t>delivery thereof to management, such monthly financial statements and data as</w:t>
      </w:r>
    </w:p>
    <w:p>
      <w:pPr>
        <w:pStyle w:val="PreformattedText"/>
        <w:rPr/>
      </w:pPr>
      <w:r>
        <w:rPr/>
        <w:t>are regularly prepared for distribution to Company management and (ii) at the</w:t>
      </w:r>
    </w:p>
    <w:p>
      <w:pPr>
        <w:pStyle w:val="PreformattedText"/>
        <w:rPr/>
      </w:pPr>
      <w:r>
        <w:rPr/>
        <w:t>earliest time they are available, such quarterly and annual financial statements</w:t>
      </w:r>
    </w:p>
    <w:p>
      <w:pPr>
        <w:pStyle w:val="PreformattedText"/>
        <w:rPr/>
      </w:pPr>
      <w:r>
        <w:rPr/>
        <w:t>as are prepared for the Company Board, which (in the case of this clause (ii))</w:t>
      </w:r>
    </w:p>
    <w:p>
      <w:pPr>
        <w:pStyle w:val="PreformattedText"/>
        <w:rPr/>
      </w:pPr>
      <w:r>
        <w:rPr/>
        <w:t>shall be in accordance with the books and records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Each of Parent and the Company will hold and will cause its authorized</w:t>
      </w:r>
    </w:p>
    <w:p>
      <w:pPr>
        <w:pStyle w:val="PreformattedText"/>
        <w:rPr/>
      </w:pPr>
      <w:r>
        <w:rPr/>
        <w:t>representatives to hold in confidence all documents and information furnished to</w:t>
      </w:r>
    </w:p>
    <w:p>
      <w:pPr>
        <w:pStyle w:val="PreformattedText"/>
        <w:rPr/>
      </w:pPr>
      <w:r>
        <w:rPr/>
        <w:t>the other in connection with the transactions contemplated by this Agreement</w:t>
      </w:r>
    </w:p>
    <w:p>
      <w:pPr>
        <w:pStyle w:val="PreformattedText"/>
        <w:rPr/>
      </w:pPr>
      <w:r>
        <w:rPr/>
        <w:t>pursuant to the terms of that certain Confidentiality Agreement entered into</w:t>
      </w:r>
    </w:p>
    <w:p>
      <w:pPr>
        <w:pStyle w:val="PreformattedText"/>
        <w:rPr/>
      </w:pPr>
      <w:r>
        <w:rPr/>
        <w:t>between the Company and Parent dated May 19, 1999 (the "CONFIDENTIALITY</w:t>
      </w:r>
    </w:p>
    <w:p>
      <w:pPr>
        <w:pStyle w:val="PreformattedText"/>
        <w:rPr/>
      </w:pPr>
      <w:r>
        <w:rPr/>
        <w:t>AGREEMENT").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ADDITIONAL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  Preparation of S-4 and the Proxy Statement. Parent and the</w:t>
      </w:r>
    </w:p>
    <w:p>
      <w:pPr>
        <w:pStyle w:val="PreformattedText"/>
        <w:rPr/>
      </w:pPr>
      <w:r>
        <w:rPr/>
        <w:t>Company will, as promptly as practicable, jointly prepare and file with the SEC</w:t>
      </w:r>
    </w:p>
    <w:p>
      <w:pPr>
        <w:pStyle w:val="PreformattedText"/>
        <w:rPr/>
      </w:pPr>
      <w:r>
        <w:rPr/>
        <w:t>the Proxy Statement in connection with the vote of the stockholders of the</w:t>
      </w:r>
    </w:p>
    <w:p>
      <w:pPr>
        <w:pStyle w:val="PreformattedText"/>
        <w:rPr/>
      </w:pPr>
      <w:r>
        <w:rPr/>
        <w:t>Company in respect of the Merger. Parent will, as promptly as practicable,</w:t>
      </w:r>
    </w:p>
    <w:p>
      <w:pPr>
        <w:pStyle w:val="PreformattedText"/>
        <w:rPr/>
      </w:pPr>
      <w:r>
        <w:rPr/>
        <w:t>prepare, following receipt of notification from the SEC that it has no further</w:t>
      </w:r>
    </w:p>
    <w:p>
      <w:pPr>
        <w:pStyle w:val="PreformattedText"/>
        <w:rPr/>
      </w:pPr>
      <w:r>
        <w:rPr/>
        <w:t>comments on the Proxy Statement, and file with the SEC the S-4 in connection</w:t>
      </w:r>
    </w:p>
    <w:p>
      <w:pPr>
        <w:pStyle w:val="PreformattedText"/>
        <w:rPr/>
      </w:pPr>
      <w:r>
        <w:rPr/>
        <w:t>with the registration under the Securities Act of the shares of Parent Common</w:t>
      </w:r>
    </w:p>
    <w:p>
      <w:pPr>
        <w:pStyle w:val="PreformattedText"/>
        <w:rPr/>
      </w:pPr>
      <w:r>
        <w:rPr/>
        <w:t>Stock issuable upon conversion of the Shares and the other transactions</w:t>
      </w:r>
    </w:p>
    <w:p>
      <w:pPr>
        <w:pStyle w:val="PreformattedText"/>
        <w:rPr/>
      </w:pPr>
      <w:r>
        <w:rPr/>
        <w:t>contemplated hereby. Parent and the Company will, and will cause their</w:t>
      </w:r>
    </w:p>
    <w:p>
      <w:pPr>
        <w:pStyle w:val="PreformattedText"/>
        <w:rPr/>
      </w:pPr>
      <w:r>
        <w:rPr/>
        <w:t>accountants and lawyers to, use their reasonable best efforts to have or cause</w:t>
      </w:r>
    </w:p>
    <w:p>
      <w:pPr>
        <w:pStyle w:val="PreformattedText"/>
        <w:rPr/>
      </w:pPr>
      <w:r>
        <w:rPr/>
        <w:t>the S-4 to be declared effective as promptly as practicable after filing with</w:t>
      </w:r>
    </w:p>
    <w:p>
      <w:pPr>
        <w:pStyle w:val="PreformattedText"/>
        <w:rPr/>
      </w:pPr>
      <w:r>
        <w:rPr/>
        <w:t>the SEC, including, causing their accountants to deliver necessary or required</w:t>
      </w:r>
    </w:p>
    <w:p>
      <w:pPr>
        <w:pStyle w:val="PreformattedText"/>
        <w:rPr/>
      </w:pPr>
      <w:r>
        <w:rPr/>
        <w:t>instruments such as opinions, consents and certificates, and will take any other</w:t>
      </w:r>
    </w:p>
    <w:p>
      <w:pPr>
        <w:pStyle w:val="PreformattedText"/>
        <w:rPr/>
      </w:pPr>
      <w:r>
        <w:rPr/>
        <w:t>action required or necessary to be taken under federal or state securities Laws</w:t>
      </w:r>
    </w:p>
    <w:p>
      <w:pPr>
        <w:pStyle w:val="PreformattedText"/>
        <w:rPr/>
      </w:pPr>
      <w:r>
        <w:rPr/>
        <w:t>or otherwise in connection with the registration process (other than qualifying</w:t>
      </w:r>
    </w:p>
    <w:p>
      <w:pPr>
        <w:pStyle w:val="PreformattedText"/>
        <w:rPr/>
      </w:pPr>
      <w:r>
        <w:rPr/>
        <w:t>to do business in any jurisdiction which it is not now so qualified or filing a</w:t>
      </w:r>
    </w:p>
    <w:p>
      <w:pPr>
        <w:pStyle w:val="PreformattedText"/>
        <w:rPr/>
      </w:pPr>
      <w:r>
        <w:rPr/>
        <w:t>general consent to service of process in any jurisdiction). The Company and</w:t>
      </w:r>
    </w:p>
    <w:p>
      <w:pPr>
        <w:pStyle w:val="PreformattedText"/>
        <w:rPr/>
      </w:pPr>
      <w:r>
        <w:rPr/>
        <w:t>Parent shall, as promptly as practicable after the receipt thereof, provide to</w:t>
      </w:r>
    </w:p>
    <w:p>
      <w:pPr>
        <w:pStyle w:val="PreformattedText"/>
        <w:rPr/>
      </w:pPr>
      <w:r>
        <w:rPr/>
        <w:t>the other party copies of any written comments and advise the other party of any</w:t>
      </w:r>
    </w:p>
    <w:p>
      <w:pPr>
        <w:pStyle w:val="PreformattedText"/>
        <w:rPr/>
      </w:pPr>
      <w:r>
        <w:rPr/>
        <w:t>oral comments, in respect of the Proxy Statement or the S-4 received from the</w:t>
      </w:r>
    </w:p>
    <w:p>
      <w:pPr>
        <w:pStyle w:val="PreformattedText"/>
        <w:rPr/>
      </w:pPr>
      <w:r>
        <w:rPr/>
        <w:t>staff of the SEC. The Company will provide Parent with a reasonable opportunity</w:t>
      </w:r>
    </w:p>
    <w:p>
      <w:pPr>
        <w:pStyle w:val="PreformattedText"/>
        <w:rPr/>
      </w:pPr>
      <w:r>
        <w:rPr/>
        <w:t>to review and comment on any amendment or supplement to the Proxy Statement</w:t>
      </w:r>
    </w:p>
    <w:p>
      <w:pPr>
        <w:pStyle w:val="PreformattedText"/>
        <w:rPr/>
      </w:pPr>
      <w:r>
        <w:rPr/>
        <w:t>prior to filing with the SEC and will provide Parent with a copy of all such</w:t>
      </w:r>
    </w:p>
    <w:p>
      <w:pPr>
        <w:pStyle w:val="PreformattedText"/>
        <w:rPr/>
      </w:pPr>
      <w:r>
        <w:rPr/>
        <w:t>filings with the SEC. Parent will provide the Company with a reasonable</w:t>
      </w:r>
    </w:p>
    <w:p>
      <w:pPr>
        <w:pStyle w:val="PreformattedText"/>
        <w:rPr/>
      </w:pPr>
      <w:r>
        <w:rPr/>
        <w:t>opportunity to review and comment on any amendment or supplement on the S-4</w:t>
      </w:r>
    </w:p>
    <w:p>
      <w:pPr>
        <w:pStyle w:val="PreformattedText"/>
        <w:rPr/>
      </w:pPr>
      <w:r>
        <w:rPr/>
        <w:t>prior to filing with SEC and will provide the Company with a copy of all such</w:t>
      </w:r>
    </w:p>
    <w:p>
      <w:pPr>
        <w:pStyle w:val="PreformattedText"/>
        <w:rPr/>
      </w:pPr>
      <w:r>
        <w:rPr/>
        <w:t>filings with the SEC. Parent will advise the Company, promptly after it receives</w:t>
      </w:r>
    </w:p>
    <w:p>
      <w:pPr>
        <w:pStyle w:val="PreformattedText"/>
        <w:rPr/>
      </w:pPr>
      <w:r>
        <w:rPr/>
        <w:t>notice thereof, of the time when the Form S-4 has become effective or any</w:t>
      </w:r>
    </w:p>
    <w:p>
      <w:pPr>
        <w:pStyle w:val="PreformattedText"/>
        <w:rPr/>
      </w:pPr>
      <w:r>
        <w:rPr/>
        <w:t>supplement or amendment has been filed, the issuance of any stop order, the</w:t>
      </w:r>
    </w:p>
    <w:p>
      <w:pPr>
        <w:pStyle w:val="PreformattedText"/>
        <w:rPr/>
      </w:pPr>
      <w:r>
        <w:rPr/>
        <w:t>suspension of the qualification of the Parent Common Stock issuable in</w:t>
      </w:r>
    </w:p>
    <w:p>
      <w:pPr>
        <w:pStyle w:val="PreformattedText"/>
        <w:rPr/>
      </w:pPr>
      <w:r>
        <w:rPr/>
        <w:t>connection with the Merger for offering or sale in any jurisdiction, or any</w:t>
      </w:r>
    </w:p>
    <w:p>
      <w:pPr>
        <w:pStyle w:val="PreformattedText"/>
        <w:rPr/>
      </w:pPr>
      <w:r>
        <w:rPr/>
        <w:t>request by the SEC for amendment of the Form S-4 or comments thereon and</w:t>
      </w:r>
    </w:p>
    <w:p>
      <w:pPr>
        <w:pStyle w:val="PreformattedText"/>
        <w:rPr/>
      </w:pPr>
      <w:r>
        <w:rPr/>
        <w:t>responses thereto or requests by the SEC for additional information. The Company</w:t>
      </w:r>
    </w:p>
    <w:p>
      <w:pPr>
        <w:pStyle w:val="PreformattedText"/>
        <w:rPr/>
      </w:pPr>
      <w:r>
        <w:rPr/>
        <w:t>will use its reasonable best efforts to cause the Proxy Statement to be mailed</w:t>
      </w:r>
    </w:p>
    <w:p>
      <w:pPr>
        <w:pStyle w:val="PreformattedText"/>
        <w:rPr/>
      </w:pPr>
      <w:r>
        <w:rPr/>
        <w:t>to its stockholders at the earliest practicable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6.2  Letter of 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shall use all reasonable best efforts to cause to be</w:t>
      </w:r>
    </w:p>
    <w:p>
      <w:pPr>
        <w:pStyle w:val="PreformattedText"/>
        <w:rPr/>
      </w:pPr>
      <w:r>
        <w:rPr/>
        <w:t>delivered to Parent a letter of PricewaterhouseCoopers LLP, the Company's</w:t>
      </w:r>
    </w:p>
    <w:p>
      <w:pPr>
        <w:pStyle w:val="PreformattedText"/>
        <w:rPr/>
      </w:pPr>
      <w:r>
        <w:rPr/>
        <w:t>independent auditors, dated as of the date on which the S-4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A-34</w:t>
      </w:r>
    </w:p>
    <w:p>
      <w:pPr>
        <w:pStyle w:val="PreformattedText"/>
        <w:rPr/>
      </w:pPr>
      <w:r>
        <w:rPr/>
        <w:t xml:space="preserve">   </w:t>
      </w:r>
      <w:r>
        <w:rPr/>
        <w:t>112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shall become effective and addressed to Parent, in form and substance reasonably</w:t>
      </w:r>
    </w:p>
    <w:p>
      <w:pPr>
        <w:pStyle w:val="PreformattedText"/>
        <w:rPr/>
      </w:pPr>
      <w:r>
        <w:rPr/>
        <w:t>satisfactory to Parent and customary in scope and substance for letters</w:t>
      </w:r>
    </w:p>
    <w:p>
      <w:pPr>
        <w:pStyle w:val="PreformattedText"/>
        <w:rPr/>
      </w:pPr>
      <w:r>
        <w:rPr/>
        <w:t>delivered by independent public accountants in connection with registration</w:t>
      </w:r>
    </w:p>
    <w:p>
      <w:pPr>
        <w:pStyle w:val="PreformattedText"/>
        <w:rPr/>
      </w:pPr>
      <w:r>
        <w:rPr/>
        <w:t>statements similar to the S-4.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Parent shall use all reasonable best efforts to cause to be delivered</w:t>
      </w:r>
    </w:p>
    <w:p>
      <w:pPr>
        <w:pStyle w:val="PreformattedText"/>
        <w:rPr/>
      </w:pPr>
      <w:r>
        <w:rPr/>
        <w:t>to the Company a letter of Ernst &amp; Young LLP, the Parent's independent auditors,</w:t>
      </w:r>
    </w:p>
    <w:p>
      <w:pPr>
        <w:pStyle w:val="PreformattedText"/>
        <w:rPr/>
      </w:pPr>
      <w:r>
        <w:rPr/>
        <w:t>dated as of the date on which the S-4 shall become effective and addressed to</w:t>
      </w:r>
    </w:p>
    <w:p>
      <w:pPr>
        <w:pStyle w:val="PreformattedText"/>
        <w:rPr/>
      </w:pPr>
      <w:r>
        <w:rPr/>
        <w:t>the Company, in form and substance reasonably satisfactory to the Company and</w:t>
      </w:r>
    </w:p>
    <w:p>
      <w:pPr>
        <w:pStyle w:val="PreformattedText"/>
        <w:rPr/>
      </w:pPr>
      <w:r>
        <w:rPr/>
        <w:t>customary in scope and substance for letters delivered by independent public</w:t>
      </w:r>
    </w:p>
    <w:p>
      <w:pPr>
        <w:pStyle w:val="PreformattedText"/>
        <w:rPr/>
      </w:pPr>
      <w:r>
        <w:rPr/>
        <w:t>accountants in connection with registration statements similar to the S-4.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6.3  Meeting. The Company shall take all lawful action to (i) cause</w:t>
      </w:r>
    </w:p>
    <w:p>
      <w:pPr>
        <w:pStyle w:val="PreformattedText"/>
        <w:rPr/>
      </w:pPr>
      <w:r>
        <w:rPr/>
        <w:t>a special meeting of its stockholders (the "COMPANY STOCKHOLDER MEETING") to be</w:t>
      </w:r>
    </w:p>
    <w:p>
      <w:pPr>
        <w:pStyle w:val="PreformattedText"/>
        <w:rPr/>
      </w:pPr>
      <w:r>
        <w:rPr/>
        <w:t>duly called and held as soon as practicable after the date of this Agreement for</w:t>
      </w:r>
    </w:p>
    <w:p>
      <w:pPr>
        <w:pStyle w:val="PreformattedText"/>
        <w:rPr/>
      </w:pPr>
      <w:r>
        <w:rPr/>
        <w:t>the purpose of voting on the approval of the Merger on substantially the terms</w:t>
      </w:r>
    </w:p>
    <w:p>
      <w:pPr>
        <w:pStyle w:val="PreformattedText"/>
        <w:rPr/>
      </w:pPr>
      <w:r>
        <w:rPr/>
        <w:t>and conditions set forth in this Agreement and (ii) solicit proxies from its</w:t>
      </w:r>
    </w:p>
    <w:p>
      <w:pPr>
        <w:pStyle w:val="PreformattedText"/>
        <w:rPr/>
      </w:pPr>
      <w:r>
        <w:rPr/>
        <w:t>stockholders to obtain the Company Requisite Vote for such approval. Subject to</w:t>
      </w:r>
    </w:p>
    <w:p>
      <w:pPr>
        <w:pStyle w:val="PreformattedText"/>
        <w:rPr/>
      </w:pPr>
      <w:r>
        <w:rPr/>
        <w:t>the provisions of Section 6.5(b), the Company Board shall recommend approval of</w:t>
      </w:r>
    </w:p>
    <w:p>
      <w:pPr>
        <w:pStyle w:val="PreformattedText"/>
        <w:rPr/>
      </w:pPr>
      <w:r>
        <w:rPr/>
        <w:t>the Merger by the Company's stockholders and the Company Board shall not</w:t>
      </w:r>
    </w:p>
    <w:p>
      <w:pPr>
        <w:pStyle w:val="PreformattedText"/>
        <w:rPr/>
      </w:pPr>
      <w:r>
        <w:rPr/>
        <w:t>withdraw, amend or modify in a manner adverse to Parent such recommendation (or</w:t>
      </w:r>
    </w:p>
    <w:p>
      <w:pPr>
        <w:pStyle w:val="PreformattedText"/>
        <w:rPr/>
      </w:pPr>
      <w:r>
        <w:rPr/>
        <w:t>announce publicly its intention to do so).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6.4  Reasonable Best Efforts.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Subject to the terms and conditions of this Agreement, each party will</w:t>
      </w:r>
    </w:p>
    <w:p>
      <w:pPr>
        <w:pStyle w:val="PreformattedText"/>
        <w:rPr/>
      </w:pPr>
      <w:r>
        <w:rPr/>
        <w:t>use its reasonable best efforts to take, or cause to be taken, all actions and</w:t>
      </w:r>
    </w:p>
    <w:p>
      <w:pPr>
        <w:pStyle w:val="PreformattedText"/>
        <w:rPr/>
      </w:pPr>
      <w:r>
        <w:rPr/>
        <w:t>to do, or cause to be done, all things necessary, proper or advisable under</w:t>
      </w:r>
    </w:p>
    <w:p>
      <w:pPr>
        <w:pStyle w:val="PreformattedText"/>
        <w:rPr/>
      </w:pPr>
      <w:r>
        <w:rPr/>
        <w:t>applicable Laws to consummate the Merger and the other transactions contemplated</w:t>
      </w:r>
    </w:p>
    <w:p>
      <w:pPr>
        <w:pStyle w:val="PreformattedText"/>
        <w:rPr/>
      </w:pPr>
      <w:r>
        <w:rPr/>
        <w:t>by this Agreement. In furtherance and not in limitation of the foregoing, each</w:t>
      </w:r>
    </w:p>
    <w:p>
      <w:pPr>
        <w:pStyle w:val="PreformattedText"/>
        <w:rPr/>
      </w:pPr>
      <w:r>
        <w:rPr/>
        <w:t>party hereto shall make an appropriate filing of a Notification and Report Form</w:t>
      </w:r>
    </w:p>
    <w:p>
      <w:pPr>
        <w:pStyle w:val="PreformattedText"/>
        <w:rPr/>
      </w:pPr>
      <w:r>
        <w:rPr/>
        <w:t>pursuant to the HSR Act in respect of the transactions contemplated hereby as</w:t>
      </w:r>
    </w:p>
    <w:p>
      <w:pPr>
        <w:pStyle w:val="PreformattedText"/>
        <w:rPr/>
      </w:pPr>
      <w:r>
        <w:rPr/>
        <w:t>promptly as practicable and in any event within ten business days of the date</w:t>
      </w:r>
    </w:p>
    <w:p>
      <w:pPr>
        <w:pStyle w:val="PreformattedText"/>
        <w:rPr/>
      </w:pPr>
      <w:r>
        <w:rPr/>
        <w:t>hereof and to supply as promptly as practicable any additional information and</w:t>
      </w:r>
    </w:p>
    <w:p>
      <w:pPr>
        <w:pStyle w:val="PreformattedText"/>
        <w:rPr/>
      </w:pPr>
      <w:r>
        <w:rPr/>
        <w:t>documentary material that may be requested pursuant to the HSR Act and use its</w:t>
      </w:r>
    </w:p>
    <w:p>
      <w:pPr>
        <w:pStyle w:val="PreformattedText"/>
        <w:rPr/>
      </w:pPr>
      <w:r>
        <w:rPr/>
        <w:t>reasonable best efforts to take, or cause to be taken, all other actions</w:t>
      </w:r>
    </w:p>
    <w:p>
      <w:pPr>
        <w:pStyle w:val="PreformattedText"/>
        <w:rPr/>
      </w:pPr>
      <w:r>
        <w:rPr/>
        <w:t>consistent with this Section 6.4 necessary to cause the expiration or</w:t>
      </w:r>
    </w:p>
    <w:p>
      <w:pPr>
        <w:pStyle w:val="PreformattedText"/>
        <w:rPr/>
      </w:pPr>
      <w:r>
        <w:rPr/>
        <w:t>termination of the applicable waiting periods under the HSR Act as soon as</w:t>
      </w:r>
    </w:p>
    <w:p>
      <w:pPr>
        <w:pStyle w:val="PreformattedText"/>
        <w:rPr/>
      </w:pPr>
      <w:r>
        <w:rPr/>
        <w:t>practicable.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Each of Parent and the Company shall, in connection with the efforts</w:t>
      </w:r>
    </w:p>
    <w:p>
      <w:pPr>
        <w:pStyle w:val="PreformattedText"/>
        <w:rPr/>
      </w:pPr>
      <w:r>
        <w:rPr/>
        <w:t>referenced in Section 6.4(a) to obtain all requisite approvals and</w:t>
      </w:r>
    </w:p>
    <w:p>
      <w:pPr>
        <w:pStyle w:val="PreformattedText"/>
        <w:rPr/>
      </w:pPr>
      <w:r>
        <w:rPr/>
        <w:t>authorizations for the transactions contemplated by this Agreement under the HSR</w:t>
      </w:r>
    </w:p>
    <w:p>
      <w:pPr>
        <w:pStyle w:val="PreformattedText"/>
        <w:rPr/>
      </w:pPr>
      <w:r>
        <w:rPr/>
        <w:t>Act, or any other Antitrust Law (as hereinafter defined), use its reasonable</w:t>
      </w:r>
    </w:p>
    <w:p>
      <w:pPr>
        <w:pStyle w:val="PreformattedText"/>
        <w:rPr/>
      </w:pPr>
      <w:r>
        <w:rPr/>
        <w:t>best efforts to (i) cooperate in all respects with each other in connection with</w:t>
      </w:r>
    </w:p>
    <w:p>
      <w:pPr>
        <w:pStyle w:val="PreformattedText"/>
        <w:rPr/>
      </w:pPr>
      <w:r>
        <w:rPr/>
        <w:t>any filing or submission and in connection with any investigation or other</w:t>
      </w:r>
    </w:p>
    <w:p>
      <w:pPr>
        <w:pStyle w:val="PreformattedText"/>
        <w:rPr/>
      </w:pPr>
      <w:r>
        <w:rPr/>
        <w:t>inquiry, including any proceeding initiated by a private party; (ii) keep the</w:t>
      </w:r>
    </w:p>
    <w:p>
      <w:pPr>
        <w:pStyle w:val="PreformattedText"/>
        <w:rPr/>
      </w:pPr>
      <w:r>
        <w:rPr/>
        <w:t>other party informed in all material respects of any material communication</w:t>
      </w:r>
    </w:p>
    <w:p>
      <w:pPr>
        <w:pStyle w:val="PreformattedText"/>
        <w:rPr/>
      </w:pPr>
      <w:r>
        <w:rPr/>
        <w:t>received by such party from, or given by such party to, the Federal Trade</w:t>
      </w:r>
    </w:p>
    <w:p>
      <w:pPr>
        <w:pStyle w:val="PreformattedText"/>
        <w:rPr/>
      </w:pPr>
      <w:r>
        <w:rPr/>
        <w:t>Commission (the "FTC"), the Antitrust Division of the Department of Justice (the</w:t>
      </w:r>
    </w:p>
    <w:p>
      <w:pPr>
        <w:pStyle w:val="PreformattedText"/>
        <w:rPr/>
      </w:pPr>
      <w:r>
        <w:rPr/>
        <w:t>"DOJ") or any other Governmental Entity and of any material communication</w:t>
      </w:r>
    </w:p>
    <w:p>
      <w:pPr>
        <w:pStyle w:val="PreformattedText"/>
        <w:rPr/>
      </w:pPr>
      <w:r>
        <w:rPr/>
        <w:t>received or given in connection with any proceeding by a private party, in each</w:t>
      </w:r>
    </w:p>
    <w:p>
      <w:pPr>
        <w:pStyle w:val="PreformattedText"/>
        <w:rPr/>
      </w:pPr>
      <w:r>
        <w:rPr/>
        <w:t>case regarding any of the transactions contemplated hereby; and (iii) permit the</w:t>
      </w:r>
    </w:p>
    <w:p>
      <w:pPr>
        <w:pStyle w:val="PreformattedText"/>
        <w:rPr/>
      </w:pPr>
      <w:r>
        <w:rPr/>
        <w:t>other party to review any material communication given by it to, and consult</w:t>
      </w:r>
    </w:p>
    <w:p>
      <w:pPr>
        <w:pStyle w:val="PreformattedText"/>
        <w:rPr/>
      </w:pPr>
      <w:r>
        <w:rPr/>
        <w:t>with each other in advance of any meeting or conference with, the FTC, the DOJ</w:t>
      </w:r>
    </w:p>
    <w:p>
      <w:pPr>
        <w:pStyle w:val="PreformattedText"/>
        <w:rPr/>
      </w:pPr>
      <w:r>
        <w:rPr/>
        <w:t>or any such other domestic or foreign Governmental Entity or, in connection with</w:t>
      </w:r>
    </w:p>
    <w:p>
      <w:pPr>
        <w:pStyle w:val="PreformattedText"/>
        <w:rPr/>
      </w:pPr>
      <w:r>
        <w:rPr/>
        <w:t>any proceeding by a private party, with any other person, and to the extent</w:t>
      </w:r>
    </w:p>
    <w:p>
      <w:pPr>
        <w:pStyle w:val="PreformattedText"/>
        <w:rPr/>
      </w:pPr>
      <w:r>
        <w:rPr/>
        <w:t>permitted by the FTC, the DOJ or such other applicable domestic or foreign</w:t>
      </w:r>
    </w:p>
    <w:p>
      <w:pPr>
        <w:pStyle w:val="PreformattedText"/>
        <w:rPr/>
      </w:pPr>
      <w:r>
        <w:rPr/>
        <w:t>Governmental Entity or other person, give the other party the opportunity to</w:t>
      </w:r>
    </w:p>
    <w:p>
      <w:pPr>
        <w:pStyle w:val="PreformattedText"/>
        <w:rPr/>
      </w:pPr>
      <w:r>
        <w:rPr/>
        <w:t>attend and participate in such meetings and conferences.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In furtherance and not in limitation of the covenants of the parties</w:t>
      </w:r>
    </w:p>
    <w:p>
      <w:pPr>
        <w:pStyle w:val="PreformattedText"/>
        <w:rPr/>
      </w:pPr>
      <w:r>
        <w:rPr/>
        <w:t>contained in Sections 6.4(a) and (b), each of Parent and the Company shall use</w:t>
      </w:r>
    </w:p>
    <w:p>
      <w:pPr>
        <w:pStyle w:val="PreformattedText"/>
        <w:rPr/>
      </w:pPr>
      <w:r>
        <w:rPr/>
        <w:t>its reasonable best efforts to resolve such objections if any, as may be</w:t>
      </w:r>
    </w:p>
    <w:p>
      <w:pPr>
        <w:pStyle w:val="PreformattedText"/>
        <w:rPr/>
      </w:pPr>
      <w:r>
        <w:rPr/>
        <w:t>asserted by a Governmental Entity or other person in respect of the transactions</w:t>
      </w:r>
    </w:p>
    <w:p>
      <w:pPr>
        <w:pStyle w:val="PreformattedText"/>
        <w:rPr/>
      </w:pPr>
      <w:r>
        <w:rPr/>
        <w:t>contemplated hereby under any Antitrust Law. In connection with the foregoing,</w:t>
      </w:r>
    </w:p>
    <w:p>
      <w:pPr>
        <w:pStyle w:val="PreformattedText"/>
        <w:rPr/>
      </w:pPr>
      <w:r>
        <w:rPr/>
        <w:t>if any administrative or judicial action or proceeding, including any proceeding</w:t>
      </w:r>
    </w:p>
    <w:p>
      <w:pPr>
        <w:pStyle w:val="PreformattedText"/>
        <w:rPr/>
      </w:pPr>
      <w:r>
        <w:rPr/>
        <w:t>by a private party, is instituted (or threatened to be instituted) challenging</w:t>
      </w:r>
    </w:p>
    <w:p>
      <w:pPr>
        <w:pStyle w:val="PreformattedText"/>
        <w:rPr/>
      </w:pPr>
      <w:r>
        <w:rPr/>
        <w:t>any transaction contemplated by this Agreement as violative of any Antitrust</w:t>
      </w:r>
    </w:p>
    <w:p>
      <w:pPr>
        <w:pStyle w:val="PreformattedText"/>
        <w:rPr/>
      </w:pPr>
      <w:r>
        <w:rPr/>
        <w:t>Law, each of Parent and the Company shall cooperate in all respects with each</w:t>
      </w:r>
    </w:p>
    <w:p>
      <w:pPr>
        <w:pStyle w:val="PreformattedText"/>
        <w:rPr/>
      </w:pPr>
      <w:r>
        <w:rPr/>
        <w:t>other and use its respective reasonable best efforts to contest and resist any</w:t>
      </w:r>
    </w:p>
    <w:p>
      <w:pPr>
        <w:pStyle w:val="PreformattedText"/>
        <w:rPr/>
      </w:pPr>
      <w:r>
        <w:rPr/>
        <w:t>such action or proceeding and to have vacated, lifted,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A-35</w:t>
      </w:r>
    </w:p>
    <w:p>
      <w:pPr>
        <w:pStyle w:val="PreformattedText"/>
        <w:rPr/>
      </w:pPr>
      <w:r>
        <w:rPr/>
        <w:t xml:space="preserve">   </w:t>
      </w:r>
      <w:r>
        <w:rPr/>
        <w:t>113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reversed or overturned any decree, judgment, injunction or other order, whether</w:t>
      </w:r>
    </w:p>
    <w:p>
      <w:pPr>
        <w:pStyle w:val="PreformattedText"/>
        <w:rPr/>
      </w:pPr>
      <w:r>
        <w:rPr/>
        <w:t>temporary, preliminary or permanent, that is in effect and that prohibits,</w:t>
      </w:r>
    </w:p>
    <w:p>
      <w:pPr>
        <w:pStyle w:val="PreformattedText"/>
        <w:rPr/>
      </w:pPr>
      <w:r>
        <w:rPr/>
        <w:t>prevents or restricts consummation of the transactions contemplated by this</w:t>
      </w:r>
    </w:p>
    <w:p>
      <w:pPr>
        <w:pStyle w:val="PreformattedText"/>
        <w:rPr/>
      </w:pPr>
      <w:r>
        <w:rPr/>
        <w:t>Agreement. Notwithstanding the foregoing or any other provision of this</w:t>
      </w:r>
    </w:p>
    <w:p>
      <w:pPr>
        <w:pStyle w:val="PreformattedText"/>
        <w:rPr/>
      </w:pPr>
      <w:r>
        <w:rPr/>
        <w:t>Agreement, nothing in this Section 6.4 shall (i) limit a party's right to</w:t>
      </w:r>
    </w:p>
    <w:p>
      <w:pPr>
        <w:pStyle w:val="PreformattedText"/>
        <w:rPr/>
      </w:pPr>
      <w:r>
        <w:rPr/>
        <w:t>terminate this Agreement pursuant to Section 8.2 so long as such party has up to</w:t>
      </w:r>
    </w:p>
    <w:p>
      <w:pPr>
        <w:pStyle w:val="PreformattedText"/>
        <w:rPr/>
      </w:pPr>
      <w:r>
        <w:rPr/>
        <w:t>then complied in all material respects with its obligations under this Section</w:t>
      </w:r>
    </w:p>
    <w:p>
      <w:pPr>
        <w:pStyle w:val="PreformattedText"/>
        <w:rPr/>
      </w:pPr>
      <w:r>
        <w:rPr/>
        <w:t>6.4, (ii) require Parent to dispose or hold separate any part of its business or</w:t>
      </w:r>
    </w:p>
    <w:p>
      <w:pPr>
        <w:pStyle w:val="PreformattedText"/>
        <w:rPr/>
      </w:pPr>
      <w:r>
        <w:rPr/>
        <w:t>operations or agree not to compete in any geographic area or line of business or</w:t>
      </w:r>
    </w:p>
    <w:p>
      <w:pPr>
        <w:pStyle w:val="PreformattedText"/>
        <w:rPr/>
      </w:pPr>
      <w:r>
        <w:rPr/>
        <w:t>(iii) require Parent to dispose or hold separate any part of the Company's</w:t>
      </w:r>
    </w:p>
    <w:p>
      <w:pPr>
        <w:pStyle w:val="PreformattedText"/>
        <w:rPr/>
      </w:pPr>
      <w:r>
        <w:rPr/>
        <w:t>business or operations or agree to cause the Company not to compete in any</w:t>
      </w:r>
    </w:p>
    <w:p>
      <w:pPr>
        <w:pStyle w:val="PreformattedText"/>
        <w:rPr/>
      </w:pPr>
      <w:r>
        <w:rPr/>
        <w:t>geographic area or line of business which would in any such case impair in any</w:t>
      </w:r>
    </w:p>
    <w:p>
      <w:pPr>
        <w:pStyle w:val="PreformattedText"/>
        <w:rPr/>
      </w:pPr>
      <w:r>
        <w:rPr/>
        <w:t>material respect any of the benefits intended to be derived by Parent after the</w:t>
      </w:r>
    </w:p>
    <w:p>
      <w:pPr>
        <w:pStyle w:val="PreformattedText"/>
        <w:rPr/>
      </w:pPr>
      <w:r>
        <w:rPr/>
        <w:t>Effective Time as a result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Company agrees that in connection with any litigation which may be</w:t>
      </w:r>
    </w:p>
    <w:p>
      <w:pPr>
        <w:pStyle w:val="PreformattedText"/>
        <w:rPr/>
      </w:pPr>
      <w:r>
        <w:rPr/>
        <w:t>brought against the Company or its directors relating to the transactions</w:t>
      </w:r>
    </w:p>
    <w:p>
      <w:pPr>
        <w:pStyle w:val="PreformattedText"/>
        <w:rPr/>
      </w:pPr>
      <w:r>
        <w:rPr/>
        <w:t>contemplated hereby, the Company will keep Parent, and any counsel which Parent</w:t>
      </w:r>
    </w:p>
    <w:p>
      <w:pPr>
        <w:pStyle w:val="PreformattedText"/>
        <w:rPr/>
      </w:pPr>
      <w:r>
        <w:rPr/>
        <w:t>may retain at its own expense, informed of the course of such litigation, to the</w:t>
      </w:r>
    </w:p>
    <w:p>
      <w:pPr>
        <w:pStyle w:val="PreformattedText"/>
        <w:rPr/>
      </w:pPr>
      <w:r>
        <w:rPr/>
        <w:t>extent Parent is not otherwise a party thereto. The Company agrees that it will</w:t>
      </w:r>
    </w:p>
    <w:p>
      <w:pPr>
        <w:pStyle w:val="PreformattedText"/>
        <w:rPr/>
      </w:pPr>
      <w:r>
        <w:rPr/>
        <w:t>consult with Parent prior to entering into any settlement or compromise of any</w:t>
      </w:r>
    </w:p>
    <w:p>
      <w:pPr>
        <w:pStyle w:val="PreformattedText"/>
        <w:rPr/>
      </w:pPr>
      <w:r>
        <w:rPr/>
        <w:t>such litigation, and that no such settlement or compromise will be entered into</w:t>
      </w:r>
    </w:p>
    <w:p>
      <w:pPr>
        <w:pStyle w:val="PreformattedText"/>
        <w:rPr/>
      </w:pPr>
      <w:r>
        <w:rPr/>
        <w:t>without Parent's prior written consent, which consent shall not be unreasonably</w:t>
      </w:r>
    </w:p>
    <w:p>
      <w:pPr>
        <w:pStyle w:val="PreformattedText"/>
        <w:rPr/>
      </w:pPr>
      <w:r>
        <w:rPr/>
        <w:t>withheld.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6.5  Acquisition Proposals.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will not, nor will it permit any of its subsidiaries to,</w:t>
      </w:r>
    </w:p>
    <w:p>
      <w:pPr>
        <w:pStyle w:val="PreformattedText"/>
        <w:rPr/>
      </w:pPr>
      <w:r>
        <w:rPr/>
        <w:t>nor will it authorize or permit any officer, director or employee of or any</w:t>
      </w:r>
    </w:p>
    <w:p>
      <w:pPr>
        <w:pStyle w:val="PreformattedText"/>
        <w:rPr/>
      </w:pPr>
      <w:r>
        <w:rPr/>
        <w:t>investment banker, attorney, accountant or other advisor or representative of,</w:t>
      </w:r>
    </w:p>
    <w:p>
      <w:pPr>
        <w:pStyle w:val="PreformattedText"/>
        <w:rPr/>
      </w:pPr>
      <w:r>
        <w:rPr/>
        <w:t>the Company or any of its subsidiaries to, directly or indirectly, (i) solicit,</w:t>
      </w:r>
    </w:p>
    <w:p>
      <w:pPr>
        <w:pStyle w:val="PreformattedText"/>
        <w:rPr/>
      </w:pPr>
      <w:r>
        <w:rPr/>
        <w:t>initiate or encourage the submission of any Acquisition Proposal or (ii)</w:t>
      </w:r>
    </w:p>
    <w:p>
      <w:pPr>
        <w:pStyle w:val="PreformattedText"/>
        <w:rPr/>
      </w:pPr>
      <w:r>
        <w:rPr/>
        <w:t>participate in any discussions or negotiations regarding, or furnish to any</w:t>
      </w:r>
    </w:p>
    <w:p>
      <w:pPr>
        <w:pStyle w:val="PreformattedText"/>
        <w:rPr/>
      </w:pPr>
      <w:r>
        <w:rPr/>
        <w:t>person any information in respect of, or take any other action to facilitate,</w:t>
      </w:r>
    </w:p>
    <w:p>
      <w:pPr>
        <w:pStyle w:val="PreformattedText"/>
        <w:rPr/>
      </w:pPr>
      <w:r>
        <w:rPr/>
        <w:t>any Acquisition Proposal or any inquiries or the making of any proposal that</w:t>
      </w:r>
    </w:p>
    <w:p>
      <w:pPr>
        <w:pStyle w:val="PreformattedText"/>
        <w:rPr/>
      </w:pPr>
      <w:r>
        <w:rPr/>
        <w:t>constitutes, or may reasonably be expected to lead to, any Acquisition Proposal</w:t>
      </w:r>
    </w:p>
    <w:p>
      <w:pPr>
        <w:pStyle w:val="PreformattedText"/>
        <w:rPr/>
      </w:pPr>
      <w:r>
        <w:rPr/>
        <w:t>provided, however, that nothing contained in this Section 6.5(a) shall prohibit</w:t>
      </w:r>
    </w:p>
    <w:p>
      <w:pPr>
        <w:pStyle w:val="PreformattedText"/>
        <w:rPr/>
      </w:pPr>
      <w:r>
        <w:rPr/>
        <w:t>the Company Board from furnishing any information to, or entering into</w:t>
      </w:r>
    </w:p>
    <w:p>
      <w:pPr>
        <w:pStyle w:val="PreformattedText"/>
        <w:rPr/>
      </w:pPr>
      <w:r>
        <w:rPr/>
        <w:t>discussions or negotiations with, any person that makes an unsolicited bona fide</w:t>
      </w:r>
    </w:p>
    <w:p>
      <w:pPr>
        <w:pStyle w:val="PreformattedText"/>
        <w:rPr/>
      </w:pPr>
      <w:r>
        <w:rPr/>
        <w:t>Acquisition Proposal if, and only to the extent that (A) the Company Stockholder</w:t>
      </w:r>
    </w:p>
    <w:p>
      <w:pPr>
        <w:pStyle w:val="PreformattedText"/>
        <w:rPr/>
      </w:pPr>
      <w:r>
        <w:rPr/>
        <w:t>Meeting shall not have occurred, (B) the Company Board, after consultation with</w:t>
      </w:r>
    </w:p>
    <w:p>
      <w:pPr>
        <w:pStyle w:val="PreformattedText"/>
        <w:rPr/>
      </w:pPr>
      <w:r>
        <w:rPr/>
        <w:t>independent legal counsel, determines in good faith that such action is</w:t>
      </w:r>
    </w:p>
    <w:p>
      <w:pPr>
        <w:pStyle w:val="PreformattedText"/>
        <w:rPr/>
      </w:pPr>
      <w:r>
        <w:rPr/>
        <w:t>necessary for the Company Board to comply with its duties to the Company's</w:t>
      </w:r>
    </w:p>
    <w:p>
      <w:pPr>
        <w:pStyle w:val="PreformattedText"/>
        <w:rPr/>
      </w:pPr>
      <w:r>
        <w:rPr/>
        <w:t>stockholders under applicable Law, (C) the Company Board determines in good</w:t>
      </w:r>
    </w:p>
    <w:p>
      <w:pPr>
        <w:pStyle w:val="PreformattedText"/>
        <w:rPr/>
      </w:pPr>
      <w:r>
        <w:rPr/>
        <w:t>faith that such Acquisition Proposal, if accepted, is reasonably likely to be</w:t>
      </w:r>
    </w:p>
    <w:p>
      <w:pPr>
        <w:pStyle w:val="PreformattedText"/>
        <w:rPr/>
      </w:pPr>
      <w:r>
        <w:rPr/>
        <w:t>consummated taking into account all legal, financial, regulatory and other</w:t>
      </w:r>
    </w:p>
    <w:p>
      <w:pPr>
        <w:pStyle w:val="PreformattedText"/>
        <w:rPr/>
      </w:pPr>
      <w:r>
        <w:rPr/>
        <w:t>aspects of the proposal and the person making the proposal, and believes in good</w:t>
      </w:r>
    </w:p>
    <w:p>
      <w:pPr>
        <w:pStyle w:val="PreformattedText"/>
        <w:rPr/>
      </w:pPr>
      <w:r>
        <w:rPr/>
        <w:t>faith, after consultation with its Financial Advisor and after taking into</w:t>
      </w:r>
    </w:p>
    <w:p>
      <w:pPr>
        <w:pStyle w:val="PreformattedText"/>
        <w:rPr/>
      </w:pPr>
      <w:r>
        <w:rPr/>
        <w:t>account the strategic benefits to be derived from the Merger and the long-term</w:t>
      </w:r>
    </w:p>
    <w:p>
      <w:pPr>
        <w:pStyle w:val="PreformattedText"/>
        <w:rPr/>
      </w:pPr>
      <w:r>
        <w:rPr/>
        <w:t>prospects of Parent and its subsidiaries, would, if consummated, result in a</w:t>
      </w:r>
    </w:p>
    <w:p>
      <w:pPr>
        <w:pStyle w:val="PreformattedText"/>
        <w:rPr/>
      </w:pPr>
      <w:r>
        <w:rPr/>
        <w:t>transaction more favorable to the Company's stockholders than the Merger (any</w:t>
      </w:r>
    </w:p>
    <w:p>
      <w:pPr>
        <w:pStyle w:val="PreformattedText"/>
        <w:rPr/>
      </w:pPr>
      <w:r>
        <w:rPr/>
        <w:t>such more favorable Acquisition Proposal being referred to herein as a "SUPERIOR</w:t>
      </w:r>
    </w:p>
    <w:p>
      <w:pPr>
        <w:pStyle w:val="PreformattedText"/>
        <w:rPr/>
      </w:pPr>
      <w:r>
        <w:rPr/>
        <w:t>PROPOSAL"), and (D) prior to taking such action, the Company (x) provides</w:t>
      </w:r>
    </w:p>
    <w:p>
      <w:pPr>
        <w:pStyle w:val="PreformattedText"/>
        <w:rPr/>
      </w:pPr>
      <w:r>
        <w:rPr/>
        <w:t>reasonable notice to Parent to the effect that it is taking such action and (y)</w:t>
      </w:r>
    </w:p>
    <w:p>
      <w:pPr>
        <w:pStyle w:val="PreformattedText"/>
        <w:rPr/>
      </w:pPr>
      <w:r>
        <w:rPr/>
        <w:t>receives from such person an executed confidentiality/standstill agreement in</w:t>
      </w:r>
    </w:p>
    <w:p>
      <w:pPr>
        <w:pStyle w:val="PreformattedText"/>
        <w:rPr/>
      </w:pPr>
      <w:r>
        <w:rPr/>
        <w:t>reasonably customary form and in any event containing terms at least as</w:t>
      </w:r>
    </w:p>
    <w:p>
      <w:pPr>
        <w:pStyle w:val="PreformattedText"/>
        <w:rPr/>
      </w:pPr>
      <w:r>
        <w:rPr/>
        <w:t>stringent as those contained in the Confidentiality Agreement between Parent and</w:t>
      </w:r>
    </w:p>
    <w:p>
      <w:pPr>
        <w:pStyle w:val="PreformattedText"/>
        <w:rPr/>
      </w:pPr>
      <w:r>
        <w:rPr/>
        <w:t>the Company. The Company shall notify Parent of any Acquisition Proposal</w:t>
      </w:r>
    </w:p>
    <w:p>
      <w:pPr>
        <w:pStyle w:val="PreformattedText"/>
        <w:rPr/>
      </w:pPr>
      <w:r>
        <w:rPr/>
        <w:t>(including, the material terms and conditions thereof and the identity of the</w:t>
      </w:r>
    </w:p>
    <w:p>
      <w:pPr>
        <w:pStyle w:val="PreformattedText"/>
        <w:rPr/>
      </w:pPr>
      <w:r>
        <w:rPr/>
        <w:t>person making it) as promptly as practicable (but in no case later than 24</w:t>
      </w:r>
    </w:p>
    <w:p>
      <w:pPr>
        <w:pStyle w:val="PreformattedText"/>
        <w:rPr/>
      </w:pPr>
      <w:r>
        <w:rPr/>
        <w:t>hours) after its receipt thereof, and shall thereafter inform Parent on a prompt</w:t>
      </w:r>
    </w:p>
    <w:p>
      <w:pPr>
        <w:pStyle w:val="PreformattedText"/>
        <w:rPr/>
      </w:pPr>
      <w:r>
        <w:rPr/>
        <w:t>basis of the status of any discussions or negotiations with such a third party,</w:t>
      </w:r>
    </w:p>
    <w:p>
      <w:pPr>
        <w:pStyle w:val="PreformattedText"/>
        <w:rPr/>
      </w:pPr>
      <w:r>
        <w:rPr/>
        <w:t>and any material changes to the terms and conditions of such Acquisition</w:t>
      </w:r>
    </w:p>
    <w:p>
      <w:pPr>
        <w:pStyle w:val="PreformattedText"/>
        <w:rPr/>
      </w:pPr>
      <w:r>
        <w:rPr/>
        <w:t>Proposal, and shall promptly give Parent a copy of any information delivered to</w:t>
      </w:r>
    </w:p>
    <w:p>
      <w:pPr>
        <w:pStyle w:val="PreformattedText"/>
        <w:rPr/>
      </w:pPr>
      <w:r>
        <w:rPr/>
        <w:t>such person which has not previously been reviewed by Parent. The Company has</w:t>
      </w:r>
    </w:p>
    <w:p>
      <w:pPr>
        <w:pStyle w:val="PreformattedText"/>
        <w:rPr/>
      </w:pPr>
      <w:r>
        <w:rPr/>
        <w:t>ceased and terminated, and has caused its subsidiaries and affiliates, and their</w:t>
      </w:r>
    </w:p>
    <w:p>
      <w:pPr>
        <w:pStyle w:val="PreformattedText"/>
        <w:rPr/>
      </w:pPr>
      <w:r>
        <w:rPr/>
        <w:t>respective officers, directors, employees, investment bankers, attorneys,</w:t>
      </w:r>
    </w:p>
    <w:p>
      <w:pPr>
        <w:pStyle w:val="PreformattedText"/>
        <w:rPr/>
      </w:pPr>
      <w:r>
        <w:rPr/>
        <w:t>accountants and other agents and representatives to cease and terminate, any</w:t>
      </w:r>
    </w:p>
    <w:p>
      <w:pPr>
        <w:pStyle w:val="PreformattedText"/>
        <w:rPr/>
      </w:pPr>
      <w:r>
        <w:rPr/>
        <w:t>existing activities, discussions or negotiations with any parties conducted</w:t>
      </w:r>
    </w:p>
    <w:p>
      <w:pPr>
        <w:pStyle w:val="PreformattedText"/>
        <w:rPr/>
      </w:pPr>
      <w:r>
        <w:rPr/>
        <w:t>heretofore in respect of any possible Acquisition Proposal. The Company shall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A-36</w:t>
      </w:r>
    </w:p>
    <w:p>
      <w:pPr>
        <w:pStyle w:val="PreformattedText"/>
        <w:rPr/>
      </w:pPr>
      <w:r>
        <w:rPr/>
        <w:t xml:space="preserve">   </w:t>
      </w:r>
      <w:r>
        <w:rPr/>
        <w:t>114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take all necessary steps to promptly inform the individuals or entities referred</w:t>
      </w:r>
    </w:p>
    <w:p>
      <w:pPr>
        <w:pStyle w:val="PreformattedText"/>
        <w:rPr/>
      </w:pPr>
      <w:r>
        <w:rPr/>
        <w:t>to in the first sentence of this Section 6.5 of the obligations undertaken in</w:t>
      </w:r>
    </w:p>
    <w:p>
      <w:pPr>
        <w:pStyle w:val="PreformattedText"/>
        <w:rPr/>
      </w:pPr>
      <w:r>
        <w:rPr/>
        <w:t>this Section 6.5. "ACQUISITION PROPOSAL" means an inquiry, offer or proposal</w:t>
      </w:r>
    </w:p>
    <w:p>
      <w:pPr>
        <w:pStyle w:val="PreformattedText"/>
        <w:rPr/>
      </w:pPr>
      <w:r>
        <w:rPr/>
        <w:t>regarding any of the following (other than the transactions contemplated by this</w:t>
      </w:r>
    </w:p>
    <w:p>
      <w:pPr>
        <w:pStyle w:val="PreformattedText"/>
        <w:rPr/>
      </w:pPr>
      <w:r>
        <w:rPr/>
        <w:t>Agreement) involving the Company or any of its subsidiaries: (w) any merger,</w:t>
      </w:r>
    </w:p>
    <w:p>
      <w:pPr>
        <w:pStyle w:val="PreformattedText"/>
        <w:rPr/>
      </w:pPr>
      <w:r>
        <w:rPr/>
        <w:t>consolidation, share exchange, recapitalization, business combination or other</w:t>
      </w:r>
    </w:p>
    <w:p>
      <w:pPr>
        <w:pStyle w:val="PreformattedText"/>
        <w:rPr/>
      </w:pPr>
      <w:r>
        <w:rPr/>
        <w:t>similar transaction; (x) any sale, lease, exchange, mortgage, pledge, transfer</w:t>
      </w:r>
    </w:p>
    <w:p>
      <w:pPr>
        <w:pStyle w:val="PreformattedText"/>
        <w:rPr/>
      </w:pPr>
      <w:r>
        <w:rPr/>
        <w:t>or other disposition of all or substantially all the assets of the Company and</w:t>
      </w:r>
    </w:p>
    <w:p>
      <w:pPr>
        <w:pStyle w:val="PreformattedText"/>
        <w:rPr/>
      </w:pPr>
      <w:r>
        <w:rPr/>
        <w:t>its subsidiaries, taken as a whole, in a single transaction or series of related</w:t>
      </w:r>
    </w:p>
    <w:p>
      <w:pPr>
        <w:pStyle w:val="PreformattedText"/>
        <w:rPr/>
      </w:pPr>
      <w:r>
        <w:rPr/>
        <w:t>transactions; (y) any tender offer or exchange offer for 20% or more of the</w:t>
      </w:r>
    </w:p>
    <w:p>
      <w:pPr>
        <w:pStyle w:val="PreformattedText"/>
        <w:rPr/>
      </w:pPr>
      <w:r>
        <w:rPr/>
        <w:t>outstanding Shares or the filing of a registration statement under the</w:t>
      </w:r>
    </w:p>
    <w:p>
      <w:pPr>
        <w:pStyle w:val="PreformattedText"/>
        <w:rPr/>
      </w:pPr>
      <w:r>
        <w:rPr/>
        <w:t>Securities Act in connection therewith; or (z) any public announcement of a</w:t>
      </w:r>
    </w:p>
    <w:p>
      <w:pPr>
        <w:pStyle w:val="PreformattedText"/>
        <w:rPr/>
      </w:pPr>
      <w:r>
        <w:rPr/>
        <w:t>proposal, plan or intention to do any of the foregoing or any agreement to</w:t>
      </w:r>
    </w:p>
    <w:p>
      <w:pPr>
        <w:pStyle w:val="PreformattedText"/>
        <w:rPr/>
      </w:pPr>
      <w:r>
        <w:rPr/>
        <w:t>engage in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Company Board will not withdraw or modify, or propose to withdraw</w:t>
      </w:r>
    </w:p>
    <w:p>
      <w:pPr>
        <w:pStyle w:val="PreformattedText"/>
        <w:rPr/>
      </w:pPr>
      <w:r>
        <w:rPr/>
        <w:t>or modify, in a manner adverse to Parent, its approval or recommendation of the</w:t>
      </w:r>
    </w:p>
    <w:p>
      <w:pPr>
        <w:pStyle w:val="PreformattedText"/>
        <w:rPr/>
      </w:pPr>
      <w:r>
        <w:rPr/>
        <w:t>Merger unless the Company Board after consultation with independent legal</w:t>
      </w:r>
    </w:p>
    <w:p>
      <w:pPr>
        <w:pStyle w:val="PreformattedText"/>
        <w:rPr/>
      </w:pPr>
      <w:r>
        <w:rPr/>
        <w:t>counsel, determines in good faith that such action is necessary for the Company</w:t>
      </w:r>
    </w:p>
    <w:p>
      <w:pPr>
        <w:pStyle w:val="PreformattedText"/>
        <w:rPr/>
      </w:pPr>
      <w:r>
        <w:rPr/>
        <w:t>Board to comply with its duties to the Company's stockholders under applicable</w:t>
      </w:r>
    </w:p>
    <w:p>
      <w:pPr>
        <w:pStyle w:val="PreformattedText"/>
        <w:rPr/>
      </w:pPr>
      <w:r>
        <w:rPr/>
        <w:t>Law; provided, however, that the Company Board may not approve or recommend (and</w:t>
      </w:r>
    </w:p>
    <w:p>
      <w:pPr>
        <w:pStyle w:val="PreformattedText"/>
        <w:rPr/>
      </w:pPr>
      <w:r>
        <w:rPr/>
        <w:t>in connection therewith, withdraw or modify its approval or recommendation of</w:t>
      </w:r>
    </w:p>
    <w:p>
      <w:pPr>
        <w:pStyle w:val="PreformattedText"/>
        <w:rPr/>
      </w:pPr>
      <w:r>
        <w:rPr/>
        <w:t>the Merger) an Acquisition Proposal unless such an Acquisition Proposal is a</w:t>
      </w:r>
    </w:p>
    <w:p>
      <w:pPr>
        <w:pStyle w:val="PreformattedText"/>
        <w:rPr/>
      </w:pPr>
      <w:r>
        <w:rPr/>
        <w:t>Superior Proposal (and the Company shall have first complied with its</w:t>
      </w:r>
    </w:p>
    <w:p>
      <w:pPr>
        <w:pStyle w:val="PreformattedText"/>
        <w:rPr/>
      </w:pPr>
      <w:r>
        <w:rPr/>
        <w:t>obligations set forth in Section 8.3(a) and the time referred to in the last</w:t>
      </w:r>
    </w:p>
    <w:p>
      <w:pPr>
        <w:pStyle w:val="PreformattedText"/>
        <w:rPr/>
      </w:pPr>
      <w:r>
        <w:rPr/>
        <w:t>sentence of Section 8.3(a) has expired) and unless it shall have first consulted</w:t>
      </w:r>
    </w:p>
    <w:p>
      <w:pPr>
        <w:pStyle w:val="PreformattedText"/>
        <w:rPr/>
      </w:pPr>
      <w:r>
        <w:rPr/>
        <w:t>with independent legal counsel, and have determined that such action is</w:t>
      </w:r>
    </w:p>
    <w:p>
      <w:pPr>
        <w:pStyle w:val="PreformattedText"/>
        <w:rPr/>
      </w:pPr>
      <w:r>
        <w:rPr/>
        <w:t>necessary for the Company Board to comply with its duties to the Company's</w:t>
      </w:r>
    </w:p>
    <w:p>
      <w:pPr>
        <w:pStyle w:val="PreformattedText"/>
        <w:rPr/>
      </w:pPr>
      <w:r>
        <w:rPr/>
        <w:t>stockholders under applicable Law. Nothing contained in this Section 6.5(b)</w:t>
      </w:r>
    </w:p>
    <w:p>
      <w:pPr>
        <w:pStyle w:val="PreformattedText"/>
        <w:rPr/>
      </w:pPr>
      <w:r>
        <w:rPr/>
        <w:t>shall prohibit the Company from taking and disclosing to its stockholders a</w:t>
      </w:r>
    </w:p>
    <w:p>
      <w:pPr>
        <w:pStyle w:val="PreformattedText"/>
        <w:rPr/>
      </w:pPr>
      <w:r>
        <w:rPr/>
        <w:t>position contemplated by Rule 14e-2(a) promulgated under the Exchange Act or</w:t>
      </w:r>
    </w:p>
    <w:p>
      <w:pPr>
        <w:pStyle w:val="PreformattedText"/>
        <w:rPr/>
      </w:pPr>
      <w:r>
        <w:rPr/>
        <w:t>from making any disclosure to the Company's stockholders which, in the good</w:t>
      </w:r>
    </w:p>
    <w:p>
      <w:pPr>
        <w:pStyle w:val="PreformattedText"/>
        <w:rPr/>
      </w:pPr>
      <w:r>
        <w:rPr/>
        <w:t>faith reasonable judgment of the Company Board, after consultation with</w:t>
      </w:r>
    </w:p>
    <w:p>
      <w:pPr>
        <w:pStyle w:val="PreformattedText"/>
        <w:rPr/>
      </w:pPr>
      <w:r>
        <w:rPr/>
        <w:t>independent legal counsel, is required under applicable Law; provided, however,</w:t>
      </w:r>
    </w:p>
    <w:p>
      <w:pPr>
        <w:pStyle w:val="PreformattedText"/>
        <w:rPr/>
      </w:pPr>
      <w:r>
        <w:rPr/>
        <w:t>that except as otherwise permitted in this Section 6.5(b), the Company does not</w:t>
      </w:r>
    </w:p>
    <w:p>
      <w:pPr>
        <w:pStyle w:val="PreformattedText"/>
        <w:rPr/>
      </w:pPr>
      <w:r>
        <w:rPr/>
        <w:t>withdraw or modify, or propose to withdraw or modify, its position in respect of</w:t>
      </w:r>
    </w:p>
    <w:p>
      <w:pPr>
        <w:pStyle w:val="PreformattedText"/>
        <w:rPr/>
      </w:pPr>
      <w:r>
        <w:rPr/>
        <w:t>the Merger or approve or recommend, or propose to approve or recommend, an</w:t>
      </w:r>
    </w:p>
    <w:p>
      <w:pPr>
        <w:pStyle w:val="PreformattedText"/>
        <w:rPr/>
      </w:pPr>
      <w:r>
        <w:rPr/>
        <w:t>Acquisition Proposal. Notwithstanding anything contained in this Agreement to</w:t>
      </w:r>
    </w:p>
    <w:p>
      <w:pPr>
        <w:pStyle w:val="PreformattedText"/>
        <w:rPr/>
      </w:pPr>
      <w:r>
        <w:rPr/>
        <w:t>the contrary, any action by the Company Board permitted by, and taken in</w:t>
      </w:r>
    </w:p>
    <w:p>
      <w:pPr>
        <w:pStyle w:val="PreformattedText"/>
        <w:rPr/>
      </w:pPr>
      <w:r>
        <w:rPr/>
        <w:t>accordance with, this Section 6.5(b) shall not constitute a breach of this</w:t>
      </w:r>
    </w:p>
    <w:p>
      <w:pPr>
        <w:pStyle w:val="PreformattedText"/>
        <w:rPr/>
      </w:pPr>
      <w:r>
        <w:rPr/>
        <w:t>Agreement by the Company. Nothing in this Section 6.5(b) shall (i) permit the</w:t>
      </w:r>
    </w:p>
    <w:p>
      <w:pPr>
        <w:pStyle w:val="PreformattedText"/>
        <w:rPr/>
      </w:pPr>
      <w:r>
        <w:rPr/>
        <w:t>Company to terminate this Agreement (except as provided in Article IX hereof) or</w:t>
      </w:r>
    </w:p>
    <w:p>
      <w:pPr>
        <w:pStyle w:val="PreformattedText"/>
        <w:rPr/>
      </w:pPr>
      <w:r>
        <w:rPr/>
        <w:t>(ii) affect any other obligations of the Company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6.6  Public Announcements. Each of Parent, Merger Sub and the</w:t>
      </w:r>
    </w:p>
    <w:p>
      <w:pPr>
        <w:pStyle w:val="PreformattedText"/>
        <w:rPr/>
      </w:pPr>
      <w:r>
        <w:rPr/>
        <w:t>Company will consult with one another before issuing any press release or</w:t>
      </w:r>
    </w:p>
    <w:p>
      <w:pPr>
        <w:pStyle w:val="PreformattedText"/>
        <w:rPr/>
      </w:pPr>
      <w:r>
        <w:rPr/>
        <w:t>otherwise making any public statements in respect of the transactions</w:t>
      </w:r>
    </w:p>
    <w:p>
      <w:pPr>
        <w:pStyle w:val="PreformattedText"/>
        <w:rPr/>
      </w:pPr>
      <w:r>
        <w:rPr/>
        <w:t>contemplated by this Agreement, including, the Merger, and shall not issue any</w:t>
      </w:r>
    </w:p>
    <w:p>
      <w:pPr>
        <w:pStyle w:val="PreformattedText"/>
        <w:rPr/>
      </w:pPr>
      <w:r>
        <w:rPr/>
        <w:t>such press release or make any such public statement prior to such consultation,</w:t>
      </w:r>
    </w:p>
    <w:p>
      <w:pPr>
        <w:pStyle w:val="PreformattedText"/>
        <w:rPr/>
      </w:pPr>
      <w:r>
        <w:rPr/>
        <w:t>except as may be required by applicable Law or by obligations pursuant to any</w:t>
      </w:r>
    </w:p>
    <w:p>
      <w:pPr>
        <w:pStyle w:val="PreformattedText"/>
        <w:rPr/>
      </w:pPr>
      <w:r>
        <w:rPr/>
        <w:t>listing agreement with the NYSE, as determined by Parent, Merger Sub or the</w:t>
      </w:r>
    </w:p>
    <w:p>
      <w:pPr>
        <w:pStyle w:val="PreformattedText"/>
        <w:rPr/>
      </w:pPr>
      <w:r>
        <w:rPr/>
        <w:t>Company,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6.7  Indemnification.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From and after the Effective Time, the Surviving Corporation shall, and</w:t>
      </w:r>
    </w:p>
    <w:p>
      <w:pPr>
        <w:pStyle w:val="PreformattedText"/>
        <w:rPr/>
      </w:pPr>
      <w:r>
        <w:rPr/>
        <w:t>Parent shall cause the Surviving Corporation to the fullest extent permitted by</w:t>
      </w:r>
    </w:p>
    <w:p>
      <w:pPr>
        <w:pStyle w:val="PreformattedText"/>
        <w:rPr/>
      </w:pPr>
      <w:r>
        <w:rPr/>
        <w:t>applicable Law to, indemnify, defend, and hold harmless each person who is now,</w:t>
      </w:r>
    </w:p>
    <w:p>
      <w:pPr>
        <w:pStyle w:val="PreformattedText"/>
        <w:rPr/>
      </w:pPr>
      <w:r>
        <w:rPr/>
        <w:t>or has been at any time prior to the date hereof, or who becomes prior to the</w:t>
      </w:r>
    </w:p>
    <w:p>
      <w:pPr>
        <w:pStyle w:val="PreformattedText"/>
        <w:rPr/>
      </w:pPr>
      <w:r>
        <w:rPr/>
        <w:t>Effective Time, a director or officer of the Company or any subsidiary thereof</w:t>
      </w:r>
    </w:p>
    <w:p>
      <w:pPr>
        <w:pStyle w:val="PreformattedText"/>
        <w:rPr/>
      </w:pPr>
      <w:r>
        <w:rPr/>
        <w:t>(each an "INDEMNIFIED PARTY" and, collectively, the "INDEMNIFIED PARTIES")</w:t>
      </w:r>
    </w:p>
    <w:p>
      <w:pPr>
        <w:pStyle w:val="PreformattedText"/>
        <w:rPr/>
      </w:pPr>
      <w:r>
        <w:rPr/>
        <w:t>against all losses, expenses (including, reasonable attorneys' fees and</w:t>
      </w:r>
    </w:p>
    <w:p>
      <w:pPr>
        <w:pStyle w:val="PreformattedText"/>
        <w:rPr/>
      </w:pPr>
      <w:r>
        <w:rPr/>
        <w:t>expenses), claims, damages, costs or liabilities or, subject to the proviso of</w:t>
      </w:r>
    </w:p>
    <w:p>
      <w:pPr>
        <w:pStyle w:val="PreformattedText"/>
        <w:rPr/>
      </w:pPr>
      <w:r>
        <w:rPr/>
        <w:t>the next succeeding sentence, amounts paid in settlement, arising out of actions</w:t>
      </w:r>
    </w:p>
    <w:p>
      <w:pPr>
        <w:pStyle w:val="PreformattedText"/>
        <w:rPr/>
      </w:pPr>
      <w:r>
        <w:rPr/>
        <w:t>or omissions occurring at or prior to the Effective Time and whether asserted or</w:t>
      </w:r>
    </w:p>
    <w:p>
      <w:pPr>
        <w:pStyle w:val="PreformattedText"/>
        <w:rPr/>
      </w:pPr>
      <w:r>
        <w:rPr/>
        <w:t>claimed prior to, at or after the Effective Time that are in whole or in part</w:t>
      </w:r>
    </w:p>
    <w:p>
      <w:pPr>
        <w:pStyle w:val="PreformattedText"/>
        <w:rPr/>
      </w:pPr>
      <w:r>
        <w:rPr/>
        <w:t>(i) based on, or arising out of the fact that such person is or was a director</w:t>
      </w:r>
    </w:p>
    <w:p>
      <w:pPr>
        <w:pStyle w:val="PreformattedText"/>
        <w:rPr/>
      </w:pPr>
      <w:r>
        <w:rPr/>
        <w:t>or officer of such party or a subsidiary of such party or (ii) based on, arising</w:t>
      </w:r>
    </w:p>
    <w:p>
      <w:pPr>
        <w:pStyle w:val="PreformattedText"/>
        <w:rPr/>
      </w:pPr>
      <w:r>
        <w:rPr/>
        <w:t>out of or pertaining to the transactions contemplated by this Agreement. Without</w:t>
      </w:r>
    </w:p>
    <w:p>
      <w:pPr>
        <w:pStyle w:val="PreformattedText"/>
        <w:rPr/>
      </w:pPr>
      <w:r>
        <w:rPr/>
        <w:t>limiting the foregoing, in the event of any such loss, expense, claim, damage,</w:t>
      </w:r>
    </w:p>
    <w:p>
      <w:pPr>
        <w:pStyle w:val="PreformattedText"/>
        <w:rPr/>
      </w:pPr>
      <w:r>
        <w:rPr/>
        <w:t>cost or liability (whether or not arising before the Effective Time), (A) the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A-37</w:t>
      </w:r>
    </w:p>
    <w:p>
      <w:pPr>
        <w:pStyle w:val="PreformattedText"/>
        <w:rPr/>
      </w:pPr>
      <w:r>
        <w:rPr/>
        <w:t xml:space="preserve">   </w:t>
      </w:r>
      <w:r>
        <w:rPr/>
        <w:t>115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Surviving Corporation shall pay the reasonable fees and expenses of counsel</w:t>
      </w:r>
    </w:p>
    <w:p>
      <w:pPr>
        <w:pStyle w:val="PreformattedText"/>
        <w:rPr/>
      </w:pPr>
      <w:r>
        <w:rPr/>
        <w:t>selected by the Indemnified Parties, which counsel shall be reasonably</w:t>
      </w:r>
    </w:p>
    <w:p>
      <w:pPr>
        <w:pStyle w:val="PreformattedText"/>
        <w:rPr/>
      </w:pPr>
      <w:r>
        <w:rPr/>
        <w:t>satisfactory to the Surviving Corporation, promptly after statements therefor</w:t>
      </w:r>
    </w:p>
    <w:p>
      <w:pPr>
        <w:pStyle w:val="PreformattedText"/>
        <w:rPr/>
      </w:pPr>
      <w:r>
        <w:rPr/>
        <w:t>are received and otherwise advance to such Indemnified Party upon request for</w:t>
      </w:r>
    </w:p>
    <w:p>
      <w:pPr>
        <w:pStyle w:val="PreformattedText"/>
        <w:rPr/>
      </w:pPr>
      <w:r>
        <w:rPr/>
        <w:t>reimbursement of documented expenses reasonably incurred, in either case to the</w:t>
      </w:r>
    </w:p>
    <w:p>
      <w:pPr>
        <w:pStyle w:val="PreformattedText"/>
        <w:rPr/>
      </w:pPr>
      <w:r>
        <w:rPr/>
        <w:t>extent not prohibited by the MGCL and upon receipt of any affirmation and</w:t>
      </w:r>
    </w:p>
    <w:p>
      <w:pPr>
        <w:pStyle w:val="PreformattedText"/>
        <w:rPr/>
      </w:pPr>
      <w:r>
        <w:rPr/>
        <w:t>undertaking required by the MGCL, (B) the Surviving Corporation will cooperate</w:t>
      </w:r>
    </w:p>
    <w:p>
      <w:pPr>
        <w:pStyle w:val="PreformattedText"/>
        <w:rPr/>
      </w:pPr>
      <w:r>
        <w:rPr/>
        <w:t>in the vigorous defense of any such matter and (C) any determination required to</w:t>
      </w:r>
    </w:p>
    <w:p>
      <w:pPr>
        <w:pStyle w:val="PreformattedText"/>
        <w:rPr/>
      </w:pPr>
      <w:r>
        <w:rPr/>
        <w:t>be made in respect of whether an Indemnified Party's conduct complies with the</w:t>
      </w:r>
    </w:p>
    <w:p>
      <w:pPr>
        <w:pStyle w:val="PreformattedText"/>
        <w:rPr/>
      </w:pPr>
      <w:r>
        <w:rPr/>
        <w:t>standards set forth under the MGCL and the Surviving Corporation's charter or</w:t>
      </w:r>
    </w:p>
    <w:p>
      <w:pPr>
        <w:pStyle w:val="PreformattedText"/>
        <w:rPr/>
      </w:pPr>
      <w:r>
        <w:rPr/>
        <w:t>bylaws shall be made by independent counsel mutually acceptable to the Surviving</w:t>
      </w:r>
    </w:p>
    <w:p>
      <w:pPr>
        <w:pStyle w:val="PreformattedText"/>
        <w:rPr/>
      </w:pPr>
      <w:r>
        <w:rPr/>
        <w:t>Corporation and the Indemnified Party; provided, however, that the Surviving</w:t>
      </w:r>
    </w:p>
    <w:p>
      <w:pPr>
        <w:pStyle w:val="PreformattedText"/>
        <w:rPr/>
      </w:pPr>
      <w:r>
        <w:rPr/>
        <w:t>Corporation shall not be liable for any settlement effected without its written</w:t>
      </w:r>
    </w:p>
    <w:p>
      <w:pPr>
        <w:pStyle w:val="PreformattedText"/>
        <w:rPr/>
      </w:pPr>
      <w:r>
        <w:rPr/>
        <w:t>consent (which consent shall not be unreasonably withheld). The Indemnified</w:t>
      </w:r>
    </w:p>
    <w:p>
      <w:pPr>
        <w:pStyle w:val="PreformattedText"/>
        <w:rPr/>
      </w:pPr>
      <w:r>
        <w:rPr/>
        <w:t>Parties as a group may retain only one law firm in respect of each related</w:t>
      </w:r>
    </w:p>
    <w:p>
      <w:pPr>
        <w:pStyle w:val="PreformattedText"/>
        <w:rPr/>
      </w:pPr>
      <w:r>
        <w:rPr/>
        <w:t>matter except to the extent there is, in the opinion of counsel to an</w:t>
      </w:r>
    </w:p>
    <w:p>
      <w:pPr>
        <w:pStyle w:val="PreformattedText"/>
        <w:rPr/>
      </w:pPr>
      <w:r>
        <w:rPr/>
        <w:t>Indemnified Party, under applicable standards of professional conduct, a</w:t>
      </w:r>
    </w:p>
    <w:p>
      <w:pPr>
        <w:pStyle w:val="PreformattedText"/>
        <w:rPr/>
      </w:pPr>
      <w:r>
        <w:rPr/>
        <w:t>conflict on any significant issue between positions of any two or more</w:t>
      </w:r>
    </w:p>
    <w:p>
      <w:pPr>
        <w:pStyle w:val="PreformattedText"/>
        <w:rPr/>
      </w:pPr>
      <w:r>
        <w:rPr/>
        <w:t>Indemnified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For a period of six years after the Effective Time, the Surviving</w:t>
      </w:r>
    </w:p>
    <w:p>
      <w:pPr>
        <w:pStyle w:val="PreformattedText"/>
        <w:rPr/>
      </w:pPr>
      <w:r>
        <w:rPr/>
        <w:t>Corporation shall cause to be maintained in effect the policies of directors'</w:t>
      </w:r>
    </w:p>
    <w:p>
      <w:pPr>
        <w:pStyle w:val="PreformattedText"/>
        <w:rPr/>
      </w:pPr>
      <w:r>
        <w:rPr/>
        <w:t>and officers' liability insurance maintained by the Company for the benefit of</w:t>
      </w:r>
    </w:p>
    <w:p>
      <w:pPr>
        <w:pStyle w:val="PreformattedText"/>
        <w:rPr/>
      </w:pPr>
      <w:r>
        <w:rPr/>
        <w:t>those persons who are covered by such policies at the Effective Time (or the</w:t>
      </w:r>
    </w:p>
    <w:p>
      <w:pPr>
        <w:pStyle w:val="PreformattedText"/>
        <w:rPr/>
      </w:pPr>
      <w:r>
        <w:rPr/>
        <w:t>Surviving Corporation may substitute therefor policies of at least the same</w:t>
      </w:r>
    </w:p>
    <w:p>
      <w:pPr>
        <w:pStyle w:val="PreformattedText"/>
        <w:rPr/>
      </w:pPr>
      <w:r>
        <w:rPr/>
        <w:t>coverage and amounts containing terms not less advantageous to the insured</w:t>
      </w:r>
    </w:p>
    <w:p>
      <w:pPr>
        <w:pStyle w:val="PreformattedText"/>
        <w:rPr/>
      </w:pPr>
      <w:r>
        <w:rPr/>
        <w:t>parties in respect of matters occurring prior to the Effective Time), to the</w:t>
      </w:r>
    </w:p>
    <w:p>
      <w:pPr>
        <w:pStyle w:val="PreformattedText"/>
        <w:rPr/>
      </w:pPr>
      <w:r>
        <w:rPr/>
        <w:t>extent that such liability insurance can be maintained annually at a cost to the</w:t>
      </w:r>
    </w:p>
    <w:p>
      <w:pPr>
        <w:pStyle w:val="PreformattedText"/>
        <w:rPr/>
      </w:pPr>
      <w:r>
        <w:rPr/>
        <w:t>Surviving Corporation not greater than 200% of the premium for the current</w:t>
      </w:r>
    </w:p>
    <w:p>
      <w:pPr>
        <w:pStyle w:val="PreformattedText"/>
        <w:rPr/>
      </w:pPr>
      <w:r>
        <w:rPr/>
        <w:t>Company directors' and officers' liability insurance; provided, however, that if</w:t>
      </w:r>
    </w:p>
    <w:p>
      <w:pPr>
        <w:pStyle w:val="PreformattedText"/>
        <w:rPr/>
      </w:pPr>
      <w:r>
        <w:rPr/>
        <w:t>such insurance cannot be so maintained or obtained at such costs, the Surviving</w:t>
      </w:r>
    </w:p>
    <w:p>
      <w:pPr>
        <w:pStyle w:val="PreformattedText"/>
        <w:rPr/>
      </w:pPr>
      <w:r>
        <w:rPr/>
        <w:t>Corporation shall maintain or obtain as much of such insurance as can be so</w:t>
      </w:r>
    </w:p>
    <w:p>
      <w:pPr>
        <w:pStyle w:val="PreformattedText"/>
        <w:rPr/>
      </w:pPr>
      <w:r>
        <w:rPr/>
        <w:t>maintained or obtained at a cost equal to 200% of the current annual premiums of</w:t>
      </w:r>
    </w:p>
    <w:p>
      <w:pPr>
        <w:pStyle w:val="PreformattedText"/>
        <w:rPr/>
      </w:pPr>
      <w:r>
        <w:rPr/>
        <w:t>the Company for such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In the event the Surviving Corporation or any of its successors or</w:t>
      </w:r>
    </w:p>
    <w:p>
      <w:pPr>
        <w:pStyle w:val="PreformattedText"/>
        <w:rPr/>
      </w:pPr>
      <w:r>
        <w:rPr/>
        <w:t>assigns (i) consolidates with or merges into any other person and shall not be</w:t>
      </w:r>
    </w:p>
    <w:p>
      <w:pPr>
        <w:pStyle w:val="PreformattedText"/>
        <w:rPr/>
      </w:pPr>
      <w:r>
        <w:rPr/>
        <w:t>the continuing or surviving corporation or entity or such consolidation or</w:t>
      </w:r>
    </w:p>
    <w:p>
      <w:pPr>
        <w:pStyle w:val="PreformattedText"/>
        <w:rPr/>
      </w:pPr>
      <w:r>
        <w:rPr/>
        <w:t>merger or (ii) transfers all or substantially all of its properties and assets</w:t>
      </w:r>
    </w:p>
    <w:p>
      <w:pPr>
        <w:pStyle w:val="PreformattedText"/>
        <w:rPr/>
      </w:pPr>
      <w:r>
        <w:rPr/>
        <w:t>to any person, then and in either such case, proper provision shall be made so</w:t>
      </w:r>
    </w:p>
    <w:p>
      <w:pPr>
        <w:pStyle w:val="PreformattedText"/>
        <w:rPr/>
      </w:pPr>
      <w:r>
        <w:rPr/>
        <w:t>that the successors and assigns of the Surviving Corporation shall assume the</w:t>
      </w:r>
    </w:p>
    <w:p>
      <w:pPr>
        <w:pStyle w:val="PreformattedText"/>
        <w:rPr/>
      </w:pPr>
      <w:r>
        <w:rPr/>
        <w:t>obligations set for in this Section 6.7.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To the fullest extent permitted by Law, from and after the Effective</w:t>
      </w:r>
    </w:p>
    <w:p>
      <w:pPr>
        <w:pStyle w:val="PreformattedText"/>
        <w:rPr/>
      </w:pPr>
      <w:r>
        <w:rPr/>
        <w:t>Time, all rights to liability limitation, exculpation or indemnification now</w:t>
      </w:r>
    </w:p>
    <w:p>
      <w:pPr>
        <w:pStyle w:val="PreformattedText"/>
        <w:rPr/>
      </w:pPr>
      <w:r>
        <w:rPr/>
        <w:t>existing in favor of the employees, agents, directors or officers of the Company</w:t>
      </w:r>
    </w:p>
    <w:p>
      <w:pPr>
        <w:pStyle w:val="PreformattedText"/>
        <w:rPr/>
      </w:pPr>
      <w:r>
        <w:rPr/>
        <w:t>and its subsidiaries in respect of their activities as such prior to the</w:t>
      </w:r>
    </w:p>
    <w:p>
      <w:pPr>
        <w:pStyle w:val="PreformattedText"/>
        <w:rPr/>
      </w:pPr>
      <w:r>
        <w:rPr/>
        <w:t>Effective Time, as provided in the Company's charter or bylaws, in effect on the</w:t>
      </w:r>
    </w:p>
    <w:p>
      <w:pPr>
        <w:pStyle w:val="PreformattedText"/>
        <w:rPr/>
      </w:pPr>
      <w:r>
        <w:rPr/>
        <w:t>date thereof or otherwise in effect on the date hereof, shall survive the Merger</w:t>
      </w:r>
    </w:p>
    <w:p>
      <w:pPr>
        <w:pStyle w:val="PreformattedText"/>
        <w:rPr/>
      </w:pPr>
      <w:r>
        <w:rPr/>
        <w:t>(and as of or prior to the Effective Time, Parent shall cause the bylaws of</w:t>
      </w:r>
    </w:p>
    <w:p>
      <w:pPr>
        <w:pStyle w:val="PreformattedText"/>
        <w:rPr/>
      </w:pPr>
      <w:r>
        <w:rPr/>
        <w:t>Merger Sub to reflect such provisions) and shall continue in full force and</w:t>
      </w:r>
    </w:p>
    <w:p>
      <w:pPr>
        <w:pStyle w:val="PreformattedText"/>
        <w:rPr/>
      </w:pPr>
      <w:r>
        <w:rPr/>
        <w:t>effect and shall not be amended or modified for a period of not less than six</w:t>
      </w:r>
    </w:p>
    <w:p>
      <w:pPr>
        <w:pStyle w:val="PreformattedText"/>
        <w:rPr/>
      </w:pPr>
      <w:r>
        <w:rPr/>
        <w:t>years from the Effective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The provisions of this Section 6.7 are intended to be for the benefit</w:t>
      </w:r>
    </w:p>
    <w:p>
      <w:pPr>
        <w:pStyle w:val="PreformattedText"/>
        <w:rPr/>
      </w:pPr>
      <w:r>
        <w:rPr/>
        <w:t>of, and shall be enforceable by, each Indemnified Party, his or her heirs, and</w:t>
      </w:r>
    </w:p>
    <w:p>
      <w:pPr>
        <w:pStyle w:val="PreformattedText"/>
        <w:rPr/>
      </w:pPr>
      <w:r>
        <w:rPr/>
        <w:t>his or her representatives.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6.8  Notification of Certain Matters. The Company shall give prompt</w:t>
      </w:r>
    </w:p>
    <w:p>
      <w:pPr>
        <w:pStyle w:val="PreformattedText"/>
        <w:rPr/>
      </w:pPr>
      <w:r>
        <w:rPr/>
        <w:t>notice to Parent and Merger Sub, and Parent and Merger Sub shall give prompt</w:t>
      </w:r>
    </w:p>
    <w:p>
      <w:pPr>
        <w:pStyle w:val="PreformattedText"/>
        <w:rPr/>
      </w:pPr>
      <w:r>
        <w:rPr/>
        <w:t>notice to the Company, of (i) the occurrence or nonoccurrence of any event the</w:t>
      </w:r>
    </w:p>
    <w:p>
      <w:pPr>
        <w:pStyle w:val="PreformattedText"/>
        <w:rPr/>
      </w:pPr>
      <w:r>
        <w:rPr/>
        <w:t>occurrence or nonoccurrence of which would be likely to cause any representation</w:t>
      </w:r>
    </w:p>
    <w:p>
      <w:pPr>
        <w:pStyle w:val="PreformattedText"/>
        <w:rPr/>
      </w:pPr>
      <w:r>
        <w:rPr/>
        <w:t>or warranty contained in this Agreement to be untrue or inaccurate at or prior</w:t>
      </w:r>
    </w:p>
    <w:p>
      <w:pPr>
        <w:pStyle w:val="PreformattedText"/>
        <w:rPr/>
      </w:pPr>
      <w:r>
        <w:rPr/>
        <w:t>to the Effective Time so as to cause the conditions set forth in Article VII</w:t>
      </w:r>
    </w:p>
    <w:p>
      <w:pPr>
        <w:pStyle w:val="PreformattedText"/>
        <w:rPr/>
      </w:pPr>
      <w:r>
        <w:rPr/>
        <w:t>hereof to fail to be satisfied, or (ii) any material failure of the Company,</w:t>
      </w:r>
    </w:p>
    <w:p>
      <w:pPr>
        <w:pStyle w:val="PreformattedText"/>
        <w:rPr/>
      </w:pPr>
      <w:r>
        <w:rPr/>
        <w:t>Parent or Merger Sub, as the case may be, to comply with or satisfy any</w:t>
      </w:r>
    </w:p>
    <w:p>
      <w:pPr>
        <w:pStyle w:val="PreformattedText"/>
        <w:rPr/>
      </w:pPr>
      <w:r>
        <w:rPr/>
        <w:t>covenant, condition or agreement to be complied with or satisfied by it</w:t>
      </w:r>
    </w:p>
    <w:p>
      <w:pPr>
        <w:pStyle w:val="PreformattedText"/>
        <w:rPr/>
      </w:pPr>
      <w:r>
        <w:rPr/>
        <w:t>hereunder so as to cause the conditions set forth in Article VII hereof to fail</w:t>
      </w:r>
    </w:p>
    <w:p>
      <w:pPr>
        <w:pStyle w:val="PreformattedText"/>
        <w:rPr/>
      </w:pPr>
      <w:r>
        <w:rPr/>
        <w:t>to be satisfied; provided, however, that the delivery of any notice pursuant to</w:t>
      </w:r>
    </w:p>
    <w:p>
      <w:pPr>
        <w:pStyle w:val="PreformattedText"/>
        <w:rPr/>
      </w:pPr>
      <w:r>
        <w:rPr/>
        <w:t>this Section 6.8 shall not cure such breach or non-compliance or limit or</w:t>
      </w:r>
    </w:p>
    <w:p>
      <w:pPr>
        <w:pStyle w:val="PreformattedText"/>
        <w:rPr/>
      </w:pPr>
      <w:r>
        <w:rPr/>
        <w:t>otherwise affect the remedies available hereunder to the party receiving such</w:t>
      </w:r>
    </w:p>
    <w:p>
      <w:pPr>
        <w:pStyle w:val="PreformattedText"/>
        <w:rPr/>
      </w:pPr>
      <w:r>
        <w:rPr/>
        <w:t>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6.9  Tax-Free Reorganization Treatment. The parties hereto intend</w:t>
      </w:r>
    </w:p>
    <w:p>
      <w:pPr>
        <w:pStyle w:val="PreformattedText"/>
        <w:rPr/>
      </w:pPr>
      <w:r>
        <w:rPr/>
        <w:t>that the Merger will qualify as a reorganization within the meaning of Section</w:t>
      </w:r>
    </w:p>
    <w:p>
      <w:pPr>
        <w:pStyle w:val="PreformattedText"/>
        <w:rPr/>
      </w:pPr>
      <w:r>
        <w:rPr/>
        <w:t>368(a) of the Code. Each of the parties hereto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A-38</w:t>
      </w:r>
    </w:p>
    <w:p>
      <w:pPr>
        <w:pStyle w:val="PreformattedText"/>
        <w:rPr/>
      </w:pPr>
      <w:r>
        <w:rPr/>
        <w:t xml:space="preserve">   </w:t>
      </w:r>
      <w:r>
        <w:rPr/>
        <w:t>116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shall, and shall cause its respective subsidiaries to, use its reasonable best</w:t>
      </w:r>
    </w:p>
    <w:p>
      <w:pPr>
        <w:pStyle w:val="PreformattedText"/>
        <w:rPr/>
      </w:pPr>
      <w:r>
        <w:rPr/>
        <w:t>efforts to cause the Merger to so qualify.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6.10  Employee Matters. Except as contemplated by this Agreement,</w:t>
      </w:r>
    </w:p>
    <w:p>
      <w:pPr>
        <w:pStyle w:val="PreformattedText"/>
        <w:rPr/>
      </w:pPr>
      <w:r>
        <w:rPr/>
        <w:t>Parent will and will cause the Surviving Corporation to honor the obligations of</w:t>
      </w:r>
    </w:p>
    <w:p>
      <w:pPr>
        <w:pStyle w:val="PreformattedText"/>
        <w:rPr/>
      </w:pPr>
      <w:r>
        <w:rPr/>
        <w:t>the Company or any of its subsidiaries under the provisions of each Benefit Plan</w:t>
      </w:r>
    </w:p>
    <w:p>
      <w:pPr>
        <w:pStyle w:val="PreformattedText"/>
        <w:rPr/>
      </w:pPr>
      <w:r>
        <w:rPr/>
        <w:t>and Employee Arrangement; provided that the Company shall have the right at any</w:t>
      </w:r>
    </w:p>
    <w:p>
      <w:pPr>
        <w:pStyle w:val="PreformattedText"/>
        <w:rPr/>
      </w:pPr>
      <w:r>
        <w:rPr/>
        <w:t>time to amend or terminate any such Benefit Plan and Employee Arrangement in</w:t>
      </w:r>
    </w:p>
    <w:p>
      <w:pPr>
        <w:pStyle w:val="PreformattedText"/>
        <w:rPr/>
      </w:pPr>
      <w:r>
        <w:rPr/>
        <w:t>accordance with their terms. The employees of the Company will be eligible to</w:t>
      </w:r>
    </w:p>
    <w:p>
      <w:pPr>
        <w:pStyle w:val="PreformattedText"/>
        <w:rPr/>
      </w:pPr>
      <w:r>
        <w:rPr/>
        <w:t>participate in Parent's applicable employee benefit plans, as such plans may be</w:t>
      </w:r>
    </w:p>
    <w:p>
      <w:pPr>
        <w:pStyle w:val="PreformattedText"/>
        <w:rPr/>
      </w:pPr>
      <w:r>
        <w:rPr/>
        <w:t>in effect from time to time, as soon as administratively convenient (as</w:t>
      </w:r>
    </w:p>
    <w:p>
      <w:pPr>
        <w:pStyle w:val="PreformattedText"/>
        <w:rPr/>
      </w:pPr>
      <w:r>
        <w:rPr/>
        <w:t>determined at Parent's sole discretion) after the Effective Time and, at</w:t>
      </w:r>
    </w:p>
    <w:p>
      <w:pPr>
        <w:pStyle w:val="PreformattedText"/>
        <w:rPr/>
      </w:pPr>
      <w:r>
        <w:rPr/>
        <w:t>Parent's sole discretion, will become employees of Parent or any of its</w:t>
      </w:r>
    </w:p>
    <w:p>
      <w:pPr>
        <w:pStyle w:val="PreformattedText"/>
        <w:rPr/>
      </w:pPr>
      <w:r>
        <w:rPr/>
        <w:t>subsidiaries. Until such time as employees of the Company immediately (the</w:t>
      </w:r>
    </w:p>
    <w:p>
      <w:pPr>
        <w:pStyle w:val="PreformattedText"/>
        <w:rPr/>
      </w:pPr>
      <w:r>
        <w:rPr/>
        <w:t>"COMPANY EMPLOYEES") become eligible to participate in Parent's applicable</w:t>
      </w:r>
    </w:p>
    <w:p>
      <w:pPr>
        <w:pStyle w:val="PreformattedText"/>
        <w:rPr/>
      </w:pPr>
      <w:r>
        <w:rPr/>
        <w:t>employee benefit plans (the "BENEFITS INTEGRATION DATE"), Parent shall cause</w:t>
      </w:r>
    </w:p>
    <w:p>
      <w:pPr>
        <w:pStyle w:val="PreformattedText"/>
        <w:rPr/>
      </w:pPr>
      <w:r>
        <w:rPr/>
        <w:t>such employee welfare benefits to be maintained for such Company Employees that</w:t>
      </w:r>
    </w:p>
    <w:p>
      <w:pPr>
        <w:pStyle w:val="PreformattedText"/>
        <w:rPr/>
      </w:pPr>
      <w:r>
        <w:rPr/>
        <w:t>are, in the aggregate, no less favorable than those provided to such Company</w:t>
      </w:r>
    </w:p>
    <w:p>
      <w:pPr>
        <w:pStyle w:val="PreformattedText"/>
        <w:rPr/>
      </w:pPr>
      <w:r>
        <w:rPr/>
        <w:t>Employees immediately prior to the Effective time. Following the Benefits</w:t>
      </w:r>
    </w:p>
    <w:p>
      <w:pPr>
        <w:pStyle w:val="PreformattedText"/>
        <w:rPr/>
      </w:pPr>
      <w:r>
        <w:rPr/>
        <w:t>Integration Date, with respect to each plan maintained by Parent in which any</w:t>
      </w:r>
    </w:p>
    <w:p>
      <w:pPr>
        <w:pStyle w:val="PreformattedText"/>
        <w:rPr/>
      </w:pPr>
      <w:r>
        <w:rPr/>
        <w:t>Company Employee participates (each, a "PARENT PLAN") that is an "employee</w:t>
      </w:r>
    </w:p>
    <w:p>
      <w:pPr>
        <w:pStyle w:val="PreformattedText"/>
        <w:rPr/>
      </w:pPr>
      <w:r>
        <w:rPr/>
        <w:t>benefit plan" as defined in Section 3(3) of ERISA, for purposes of eligibility</w:t>
      </w:r>
    </w:p>
    <w:p>
      <w:pPr>
        <w:pStyle w:val="PreformattedText"/>
        <w:rPr/>
      </w:pPr>
      <w:r>
        <w:rPr/>
        <w:t>to participate, vesting and, solely with respect to severance and vacation,</w:t>
      </w:r>
    </w:p>
    <w:p>
      <w:pPr>
        <w:pStyle w:val="PreformattedText"/>
        <w:rPr/>
      </w:pPr>
      <w:r>
        <w:rPr/>
        <w:t>level of benefit entitlement (but in no event for purposes of benefits accrual),</w:t>
      </w:r>
    </w:p>
    <w:p>
      <w:pPr>
        <w:pStyle w:val="PreformattedText"/>
        <w:rPr/>
      </w:pPr>
      <w:r>
        <w:rPr/>
        <w:t>service with the Company and its affiliates (or predecessor employers to the</w:t>
      </w:r>
    </w:p>
    <w:p>
      <w:pPr>
        <w:pStyle w:val="PreformattedText"/>
        <w:rPr/>
      </w:pPr>
      <w:r>
        <w:rPr/>
        <w:t>extent the Company and its affiliates provided past service credit) shall be</w:t>
      </w:r>
    </w:p>
    <w:p>
      <w:pPr>
        <w:pStyle w:val="PreformattedText"/>
        <w:rPr/>
      </w:pPr>
      <w:r>
        <w:rPr/>
        <w:t>treated as service with Parent to the same extent such service was counted under</w:t>
      </w:r>
    </w:p>
    <w:p>
      <w:pPr>
        <w:pStyle w:val="PreformattedText"/>
        <w:rPr/>
      </w:pPr>
      <w:r>
        <w:rPr/>
        <w:t>the corresponding Benefit Plan, if any; provided, however, that such service</w:t>
      </w:r>
    </w:p>
    <w:p>
      <w:pPr>
        <w:pStyle w:val="PreformattedText"/>
        <w:rPr/>
      </w:pPr>
      <w:r>
        <w:rPr/>
        <w:t>shall not be recognized to the extent that such recognition would result in a</w:t>
      </w:r>
    </w:p>
    <w:p>
      <w:pPr>
        <w:pStyle w:val="PreformattedText"/>
        <w:rPr/>
      </w:pPr>
      <w:r>
        <w:rPr/>
        <w:t>duplication of benefits. Such service also shall apply for purposes of</w:t>
      </w:r>
    </w:p>
    <w:p>
      <w:pPr>
        <w:pStyle w:val="PreformattedText"/>
        <w:rPr/>
      </w:pPr>
      <w:r>
        <w:rPr/>
        <w:t>satisfying any waiting periods, evident of insurability requirements, or the</w:t>
      </w:r>
    </w:p>
    <w:p>
      <w:pPr>
        <w:pStyle w:val="PreformattedText"/>
        <w:rPr/>
      </w:pPr>
      <w:r>
        <w:rPr/>
        <w:t>application of any preexisting condition limitations. Each Parent Plan shall</w:t>
      </w:r>
    </w:p>
    <w:p>
      <w:pPr>
        <w:pStyle w:val="PreformattedText"/>
        <w:rPr/>
      </w:pPr>
      <w:r>
        <w:rPr/>
        <w:t>waive preexisting condition limitations to the same extent waived under the</w:t>
      </w:r>
    </w:p>
    <w:p>
      <w:pPr>
        <w:pStyle w:val="PreformattedText"/>
        <w:rPr/>
      </w:pPr>
      <w:r>
        <w:rPr/>
        <w:t>corresponding Benefit Plan. Company Employees shall be given credit under the</w:t>
      </w:r>
    </w:p>
    <w:p>
      <w:pPr>
        <w:pStyle w:val="PreformattedText"/>
        <w:rPr/>
      </w:pPr>
      <w:r>
        <w:rPr/>
        <w:t>applicable Parent Plan for amounts paid under a corresponding Benefit Plan</w:t>
      </w:r>
    </w:p>
    <w:p>
      <w:pPr>
        <w:pStyle w:val="PreformattedText"/>
        <w:rPr/>
      </w:pPr>
      <w:r>
        <w:rPr/>
        <w:t>during the same period for though such amounts had been paid in accordance with</w:t>
      </w:r>
    </w:p>
    <w:p>
      <w:pPr>
        <w:pStyle w:val="PreformattedText"/>
        <w:rPr/>
      </w:pPr>
      <w:r>
        <w:rPr/>
        <w:t>the terms and conditions of the Parent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6.11  Company Affiliate Agreements. Section 6.11 of the Company</w:t>
      </w:r>
    </w:p>
    <w:p>
      <w:pPr>
        <w:pStyle w:val="PreformattedText"/>
        <w:rPr/>
      </w:pPr>
      <w:r>
        <w:rPr/>
        <w:t>Disclosure Schedule sets forth a list of all persons who are, and all persons</w:t>
      </w:r>
    </w:p>
    <w:p>
      <w:pPr>
        <w:pStyle w:val="PreformattedText"/>
        <w:rPr/>
      </w:pPr>
      <w:r>
        <w:rPr/>
        <w:t>who to the Company's knowledge will be at the Closing Date, "affiliates" of the</w:t>
      </w:r>
    </w:p>
    <w:p>
      <w:pPr>
        <w:pStyle w:val="PreformattedText"/>
        <w:rPr/>
      </w:pPr>
      <w:r>
        <w:rPr/>
        <w:t>Company for purposes of Rule 145 under the Securities Act. The Company will</w:t>
      </w:r>
    </w:p>
    <w:p>
      <w:pPr>
        <w:pStyle w:val="PreformattedText"/>
        <w:rPr/>
      </w:pPr>
      <w:r>
        <w:rPr/>
        <w:t>cause such list to be updated promptly through the Closing Date. Not later than</w:t>
      </w:r>
    </w:p>
    <w:p>
      <w:pPr>
        <w:pStyle w:val="PreformattedText"/>
        <w:rPr/>
      </w:pPr>
      <w:r>
        <w:rPr/>
        <w:t>45 days prior to the date of the Company Stockholder Meeting, the Company shall</w:t>
      </w:r>
    </w:p>
    <w:p>
      <w:pPr>
        <w:pStyle w:val="PreformattedText"/>
        <w:rPr/>
      </w:pPr>
      <w:r>
        <w:rPr/>
        <w:t>cause its "affiliates" to deliver to Parent a Company Affiliate Agreement</w:t>
      </w:r>
    </w:p>
    <w:p>
      <w:pPr>
        <w:pStyle w:val="PreformattedText"/>
        <w:rPr/>
      </w:pPr>
      <w:r>
        <w:rPr/>
        <w:t>substantially in the form attached as EXHIBIT 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6.12  SEC and Other Filings. Each of Parent and the Company shall</w:t>
      </w:r>
    </w:p>
    <w:p>
      <w:pPr>
        <w:pStyle w:val="PreformattedText"/>
        <w:rPr/>
      </w:pPr>
      <w:r>
        <w:rPr/>
        <w:t>promptly provide the other party (or its counsel) with copies of all filings</w:t>
      </w:r>
    </w:p>
    <w:p>
      <w:pPr>
        <w:pStyle w:val="PreformattedText"/>
        <w:rPr/>
      </w:pPr>
      <w:r>
        <w:rPr/>
        <w:t>made by the other party or any of its subsidiaries with the SEC or any other</w:t>
      </w:r>
    </w:p>
    <w:p>
      <w:pPr>
        <w:pStyle w:val="PreformattedText"/>
        <w:rPr/>
      </w:pPr>
      <w:r>
        <w:rPr/>
        <w:t>state, federal or foreign Governmental Entity in connection with this Agreement</w:t>
      </w:r>
    </w:p>
    <w:p>
      <w:pPr>
        <w:pStyle w:val="PreformattedText"/>
        <w:rPr/>
      </w:pPr>
      <w:r>
        <w:rPr/>
        <w:t>and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6.13  Fees and Expenses. Whether or not the Merger is consummated,</w:t>
      </w:r>
    </w:p>
    <w:p>
      <w:pPr>
        <w:pStyle w:val="PreformattedText"/>
        <w:rPr/>
      </w:pPr>
      <w:r>
        <w:rPr/>
        <w:t>all Expenses incurred in connection with this Agreement, the Option Agreement</w:t>
      </w:r>
    </w:p>
    <w:p>
      <w:pPr>
        <w:pStyle w:val="PreformattedText"/>
        <w:rPr/>
      </w:pPr>
      <w:r>
        <w:rPr/>
        <w:t>and the transactions contemplated hereby and thereby shall be paid by the party</w:t>
      </w:r>
    </w:p>
    <w:p>
      <w:pPr>
        <w:pStyle w:val="PreformattedText"/>
        <w:rPr/>
      </w:pPr>
      <w:r>
        <w:rPr/>
        <w:t>incurring such Expenses, except (a) Expenses incurred in connection with the</w:t>
      </w:r>
    </w:p>
    <w:p>
      <w:pPr>
        <w:pStyle w:val="PreformattedText"/>
        <w:rPr/>
      </w:pPr>
      <w:r>
        <w:rPr/>
        <w:t>filing, printing and mailing of the Proxy Statement and the S-4, which shall be</w:t>
      </w:r>
    </w:p>
    <w:p>
      <w:pPr>
        <w:pStyle w:val="PreformattedText"/>
        <w:rPr/>
      </w:pPr>
      <w:r>
        <w:rPr/>
        <w:t>shared equally by the Company and Parent, (b) the filing fees required under the</w:t>
      </w:r>
    </w:p>
    <w:p>
      <w:pPr>
        <w:pStyle w:val="PreformattedText"/>
        <w:rPr/>
      </w:pPr>
      <w:r>
        <w:rPr/>
        <w:t>HSR Act, which shall be shared equally by the Company and Parent and (c) if</w:t>
      </w:r>
    </w:p>
    <w:p>
      <w:pPr>
        <w:pStyle w:val="PreformattedText"/>
        <w:rPr/>
      </w:pPr>
      <w:r>
        <w:rPr/>
        <w:t>applicable, as provided in Section 8.5. As used in this Agreement, "EXPENSES"</w:t>
      </w:r>
    </w:p>
    <w:p>
      <w:pPr>
        <w:pStyle w:val="PreformattedText"/>
        <w:rPr/>
      </w:pPr>
      <w:r>
        <w:rPr/>
        <w:t>includes all out-of-pocket expenses (including all fees and expenses of counsel,</w:t>
      </w:r>
    </w:p>
    <w:p>
      <w:pPr>
        <w:pStyle w:val="PreformattedText"/>
        <w:rPr/>
      </w:pPr>
      <w:r>
        <w:rPr/>
        <w:t>accountants, investment bankers, experts and consultants to a party hereto and</w:t>
      </w:r>
    </w:p>
    <w:p>
      <w:pPr>
        <w:pStyle w:val="PreformattedText"/>
        <w:rPr/>
      </w:pPr>
      <w:r>
        <w:rPr/>
        <w:t>its affiliates) incurred by a party or on its behalf in connection with, or</w:t>
      </w:r>
    </w:p>
    <w:p>
      <w:pPr>
        <w:pStyle w:val="PreformattedText"/>
        <w:rPr/>
      </w:pPr>
      <w:r>
        <w:rPr/>
        <w:t>related to, the authorization, preparation, negotiation, execution and</w:t>
      </w:r>
    </w:p>
    <w:p>
      <w:pPr>
        <w:pStyle w:val="PreformattedText"/>
        <w:rPr/>
      </w:pPr>
      <w:r>
        <w:rPr/>
        <w:t>performance of this Agreement and the transactions contemplated hereby,</w:t>
      </w:r>
    </w:p>
    <w:p>
      <w:pPr>
        <w:pStyle w:val="PreformattedText"/>
        <w:rPr/>
      </w:pPr>
      <w:r>
        <w:rPr/>
        <w:t>including the preparation, filing, printing and mailing of the Proxy Statement</w:t>
      </w:r>
    </w:p>
    <w:p>
      <w:pPr>
        <w:pStyle w:val="PreformattedText"/>
        <w:rPr/>
      </w:pPr>
      <w:r>
        <w:rPr/>
        <w:t>and the S-4 and the solicitation of stockholder approvals and all other matters</w:t>
      </w:r>
    </w:p>
    <w:p>
      <w:pPr>
        <w:pStyle w:val="PreformattedText"/>
        <w:rPr/>
      </w:pPr>
      <w:r>
        <w:rPr/>
        <w:t>related to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A-39</w:t>
      </w:r>
    </w:p>
    <w:p>
      <w:pPr>
        <w:pStyle w:val="PreformattedText"/>
        <w:rPr/>
      </w:pPr>
      <w:r>
        <w:rPr/>
        <w:t xml:space="preserve">   </w:t>
      </w:r>
      <w:r>
        <w:rPr/>
        <w:t>117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6.14  Obligations of Merger Sub. Parent will take all action</w:t>
      </w:r>
    </w:p>
    <w:p>
      <w:pPr>
        <w:pStyle w:val="PreformattedText"/>
        <w:rPr/>
      </w:pPr>
      <w:r>
        <w:rPr/>
        <w:t>necessary to cause Merger Sub to perform its obligations under this Agreement</w:t>
      </w:r>
    </w:p>
    <w:p>
      <w:pPr>
        <w:pStyle w:val="PreformattedText"/>
        <w:rPr/>
      </w:pPr>
      <w:r>
        <w:rPr/>
        <w:t>and to consummate the Merger on the terms and conditions set forth in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6.15  Listing of Stock. Parent shall use its reasonable best</w:t>
      </w:r>
    </w:p>
    <w:p>
      <w:pPr>
        <w:pStyle w:val="PreformattedText"/>
        <w:rPr/>
      </w:pPr>
      <w:r>
        <w:rPr/>
        <w:t>efforts to cause the shares of Parent Common Stock to be issued in connection</w:t>
      </w:r>
    </w:p>
    <w:p>
      <w:pPr>
        <w:pStyle w:val="PreformattedText"/>
        <w:rPr/>
      </w:pPr>
      <w:r>
        <w:rPr/>
        <w:t>with the Merger to be approved for listing on the NYSE on or prior to the</w:t>
      </w:r>
    </w:p>
    <w:p>
      <w:pPr>
        <w:pStyle w:val="PreformattedText"/>
        <w:rPr/>
      </w:pPr>
      <w:r>
        <w:rPr/>
        <w:t>Closing Date, subject to official notice of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6.16  Antitakeover Statutes. If any Takeover Statute is or may</w:t>
      </w:r>
    </w:p>
    <w:p>
      <w:pPr>
        <w:pStyle w:val="PreformattedText"/>
        <w:rPr/>
      </w:pPr>
      <w:r>
        <w:rPr/>
        <w:t>become applicable to the Merger or the Option Agreement, each of Parent and the</w:t>
      </w:r>
    </w:p>
    <w:p>
      <w:pPr>
        <w:pStyle w:val="PreformattedText"/>
        <w:rPr/>
      </w:pPr>
      <w:r>
        <w:rPr/>
        <w:t>Company shall take such actions as are necessary so that the transactions</w:t>
      </w:r>
    </w:p>
    <w:p>
      <w:pPr>
        <w:pStyle w:val="PreformattedText"/>
        <w:rPr/>
      </w:pPr>
      <w:r>
        <w:rPr/>
        <w:t>contemplated by this Agreement or the Option Agreement, as applicable, may be</w:t>
      </w:r>
    </w:p>
    <w:p>
      <w:pPr>
        <w:pStyle w:val="PreformattedText"/>
        <w:rPr/>
      </w:pPr>
      <w:r>
        <w:rPr/>
        <w:t>consummated as promptly as practicable on the terms contemplated hereby and</w:t>
      </w:r>
    </w:p>
    <w:p>
      <w:pPr>
        <w:pStyle w:val="PreformattedText"/>
        <w:rPr/>
      </w:pPr>
      <w:r>
        <w:rPr/>
        <w:t>otherwise act to eliminate or minimize the effects of any Takeover Statute on</w:t>
      </w:r>
    </w:p>
    <w:p>
      <w:pPr>
        <w:pStyle w:val="PreformattedText"/>
        <w:rPr/>
      </w:pPr>
      <w:r>
        <w:rPr/>
        <w:t>the Merger or the Option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6.17  Termination of Credit Agreement. Prior to Closing, the</w:t>
      </w:r>
    </w:p>
    <w:p>
      <w:pPr>
        <w:pStyle w:val="PreformattedText"/>
        <w:rPr/>
      </w:pPr>
      <w:r>
        <w:rPr/>
        <w:t>Company shall prepay any amounts outstanding under, and shall use its reasonable</w:t>
      </w:r>
    </w:p>
    <w:p>
      <w:pPr>
        <w:pStyle w:val="PreformattedText"/>
        <w:rPr/>
      </w:pPr>
      <w:r>
        <w:rPr/>
        <w:t>best efforts to terminate, the Loan Agreement dated as of March 19, 1999 between</w:t>
      </w:r>
    </w:p>
    <w:p>
      <w:pPr>
        <w:pStyle w:val="PreformattedText"/>
        <w:rPr/>
      </w:pPr>
      <w:r>
        <w:rPr/>
        <w:t>the Company, Fleet National Bank and the other banks party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6.18  Benchmarq. At the request of Parent, the Company shall merge</w:t>
      </w:r>
    </w:p>
    <w:p>
      <w:pPr>
        <w:pStyle w:val="PreformattedText"/>
        <w:rPr/>
      </w:pPr>
      <w:r>
        <w:rPr/>
        <w:t>or liquidate Benchmarq Microelectronics, Inc., a Delaware corporation, into the</w:t>
      </w:r>
    </w:p>
    <w:p>
      <w:pPr>
        <w:pStyle w:val="PreformattedText"/>
        <w:rPr/>
      </w:pPr>
      <w:r>
        <w:rPr/>
        <w:t>Company on terms and conditions as are satisfactory to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CONDITIONS TO CONSUMMATION OF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  Conditions to Each Party's Obligations to Effect the</w:t>
      </w:r>
    </w:p>
    <w:p>
      <w:pPr>
        <w:pStyle w:val="PreformattedText"/>
        <w:rPr/>
      </w:pPr>
      <w:r>
        <w:rPr/>
        <w:t>Merger. The respective obligations of each party to consummate the transactions</w:t>
      </w:r>
    </w:p>
    <w:p>
      <w:pPr>
        <w:pStyle w:val="PreformattedText"/>
        <w:rPr/>
      </w:pPr>
      <w:r>
        <w:rPr/>
        <w:t>contemplated by this Agreement are subject to the fulfillment at or prior to the</w:t>
      </w:r>
    </w:p>
    <w:p>
      <w:pPr>
        <w:pStyle w:val="PreformattedText"/>
        <w:rPr/>
      </w:pPr>
      <w:r>
        <w:rPr/>
        <w:t>Effective Time of each of the following conditions, any or all of which may be</w:t>
      </w:r>
    </w:p>
    <w:p>
      <w:pPr>
        <w:pStyle w:val="PreformattedText"/>
        <w:rPr/>
      </w:pPr>
      <w:r>
        <w:rPr/>
        <w:t>waived in whole or in part by the party being benefited thereby, to the extent</w:t>
      </w:r>
    </w:p>
    <w:p>
      <w:pPr>
        <w:pStyle w:val="PreformattedText"/>
        <w:rPr/>
      </w:pPr>
      <w:r>
        <w:rPr/>
        <w:t>permitted by applicable Law: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Merger shall have been approved and adopted by the Company</w:t>
      </w:r>
    </w:p>
    <w:p>
      <w:pPr>
        <w:pStyle w:val="PreformattedText"/>
        <w:rPr/>
      </w:pPr>
      <w:r>
        <w:rPr/>
        <w:t>Requisite Vote.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Any waiting periods applicable to the Merger under the HSR Act shall</w:t>
      </w:r>
    </w:p>
    <w:p>
      <w:pPr>
        <w:pStyle w:val="PreformattedText"/>
        <w:rPr/>
      </w:pPr>
      <w:r>
        <w:rPr/>
        <w:t>have expired or early termination thereof shall have been granted.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There shall not be in effect any Law of any Governmental Entity of</w:t>
      </w:r>
    </w:p>
    <w:p>
      <w:pPr>
        <w:pStyle w:val="PreformattedText"/>
        <w:rPr/>
      </w:pPr>
      <w:r>
        <w:rPr/>
        <w:t>competent jurisdiction restraining, enjoining or otherwise preventing</w:t>
      </w:r>
    </w:p>
    <w:p>
      <w:pPr>
        <w:pStyle w:val="PreformattedText"/>
        <w:rPr/>
      </w:pPr>
      <w:r>
        <w:rPr/>
        <w:t>consummation of the transactions contemplated by this Agreement and no</w:t>
      </w:r>
    </w:p>
    <w:p>
      <w:pPr>
        <w:pStyle w:val="PreformattedText"/>
        <w:rPr/>
      </w:pPr>
      <w:r>
        <w:rPr/>
        <w:t>Governmental Entity shall have instituted any proceeding which continues to be</w:t>
      </w:r>
    </w:p>
    <w:p>
      <w:pPr>
        <w:pStyle w:val="PreformattedText"/>
        <w:rPr/>
      </w:pPr>
      <w:r>
        <w:rPr/>
        <w:t>pending seeking any such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S-4 shall have been declared effective by the SEC and shall be</w:t>
      </w:r>
    </w:p>
    <w:p>
      <w:pPr>
        <w:pStyle w:val="PreformattedText"/>
        <w:rPr/>
      </w:pPr>
      <w:r>
        <w:rPr/>
        <w:t>effective at the Effective Time, and no stop order suspending effectiveness</w:t>
      </w:r>
    </w:p>
    <w:p>
      <w:pPr>
        <w:pStyle w:val="PreformattedText"/>
        <w:rPr/>
      </w:pPr>
      <w:r>
        <w:rPr/>
        <w:t>shall have been issued and no action, suit, proceeding or investigation by the</w:t>
      </w:r>
    </w:p>
    <w:p>
      <w:pPr>
        <w:pStyle w:val="PreformattedText"/>
        <w:rPr/>
      </w:pPr>
      <w:r>
        <w:rPr/>
        <w:t>SEC to suspend the effectiveness thereof shall have been initiated and be</w:t>
      </w:r>
    </w:p>
    <w:p>
      <w:pPr>
        <w:pStyle w:val="PreformattedText"/>
        <w:rPr/>
      </w:pPr>
      <w:r>
        <w:rPr/>
        <w:t>continuing.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The Parent Common Stock required to be issued hereunder shall have been</w:t>
      </w:r>
    </w:p>
    <w:p>
      <w:pPr>
        <w:pStyle w:val="PreformattedText"/>
        <w:rPr/>
      </w:pPr>
      <w:r>
        <w:rPr/>
        <w:t>approved for listing on the NYSE, subject only to official notice of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7.2  Conditions to the Obligations of Parent and Merger Sub. The</w:t>
      </w:r>
    </w:p>
    <w:p>
      <w:pPr>
        <w:pStyle w:val="PreformattedText"/>
        <w:rPr/>
      </w:pPr>
      <w:r>
        <w:rPr/>
        <w:t>respective obligations of Parent and Merger Sub to consummate the transactions</w:t>
      </w:r>
    </w:p>
    <w:p>
      <w:pPr>
        <w:pStyle w:val="PreformattedText"/>
        <w:rPr/>
      </w:pPr>
      <w:r>
        <w:rPr/>
        <w:t>contemplated by this Agreement are subject to the fulfillment at or prior to the</w:t>
      </w:r>
    </w:p>
    <w:p>
      <w:pPr>
        <w:pStyle w:val="PreformattedText"/>
        <w:rPr/>
      </w:pPr>
      <w:r>
        <w:rPr/>
        <w:t>Effective Time of each of the following additional conditions, any or all of</w:t>
      </w:r>
    </w:p>
    <w:p>
      <w:pPr>
        <w:pStyle w:val="PreformattedText"/>
        <w:rPr/>
      </w:pPr>
      <w:r>
        <w:rPr/>
        <w:t>which may be waived in whole or part by Parent and Merger Sub, as the case may</w:t>
      </w:r>
    </w:p>
    <w:p>
      <w:pPr>
        <w:pStyle w:val="PreformattedText"/>
        <w:rPr/>
      </w:pPr>
      <w:r>
        <w:rPr/>
        <w:t>be, to the extent permitted by applicable Law: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representations and warranties of the Company contained herein,</w:t>
      </w:r>
    </w:p>
    <w:p>
      <w:pPr>
        <w:pStyle w:val="PreformattedText"/>
        <w:rPr/>
      </w:pPr>
      <w:r>
        <w:rPr/>
        <w:t>shall have been true, except where the failure to be true, individually or in</w:t>
      </w:r>
    </w:p>
    <w:p>
      <w:pPr>
        <w:pStyle w:val="PreformattedText"/>
        <w:rPr/>
      </w:pPr>
      <w:r>
        <w:rPr/>
        <w:t>the aggregate, has not had or is not reasonably expected to have a Material</w:t>
      </w:r>
    </w:p>
    <w:p>
      <w:pPr>
        <w:pStyle w:val="PreformattedText"/>
        <w:rPr/>
      </w:pPr>
      <w:r>
        <w:rPr/>
        <w:t>Adverse Effect on the Company and its subsidiaries taken as a whole, in each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A-40</w:t>
      </w:r>
    </w:p>
    <w:p>
      <w:pPr>
        <w:pStyle w:val="PreformattedText"/>
        <w:rPr/>
      </w:pPr>
      <w:r>
        <w:rPr/>
        <w:t xml:space="preserve">   </w:t>
      </w:r>
      <w:r>
        <w:rPr/>
        <w:t>118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case when made and on and as of the Closing Date as though made on and as of the</w:t>
      </w:r>
    </w:p>
    <w:p>
      <w:pPr>
        <w:pStyle w:val="PreformattedText"/>
        <w:rPr/>
      </w:pPr>
      <w:r>
        <w:rPr/>
        <w:t>Closing Date (except for representations and warranties made as of a specified</w:t>
      </w:r>
    </w:p>
    <w:p>
      <w:pPr>
        <w:pStyle w:val="PreformattedText"/>
        <w:rPr/>
      </w:pPr>
      <w:r>
        <w:rPr/>
        <w:t>date, which shall speak only as of the specified date).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Company shall have performed or complied in all material respects</w:t>
      </w:r>
    </w:p>
    <w:p>
      <w:pPr>
        <w:pStyle w:val="PreformattedText"/>
        <w:rPr/>
      </w:pPr>
      <w:r>
        <w:rPr/>
        <w:t>with all agreements and conditions contained herein required to be performed or</w:t>
      </w:r>
    </w:p>
    <w:p>
      <w:pPr>
        <w:pStyle w:val="PreformattedText"/>
        <w:rPr/>
      </w:pPr>
      <w:r>
        <w:rPr/>
        <w:t>complied with by it prior to or at the time of the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Company shall have delivered to Parent a certificate, dated the</w:t>
      </w:r>
    </w:p>
    <w:p>
      <w:pPr>
        <w:pStyle w:val="PreformattedText"/>
        <w:rPr/>
      </w:pPr>
      <w:r>
        <w:rPr/>
        <w:t>date of the Closing, signed by the President or any Vice President of the</w:t>
      </w:r>
    </w:p>
    <w:p>
      <w:pPr>
        <w:pStyle w:val="PreformattedText"/>
        <w:rPr/>
      </w:pPr>
      <w:r>
        <w:rPr/>
        <w:t>Company (but without personal liability thereto), certifying as to the</w:t>
      </w:r>
    </w:p>
    <w:p>
      <w:pPr>
        <w:pStyle w:val="PreformattedText"/>
        <w:rPr/>
      </w:pPr>
      <w:r>
        <w:rPr/>
        <w:t>fulfillment of the conditions specified in Sections 7.2(a) and 7.2(b).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Parent shall have received an opinion of its tax counsel, Weil, Gotshal</w:t>
      </w:r>
    </w:p>
    <w:p>
      <w:pPr>
        <w:pStyle w:val="PreformattedText"/>
        <w:rPr/>
      </w:pPr>
      <w:r>
        <w:rPr/>
        <w:t>&amp; Manges LLP, dated the Effective Time, to the effect that the Merger will</w:t>
      </w:r>
    </w:p>
    <w:p>
      <w:pPr>
        <w:pStyle w:val="PreformattedText"/>
        <w:rPr/>
      </w:pPr>
      <w:r>
        <w:rPr/>
        <w:t>qualify as a reorganization within the meaning of Section 368(a) of the Code.</w:t>
      </w:r>
    </w:p>
    <w:p>
      <w:pPr>
        <w:pStyle w:val="PreformattedText"/>
        <w:rPr/>
      </w:pPr>
      <w:r>
        <w:rPr/>
        <w:t>The issuance of such opinion shall be conditioned on the receipt by such tax</w:t>
      </w:r>
    </w:p>
    <w:p>
      <w:pPr>
        <w:pStyle w:val="PreformattedText"/>
        <w:rPr/>
      </w:pPr>
      <w:r>
        <w:rPr/>
        <w:t>counsel of representation letters from each of the Parent, Merger Sub and the</w:t>
      </w:r>
    </w:p>
    <w:p>
      <w:pPr>
        <w:pStyle w:val="PreformattedText"/>
        <w:rPr/>
      </w:pPr>
      <w:r>
        <w:rPr/>
        <w:t>Company, in each case, in form and substance reasonably satisfactory to Weil,</w:t>
      </w:r>
    </w:p>
    <w:p>
      <w:pPr>
        <w:pStyle w:val="PreformattedText"/>
        <w:rPr/>
      </w:pPr>
      <w:r>
        <w:rPr/>
        <w:t>Gotshal &amp; Manges LLP. Each such representation letter shall be dated on or</w:t>
      </w:r>
    </w:p>
    <w:p>
      <w:pPr>
        <w:pStyle w:val="PreformattedText"/>
        <w:rPr/>
      </w:pPr>
      <w:r>
        <w:rPr/>
        <w:t>before the date of such opinion and shall not have been withdrawn or modified in</w:t>
      </w:r>
    </w:p>
    <w:p>
      <w:pPr>
        <w:pStyle w:val="PreformattedText"/>
        <w:rPr/>
      </w:pPr>
      <w:r>
        <w:rPr/>
        <w:t>any material respect.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All authorizations, consents or approvals of (i) any German</w:t>
      </w:r>
    </w:p>
    <w:p>
      <w:pPr>
        <w:pStyle w:val="PreformattedText"/>
        <w:rPr/>
      </w:pPr>
      <w:r>
        <w:rPr/>
        <w:t>Governmental Entity required under any German Antitrust Laws in connection with</w:t>
      </w:r>
    </w:p>
    <w:p>
      <w:pPr>
        <w:pStyle w:val="PreformattedText"/>
        <w:rPr/>
      </w:pPr>
      <w:r>
        <w:rPr/>
        <w:t>the execution and delivery of this Agreement and the performance of the</w:t>
      </w:r>
    </w:p>
    <w:p>
      <w:pPr>
        <w:pStyle w:val="PreformattedText"/>
        <w:rPr/>
      </w:pPr>
      <w:r>
        <w:rPr/>
        <w:t>obligations hereunder and (ii) any other Governmental Entity (other than those</w:t>
      </w:r>
    </w:p>
    <w:p>
      <w:pPr>
        <w:pStyle w:val="PreformattedText"/>
        <w:rPr/>
      </w:pPr>
      <w:r>
        <w:rPr/>
        <w:t>specified in Section 7.1(b)) required in connection with the execution and</w:t>
      </w:r>
    </w:p>
    <w:p>
      <w:pPr>
        <w:pStyle w:val="PreformattedText"/>
        <w:rPr/>
      </w:pPr>
      <w:r>
        <w:rPr/>
        <w:t>delivery of this Agreement and the performance of the obligations hereunder</w:t>
      </w:r>
    </w:p>
    <w:p>
      <w:pPr>
        <w:pStyle w:val="PreformattedText"/>
        <w:rPr/>
      </w:pPr>
      <w:r>
        <w:rPr/>
        <w:t>shall have been made or obtained, without any limitation, restriction or</w:t>
      </w:r>
    </w:p>
    <w:p>
      <w:pPr>
        <w:pStyle w:val="PreformattedText"/>
        <w:rPr/>
      </w:pPr>
      <w:r>
        <w:rPr/>
        <w:t>condition that is reasonably expected to have a Material Adverse Effect on the</w:t>
      </w:r>
    </w:p>
    <w:p>
      <w:pPr>
        <w:pStyle w:val="PreformattedText"/>
        <w:rPr/>
      </w:pPr>
      <w:r>
        <w:rPr/>
        <w:t>Company and its subsidiaries taken as a whole (or an effect on Parent and its</w:t>
      </w:r>
    </w:p>
    <w:p>
      <w:pPr>
        <w:pStyle w:val="PreformattedText"/>
        <w:rPr/>
      </w:pPr>
      <w:r>
        <w:rPr/>
        <w:t>subsidiaries that, were such effect applied to the Company and its subsidiaries,</w:t>
      </w:r>
    </w:p>
    <w:p>
      <w:pPr>
        <w:pStyle w:val="PreformattedText"/>
        <w:rPr/>
      </w:pPr>
      <w:r>
        <w:rPr/>
        <w:t>is reasonably expected to have a Material Adverse Effect on the Company), except</w:t>
      </w:r>
    </w:p>
    <w:p>
      <w:pPr>
        <w:pStyle w:val="PreformattedText"/>
        <w:rPr/>
      </w:pPr>
      <w:r>
        <w:rPr/>
        <w:t>for such authorizations, consents or approvals, the failure of which to have</w:t>
      </w:r>
    </w:p>
    <w:p>
      <w:pPr>
        <w:pStyle w:val="PreformattedText"/>
        <w:rPr/>
      </w:pPr>
      <w:r>
        <w:rPr/>
        <w:t>been made or obtained is not reasonably expected to have a Material Adverse</w:t>
      </w:r>
    </w:p>
    <w:p>
      <w:pPr>
        <w:pStyle w:val="PreformattedText"/>
        <w:rPr/>
      </w:pPr>
      <w:r>
        <w:rPr/>
        <w:t>Effect on the Company and its subsidiaries taken as a whole (or an effect on</w:t>
      </w:r>
    </w:p>
    <w:p>
      <w:pPr>
        <w:pStyle w:val="PreformattedText"/>
        <w:rPr/>
      </w:pPr>
      <w:r>
        <w:rPr/>
        <w:t>Parent and its subsidiaries that, were such effect applied to the Company and</w:t>
      </w:r>
    </w:p>
    <w:p>
      <w:pPr>
        <w:pStyle w:val="PreformattedText"/>
        <w:rPr/>
      </w:pPr>
      <w:r>
        <w:rPr/>
        <w:t>its subsidiaries, is reasonably expected to have a Material Adverse Effect on</w:t>
      </w:r>
    </w:p>
    <w:p>
      <w:pPr>
        <w:pStyle w:val="PreformattedText"/>
        <w:rPr/>
      </w:pPr>
      <w:r>
        <w:rPr/>
        <w:t>the Company).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Not later than 45 days prior to the date of the Company Stockholder</w:t>
      </w:r>
    </w:p>
    <w:p>
      <w:pPr>
        <w:pStyle w:val="PreformattedText"/>
        <w:rPr/>
      </w:pPr>
      <w:r>
        <w:rPr/>
        <w:t>Meeting, Parent shall have received from the Company's "affiliates" a Company</w:t>
      </w:r>
    </w:p>
    <w:p>
      <w:pPr>
        <w:pStyle w:val="PreformattedText"/>
        <w:rPr/>
      </w:pPr>
      <w:r>
        <w:rPr/>
        <w:t>Affiliate Agreement substantially in the form attached as EXHIBIT 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The Company shall have received and delivered to Parent a letter from</w:t>
      </w:r>
    </w:p>
    <w:p>
      <w:pPr>
        <w:pStyle w:val="PreformattedText"/>
        <w:rPr/>
      </w:pPr>
      <w:r>
        <w:rPr/>
        <w:t>PricewaterhouseCoopers LLP dated as of the Closing Date, stating that no</w:t>
      </w:r>
    </w:p>
    <w:p>
      <w:pPr>
        <w:pStyle w:val="PreformattedText"/>
        <w:rPr/>
      </w:pPr>
      <w:r>
        <w:rPr/>
        <w:t>conditions exist that would preclude the Company from being party to a business</w:t>
      </w:r>
    </w:p>
    <w:p>
      <w:pPr>
        <w:pStyle w:val="PreformattedText"/>
        <w:rPr/>
      </w:pPr>
      <w:r>
        <w:rPr/>
        <w:t>combination for which the "pooling of interests" method of accounting would be</w:t>
      </w:r>
    </w:p>
    <w:p>
      <w:pPr>
        <w:pStyle w:val="PreformattedText"/>
        <w:rPr/>
      </w:pPr>
      <w:r>
        <w:rPr/>
        <w:t>available. Parent shall have received and (unless waived by the Company)</w:t>
      </w:r>
    </w:p>
    <w:p>
      <w:pPr>
        <w:pStyle w:val="PreformattedText"/>
        <w:rPr/>
      </w:pPr>
      <w:r>
        <w:rPr/>
        <w:t>delivered to the Company a letter from Ernst &amp; Young LLP, dated as of the date</w:t>
      </w:r>
    </w:p>
    <w:p>
      <w:pPr>
        <w:pStyle w:val="PreformattedText"/>
        <w:rPr/>
      </w:pPr>
      <w:r>
        <w:rPr/>
        <w:t>the S-4 is declared effective and dated as of the Closing Date, stating that</w:t>
      </w:r>
    </w:p>
    <w:p>
      <w:pPr>
        <w:pStyle w:val="PreformattedText"/>
        <w:rPr/>
      </w:pPr>
      <w:r>
        <w:rPr/>
        <w:t>accounting of the Merger as a "pooling of interests" under APB 16 and the</w:t>
      </w:r>
    </w:p>
    <w:p>
      <w:pPr>
        <w:pStyle w:val="PreformattedText"/>
        <w:rPr/>
      </w:pPr>
      <w:r>
        <w:rPr/>
        <w:t>applicable SEC rules and regulations is appropriate if the Merger is consummated</w:t>
      </w:r>
    </w:p>
    <w:p>
      <w:pPr>
        <w:pStyle w:val="PreformattedText"/>
        <w:rPr/>
      </w:pPr>
      <w:r>
        <w:rPr/>
        <w:t>as contemplated by this Agreement. Notwithstanding the foregoing, the</w:t>
      </w:r>
    </w:p>
    <w:p>
      <w:pPr>
        <w:pStyle w:val="PreformattedText"/>
        <w:rPr/>
      </w:pPr>
      <w:r>
        <w:rPr/>
        <w:t>satisfaction of this Section 7.2(g) shall not be a condition to the obligations</w:t>
      </w:r>
    </w:p>
    <w:p>
      <w:pPr>
        <w:pStyle w:val="PreformattedText"/>
        <w:rPr/>
      </w:pPr>
      <w:r>
        <w:rPr/>
        <w:t>of Parent and Merger Sub to effect the Merger if the failure to satisfy this</w:t>
      </w:r>
    </w:p>
    <w:p>
      <w:pPr>
        <w:pStyle w:val="PreformattedText"/>
        <w:rPr/>
      </w:pPr>
      <w:r>
        <w:rPr/>
        <w:t>condition results from any action taken or agreed to be taken by or on behalf of</w:t>
      </w:r>
    </w:p>
    <w:p>
      <w:pPr>
        <w:pStyle w:val="PreformattedText"/>
        <w:rPr/>
      </w:pPr>
      <w:r>
        <w:rPr/>
        <w:t>Parent or Merger Sub.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7.3  Conditions to the Obligations of the Company. The obligations</w:t>
      </w:r>
    </w:p>
    <w:p>
      <w:pPr>
        <w:pStyle w:val="PreformattedText"/>
        <w:rPr/>
      </w:pPr>
      <w:r>
        <w:rPr/>
        <w:t>of the Company to consummate the transactions contemplated by this Agreement are</w:t>
      </w:r>
    </w:p>
    <w:p>
      <w:pPr>
        <w:pStyle w:val="PreformattedText"/>
        <w:rPr/>
      </w:pPr>
      <w:r>
        <w:rPr/>
        <w:t>subject to the fulfillment at or prior to the Effective Time of each of the</w:t>
      </w:r>
    </w:p>
    <w:p>
      <w:pPr>
        <w:pStyle w:val="PreformattedText"/>
        <w:rPr/>
      </w:pPr>
      <w:r>
        <w:rPr/>
        <w:t>following conditions, any or all of which may be waived in whole or in part by</w:t>
      </w:r>
    </w:p>
    <w:p>
      <w:pPr>
        <w:pStyle w:val="PreformattedText"/>
        <w:rPr/>
      </w:pPr>
      <w:r>
        <w:rPr/>
        <w:t>the Company to the extent permitted by applicable Law: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representations and warranties of Parent and Merger Sub contained</w:t>
      </w:r>
    </w:p>
    <w:p>
      <w:pPr>
        <w:pStyle w:val="PreformattedText"/>
        <w:rPr/>
      </w:pPr>
      <w:r>
        <w:rPr/>
        <w:t>herein shall have been true, except where the failure to be true, individually</w:t>
      </w:r>
    </w:p>
    <w:p>
      <w:pPr>
        <w:pStyle w:val="PreformattedText"/>
        <w:rPr/>
      </w:pPr>
      <w:r>
        <w:rPr/>
        <w:t>or in the aggregate, has not had or is not reasonably expected to have, a</w:t>
      </w:r>
    </w:p>
    <w:p>
      <w:pPr>
        <w:pStyle w:val="PreformattedText"/>
        <w:rPr/>
      </w:pPr>
      <w:r>
        <w:rPr/>
        <w:t>Material Adverse Effect on Parent and its subsidiaries taken as a whole, in each</w:t>
      </w:r>
    </w:p>
    <w:p>
      <w:pPr>
        <w:pStyle w:val="PreformattedText"/>
        <w:rPr/>
      </w:pPr>
      <w:r>
        <w:rPr/>
        <w:t>case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A-41</w:t>
      </w:r>
    </w:p>
    <w:p>
      <w:pPr>
        <w:pStyle w:val="PreformattedText"/>
        <w:rPr/>
      </w:pPr>
      <w:r>
        <w:rPr/>
        <w:t xml:space="preserve">   </w:t>
      </w:r>
      <w:r>
        <w:rPr/>
        <w:t>119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when made and on and as of the Closing Date as though made on and as of the</w:t>
      </w:r>
    </w:p>
    <w:p>
      <w:pPr>
        <w:pStyle w:val="PreformattedText"/>
        <w:rPr/>
      </w:pPr>
      <w:r>
        <w:rPr/>
        <w:t>Closing Date (except for representations and warranties made as of a specified</w:t>
      </w:r>
    </w:p>
    <w:p>
      <w:pPr>
        <w:pStyle w:val="PreformattedText"/>
        <w:rPr/>
      </w:pPr>
      <w:r>
        <w:rPr/>
        <w:t>date, which shall speak only as of the specified date).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Parent shall have performed or complied in all material respects with</w:t>
      </w:r>
    </w:p>
    <w:p>
      <w:pPr>
        <w:pStyle w:val="PreformattedText"/>
        <w:rPr/>
      </w:pPr>
      <w:r>
        <w:rPr/>
        <w:t>all agreements and conditions contained herein required to be performed or</w:t>
      </w:r>
    </w:p>
    <w:p>
      <w:pPr>
        <w:pStyle w:val="PreformattedText"/>
        <w:rPr/>
      </w:pPr>
      <w:r>
        <w:rPr/>
        <w:t>complied with by it prior to or at the time of the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Parent shall have delivered to the Company a certificate, dated the</w:t>
      </w:r>
    </w:p>
    <w:p>
      <w:pPr>
        <w:pStyle w:val="PreformattedText"/>
        <w:rPr/>
      </w:pPr>
      <w:r>
        <w:rPr/>
        <w:t>date of the Closing, signed by the President or any Vice President of Parent</w:t>
      </w:r>
    </w:p>
    <w:p>
      <w:pPr>
        <w:pStyle w:val="PreformattedText"/>
        <w:rPr/>
      </w:pPr>
      <w:r>
        <w:rPr/>
        <w:t>(but without personal liability thereto), certifying as to the fulfillment of</w:t>
      </w:r>
    </w:p>
    <w:p>
      <w:pPr>
        <w:pStyle w:val="PreformattedText"/>
        <w:rPr/>
      </w:pPr>
      <w:r>
        <w:rPr/>
        <w:t>the conditions specified in Sections 7.3(a) and 7.3(b).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Company shall have received an opinion of its tax counsel, Skadden,</w:t>
      </w:r>
    </w:p>
    <w:p>
      <w:pPr>
        <w:pStyle w:val="PreformattedText"/>
        <w:rPr/>
      </w:pPr>
      <w:r>
        <w:rPr/>
        <w:t>Arps, Slate, Meagher &amp; Flom LLP, dated the Effective Time, to the effect that</w:t>
      </w:r>
    </w:p>
    <w:p>
      <w:pPr>
        <w:pStyle w:val="PreformattedText"/>
        <w:rPr/>
      </w:pPr>
      <w:r>
        <w:rPr/>
        <w:t>the Merger will qualify as a reorganization within the meaning of Section 368(a)</w:t>
      </w:r>
    </w:p>
    <w:p>
      <w:pPr>
        <w:pStyle w:val="PreformattedText"/>
        <w:rPr/>
      </w:pPr>
      <w:r>
        <w:rPr/>
        <w:t>of the Code. The issuance of such opinion shall be conditioned on the receipt by</w:t>
      </w:r>
    </w:p>
    <w:p>
      <w:pPr>
        <w:pStyle w:val="PreformattedText"/>
        <w:rPr/>
      </w:pPr>
      <w:r>
        <w:rPr/>
        <w:t>such tax counsel of representation letters from each of the Parent, Merger Sub</w:t>
      </w:r>
    </w:p>
    <w:p>
      <w:pPr>
        <w:pStyle w:val="PreformattedText"/>
        <w:rPr/>
      </w:pPr>
      <w:r>
        <w:rPr/>
        <w:t>and the Company, in each case, in form and substance reasonably satisfactory to</w:t>
      </w:r>
    </w:p>
    <w:p>
      <w:pPr>
        <w:pStyle w:val="PreformattedText"/>
        <w:rPr/>
      </w:pPr>
      <w:r>
        <w:rPr/>
        <w:t>Skadden, Arps, Slate, Meagher &amp; Flom LLP. Each such representation letter shall</w:t>
      </w:r>
    </w:p>
    <w:p>
      <w:pPr>
        <w:pStyle w:val="PreformattedText"/>
        <w:rPr/>
      </w:pPr>
      <w:r>
        <w:rPr/>
        <w:t>be dated on or before the date of such opinion and shall not have been withdrawn</w:t>
      </w:r>
    </w:p>
    <w:p>
      <w:pPr>
        <w:pStyle w:val="PreformattedText"/>
        <w:rPr/>
      </w:pPr>
      <w:r>
        <w:rPr/>
        <w:t>or modified in any material respect.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TERMINATION; AMENDMENT; WAIVER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8.1  Termination by Mutual Agreement. This Agreement may be</w:t>
      </w:r>
    </w:p>
    <w:p>
      <w:pPr>
        <w:pStyle w:val="PreformattedText"/>
        <w:rPr/>
      </w:pPr>
      <w:r>
        <w:rPr/>
        <w:t>terminated and the Merger may be abandoned at any time prior to the Effective</w:t>
      </w:r>
    </w:p>
    <w:p>
      <w:pPr>
        <w:pStyle w:val="PreformattedText"/>
        <w:rPr/>
      </w:pPr>
      <w:r>
        <w:rPr/>
        <w:t>Time, whether before or after the approval of the Merger by the Company</w:t>
      </w:r>
    </w:p>
    <w:p>
      <w:pPr>
        <w:pStyle w:val="PreformattedText"/>
        <w:rPr/>
      </w:pPr>
      <w:r>
        <w:rPr/>
        <w:t>Requisite Vote referred to in Section 7.1(a), by mutual written consent of the</w:t>
      </w:r>
    </w:p>
    <w:p>
      <w:pPr>
        <w:pStyle w:val="PreformattedText"/>
        <w:rPr/>
      </w:pPr>
      <w:r>
        <w:rPr/>
        <w:t>Company and Parent by action of their respective Boards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8.2  Termination by Either Parent or the Company. This Agreement</w:t>
      </w:r>
    </w:p>
    <w:p>
      <w:pPr>
        <w:pStyle w:val="PreformattedText"/>
        <w:rPr/>
      </w:pPr>
      <w:r>
        <w:rPr/>
        <w:t>may be terminated and the Merger may be abandoned at any time prior to the</w:t>
      </w:r>
    </w:p>
    <w:p>
      <w:pPr>
        <w:pStyle w:val="PreformattedText"/>
        <w:rPr/>
      </w:pPr>
      <w:r>
        <w:rPr/>
        <w:t>Effective Time by action of the Board of Directors of either Parent or the</w:t>
      </w:r>
    </w:p>
    <w:p>
      <w:pPr>
        <w:pStyle w:val="PreformattedText"/>
        <w:rPr/>
      </w:pPr>
      <w:r>
        <w:rPr/>
        <w:t>Company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Merger shall not have been consummated by February 29, 2000,</w:t>
      </w:r>
    </w:p>
    <w:p>
      <w:pPr>
        <w:pStyle w:val="PreformattedText"/>
        <w:rPr/>
      </w:pPr>
      <w:r>
        <w:rPr/>
        <w:t>whether such date is before or after the date of approval of the Merger by the</w:t>
      </w:r>
    </w:p>
    <w:p>
      <w:pPr>
        <w:pStyle w:val="PreformattedText"/>
        <w:rPr/>
      </w:pPr>
      <w:r>
        <w:rPr/>
        <w:t>Company Requisite Vote (the "TERMINATION DATE"); provided, however, that if</w:t>
      </w:r>
    </w:p>
    <w:p>
      <w:pPr>
        <w:pStyle w:val="PreformattedText"/>
        <w:rPr/>
      </w:pPr>
      <w:r>
        <w:rPr/>
        <w:t>either Parent or the Company reasonably determines in good faith that additional</w:t>
      </w:r>
    </w:p>
    <w:p>
      <w:pPr>
        <w:pStyle w:val="PreformattedText"/>
        <w:rPr/>
      </w:pPr>
      <w:r>
        <w:rPr/>
        <w:t>time is necessary in connection with obtaining any consent, registration,</w:t>
      </w:r>
    </w:p>
    <w:p>
      <w:pPr>
        <w:pStyle w:val="PreformattedText"/>
        <w:rPr/>
      </w:pPr>
      <w:r>
        <w:rPr/>
        <w:t>approval, permit or authorization required to be obtained from any Governmental</w:t>
      </w:r>
    </w:p>
    <w:p>
      <w:pPr>
        <w:pStyle w:val="PreformattedText"/>
        <w:rPr/>
      </w:pPr>
      <w:r>
        <w:rPr/>
        <w:t>Entity, the Termination Date may be extended by Parent or the Company from time</w:t>
      </w:r>
    </w:p>
    <w:p>
      <w:pPr>
        <w:pStyle w:val="PreformattedText"/>
        <w:rPr/>
      </w:pPr>
      <w:r>
        <w:rPr/>
        <w:t>to time by written notice to the other party to a date not beyond March 31,</w:t>
      </w:r>
    </w:p>
    <w:p>
      <w:pPr>
        <w:pStyle w:val="PreformattedText"/>
        <w:rPr/>
      </w:pPr>
      <w:r>
        <w:rPr/>
        <w:t>2000;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Company Requisite Vote shall not have been obtained at the Company</w:t>
      </w:r>
    </w:p>
    <w:p>
      <w:pPr>
        <w:pStyle w:val="PreformattedText"/>
        <w:rPr/>
      </w:pPr>
      <w:r>
        <w:rPr/>
        <w:t>Stockholder Meeting or at any adjournment or postponement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any Law permanently restraining, enjoining or otherwise prohibiting</w:t>
      </w:r>
    </w:p>
    <w:p>
      <w:pPr>
        <w:pStyle w:val="PreformattedText"/>
        <w:rPr/>
      </w:pPr>
      <w:r>
        <w:rPr/>
        <w:t>consummation of the Merger shall become final and non-appealable (whether before</w:t>
      </w:r>
    </w:p>
    <w:p>
      <w:pPr>
        <w:pStyle w:val="PreformattedText"/>
        <w:rPr/>
      </w:pPr>
      <w:r>
        <w:rPr/>
        <w:t>or after the approval of the Merger by the Company Requisite Vote);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any Governmental Entity shall have failed to issue an order, decree or</w:t>
      </w:r>
    </w:p>
    <w:p>
      <w:pPr>
        <w:pStyle w:val="PreformattedText"/>
        <w:rPr/>
      </w:pPr>
      <w:r>
        <w:rPr/>
        <w:t>ruling or to take any other action which is necessary to fulfill the conditions</w:t>
      </w:r>
    </w:p>
    <w:p>
      <w:pPr>
        <w:pStyle w:val="PreformattedText"/>
        <w:rPr/>
      </w:pPr>
      <w:r>
        <w:rPr/>
        <w:t>set forth in Sections 7.1(b), 7.1(d) and 7.2(e), as applicable, and such denial</w:t>
      </w:r>
    </w:p>
    <w:p>
      <w:pPr>
        <w:pStyle w:val="PreformattedText"/>
        <w:rPr/>
      </w:pPr>
      <w:r>
        <w:rPr/>
        <w:t>of a request to issue such order, decree or ruling or take such other action</w:t>
      </w:r>
    </w:p>
    <w:p>
      <w:pPr>
        <w:pStyle w:val="PreformattedText"/>
        <w:rPr/>
      </w:pPr>
      <w:r>
        <w:rPr/>
        <w:t>shall have been final and nonappealable; provided, however, that the right to</w:t>
      </w:r>
    </w:p>
    <w:p>
      <w:pPr>
        <w:pStyle w:val="PreformattedText"/>
        <w:rPr/>
      </w:pPr>
      <w:r>
        <w:rPr/>
        <w:t>terminate this Agreement pursuant to this Section 8.2 shall not be available to</w:t>
      </w:r>
    </w:p>
    <w:p>
      <w:pPr>
        <w:pStyle w:val="PreformattedText"/>
        <w:rPr/>
      </w:pPr>
      <w:r>
        <w:rPr/>
        <w:t>any party that has breached in any material respect its obligations under this</w:t>
      </w:r>
    </w:p>
    <w:p>
      <w:pPr>
        <w:pStyle w:val="PreformattedText"/>
        <w:rPr/>
      </w:pPr>
      <w:r>
        <w:rPr/>
        <w:t>Agreement in any manner that shall have proximately contributed to the</w:t>
      </w:r>
    </w:p>
    <w:p>
      <w:pPr>
        <w:pStyle w:val="PreformattedText"/>
        <w:rPr/>
      </w:pPr>
      <w:r>
        <w:rPr/>
        <w:t>occurrence of the failure of the Merger to be consummated.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A-42</w:t>
      </w:r>
    </w:p>
    <w:p>
      <w:pPr>
        <w:pStyle w:val="PreformattedText"/>
        <w:rPr/>
      </w:pPr>
      <w:r>
        <w:rPr/>
        <w:t xml:space="preserve">   </w:t>
      </w:r>
      <w:r>
        <w:rPr/>
        <w:t>120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8.3  Termination by the Company. This Agreement may be terminated</w:t>
      </w:r>
    </w:p>
    <w:p>
      <w:pPr>
        <w:pStyle w:val="PreformattedText"/>
        <w:rPr/>
      </w:pPr>
      <w:r>
        <w:rPr/>
        <w:t>and the Merger may be abandoned at any time prior to the Effective Time, whether</w:t>
      </w:r>
    </w:p>
    <w:p>
      <w:pPr>
        <w:pStyle w:val="PreformattedText"/>
        <w:rPr/>
      </w:pPr>
      <w:r>
        <w:rPr/>
        <w:t>before or after the approval of the Merger by the Company Requisite Vote</w:t>
      </w:r>
    </w:p>
    <w:p>
      <w:pPr>
        <w:pStyle w:val="PreformattedText"/>
        <w:rPr/>
      </w:pPr>
      <w:r>
        <w:rPr/>
        <w:t>referred to in Section 7.1(a), by action of the Company Board: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if (i) the Company is not in breach of Section 6.5, (ii) the Merger</w:t>
      </w:r>
    </w:p>
    <w:p>
      <w:pPr>
        <w:pStyle w:val="PreformattedText"/>
        <w:rPr/>
      </w:pPr>
      <w:r>
        <w:rPr/>
        <w:t>shall not have been approved by the Company Requisite Vote, (iii) the Company</w:t>
      </w:r>
    </w:p>
    <w:p>
      <w:pPr>
        <w:pStyle w:val="PreformattedText"/>
        <w:rPr/>
      </w:pPr>
      <w:r>
        <w:rPr/>
        <w:t>Board authorizes the Company, subject to complying with the terms of this</w:t>
      </w:r>
    </w:p>
    <w:p>
      <w:pPr>
        <w:pStyle w:val="PreformattedText"/>
        <w:rPr/>
      </w:pPr>
      <w:r>
        <w:rPr/>
        <w:t>Agreement, to enter into a binding written agreement concerning a transaction</w:t>
      </w:r>
    </w:p>
    <w:p>
      <w:pPr>
        <w:pStyle w:val="PreformattedText"/>
        <w:rPr/>
      </w:pPr>
      <w:r>
        <w:rPr/>
        <w:t>that constitutes a Superior Proposal and the Company notifies Parent in writing</w:t>
      </w:r>
    </w:p>
    <w:p>
      <w:pPr>
        <w:pStyle w:val="PreformattedText"/>
        <w:rPr/>
      </w:pPr>
      <w:r>
        <w:rPr/>
        <w:t>that it intends to enter into such an agreement, attaching the most current</w:t>
      </w:r>
    </w:p>
    <w:p>
      <w:pPr>
        <w:pStyle w:val="PreformattedText"/>
        <w:rPr/>
      </w:pPr>
      <w:r>
        <w:rPr/>
        <w:t>version of such agreement to such notice, and (iv) during the three business day</w:t>
      </w:r>
    </w:p>
    <w:p>
      <w:pPr>
        <w:pStyle w:val="PreformattedText"/>
        <w:rPr/>
      </w:pPr>
      <w:r>
        <w:rPr/>
        <w:t>period after the Company's notice, (A) the Company shall have negotiated with,</w:t>
      </w:r>
    </w:p>
    <w:p>
      <w:pPr>
        <w:pStyle w:val="PreformattedText"/>
        <w:rPr/>
      </w:pPr>
      <w:r>
        <w:rPr/>
        <w:t>and shall have caused its respective financial and legal advisors to negotiate</w:t>
      </w:r>
    </w:p>
    <w:p>
      <w:pPr>
        <w:pStyle w:val="PreformattedText"/>
        <w:rPr/>
      </w:pPr>
      <w:r>
        <w:rPr/>
        <w:t>with, Parent to attempt to make such commercially reasonable adjustments in the</w:t>
      </w:r>
    </w:p>
    <w:p>
      <w:pPr>
        <w:pStyle w:val="PreformattedText"/>
        <w:rPr/>
      </w:pPr>
      <w:r>
        <w:rPr/>
        <w:t>terms and conditions of this Agreement as would enable the Company to proceed</w:t>
      </w:r>
    </w:p>
    <w:p>
      <w:pPr>
        <w:pStyle w:val="PreformattedText"/>
        <w:rPr/>
      </w:pPr>
      <w:r>
        <w:rPr/>
        <w:t>with the transactions contemplated hereby and (B) the Company Board shall have</w:t>
      </w:r>
    </w:p>
    <w:p>
      <w:pPr>
        <w:pStyle w:val="PreformattedText"/>
        <w:rPr/>
      </w:pPr>
      <w:r>
        <w:rPr/>
        <w:t>concluded, after considering the results of such negotiations, that any Superior</w:t>
      </w:r>
    </w:p>
    <w:p>
      <w:pPr>
        <w:pStyle w:val="PreformattedText"/>
        <w:rPr/>
      </w:pPr>
      <w:r>
        <w:rPr/>
        <w:t>Proposal giving rise to the Company's notice continues to be a Superior</w:t>
      </w:r>
    </w:p>
    <w:p>
      <w:pPr>
        <w:pStyle w:val="PreformattedText"/>
        <w:rPr/>
      </w:pPr>
      <w:r>
        <w:rPr/>
        <w:t>Proposal. The Company may not effect such termination unless contemporaneously</w:t>
      </w:r>
    </w:p>
    <w:p>
      <w:pPr>
        <w:pStyle w:val="PreformattedText"/>
        <w:rPr/>
      </w:pPr>
      <w:r>
        <w:rPr/>
        <w:t>therewith the Company pays to Parent in immediately available funds the fees</w:t>
      </w:r>
    </w:p>
    <w:p>
      <w:pPr>
        <w:pStyle w:val="PreformattedText"/>
        <w:rPr/>
      </w:pPr>
      <w:r>
        <w:rPr/>
        <w:t>required to be paid pursuant to Section 8.5. The Company agrees (x) that it will</w:t>
      </w:r>
    </w:p>
    <w:p>
      <w:pPr>
        <w:pStyle w:val="PreformattedText"/>
        <w:rPr/>
      </w:pPr>
      <w:r>
        <w:rPr/>
        <w:t>not enter into a binding agreement referred to in clause (iii) above until at</w:t>
      </w:r>
    </w:p>
    <w:p>
      <w:pPr>
        <w:pStyle w:val="PreformattedText"/>
        <w:rPr/>
      </w:pPr>
      <w:r>
        <w:rPr/>
        <w:t>least the day following the third business day after it has provided the notice</w:t>
      </w:r>
    </w:p>
    <w:p>
      <w:pPr>
        <w:pStyle w:val="PreformattedText"/>
        <w:rPr/>
      </w:pPr>
      <w:r>
        <w:rPr/>
        <w:t>to Parent required thereby and (y) to notify Parent promptly if its intention to</w:t>
      </w:r>
    </w:p>
    <w:p>
      <w:pPr>
        <w:pStyle w:val="PreformattedText"/>
        <w:rPr/>
      </w:pPr>
      <w:r>
        <w:rPr/>
        <w:t>enter into a written agreement referred to in its notification shall change at</w:t>
      </w:r>
    </w:p>
    <w:p>
      <w:pPr>
        <w:pStyle w:val="PreformattedText"/>
        <w:rPr/>
      </w:pPr>
      <w:r>
        <w:rPr/>
        <w:t>any time after giving such notification;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if there is a breach by Parent or Merger Sub of any representation,</w:t>
      </w:r>
    </w:p>
    <w:p>
      <w:pPr>
        <w:pStyle w:val="PreformattedText"/>
        <w:rPr/>
      </w:pPr>
      <w:r>
        <w:rPr/>
        <w:t>warranty, covenant or agreement contained in this Agreement that cannot be cured</w:t>
      </w:r>
    </w:p>
    <w:p>
      <w:pPr>
        <w:pStyle w:val="PreformattedText"/>
        <w:rPr/>
      </w:pPr>
      <w:r>
        <w:rPr/>
        <w:t>and would cause a condition set forth in Section 7.3(a) or 7.3(b) to be</w:t>
      </w:r>
    </w:p>
    <w:p>
      <w:pPr>
        <w:pStyle w:val="PreformattedText"/>
        <w:rPr/>
      </w:pPr>
      <w:r>
        <w:rPr/>
        <w:t>incapable of being satisfied as of the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8.4  Termination by Parent. This Agreement may be terminated and</w:t>
      </w:r>
    </w:p>
    <w:p>
      <w:pPr>
        <w:pStyle w:val="PreformattedText"/>
        <w:rPr/>
      </w:pPr>
      <w:r>
        <w:rPr/>
        <w:t>the Merger may be abandoned at any time prior to the Effective Time by Parent,</w:t>
      </w:r>
    </w:p>
    <w:p>
      <w:pPr>
        <w:pStyle w:val="PreformattedText"/>
        <w:rPr/>
      </w:pPr>
      <w:r>
        <w:rPr/>
        <w:t>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enters into a binding agreement for a Superior Proposal, or</w:t>
      </w:r>
    </w:p>
    <w:p>
      <w:pPr>
        <w:pStyle w:val="PreformattedText"/>
        <w:rPr/>
      </w:pPr>
      <w:r>
        <w:rPr/>
        <w:t>the Company Board shall have withdrawn or adversely modified its approval or</w:t>
      </w:r>
    </w:p>
    <w:p>
      <w:pPr>
        <w:pStyle w:val="PreformattedText"/>
        <w:rPr/>
      </w:pPr>
      <w:r>
        <w:rPr/>
        <w:t>recommendation of the Merger;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there is a breach by the Company of any representation, warranty,</w:t>
      </w:r>
    </w:p>
    <w:p>
      <w:pPr>
        <w:pStyle w:val="PreformattedText"/>
        <w:rPr/>
      </w:pPr>
      <w:r>
        <w:rPr/>
        <w:t>covenant or agreement contained in this Agreement that cannot be cured and would</w:t>
      </w:r>
    </w:p>
    <w:p>
      <w:pPr>
        <w:pStyle w:val="PreformattedText"/>
        <w:rPr/>
      </w:pPr>
      <w:r>
        <w:rPr/>
        <w:t>cause a condition set forth in Section 7.2(a) or 7.2(b) to be incapable of being</w:t>
      </w:r>
    </w:p>
    <w:p>
      <w:pPr>
        <w:pStyle w:val="PreformattedText"/>
        <w:rPr/>
      </w:pPr>
      <w:r>
        <w:rPr/>
        <w:t>satisfied as of the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8.5  Effect of Termination and Abandonment.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In the event of termination of this Agreement and the abandonment of</w:t>
      </w:r>
    </w:p>
    <w:p>
      <w:pPr>
        <w:pStyle w:val="PreformattedText"/>
        <w:rPr/>
      </w:pPr>
      <w:r>
        <w:rPr/>
        <w:t>the Merger pursuant to this Article VIII, this Agreement (other than this</w:t>
      </w:r>
    </w:p>
    <w:p>
      <w:pPr>
        <w:pStyle w:val="PreformattedText"/>
        <w:rPr/>
      </w:pPr>
      <w:r>
        <w:rPr/>
        <w:t>Section 8.5, Sections 5.2(c) and 6.13, and Article IX) shall become void and of</w:t>
      </w:r>
    </w:p>
    <w:p>
      <w:pPr>
        <w:pStyle w:val="PreformattedText"/>
        <w:rPr/>
      </w:pPr>
      <w:r>
        <w:rPr/>
        <w:t>no effect with no liability on the part of any party hereto (or of any of its</w:t>
      </w:r>
    </w:p>
    <w:p>
      <w:pPr>
        <w:pStyle w:val="PreformattedText"/>
        <w:rPr/>
      </w:pPr>
      <w:r>
        <w:rPr/>
        <w:t>directors, officers, employees, agents, legal and financial advisors, or other</w:t>
      </w:r>
    </w:p>
    <w:p>
      <w:pPr>
        <w:pStyle w:val="PreformattedText"/>
        <w:rPr/>
      </w:pPr>
      <w:r>
        <w:rPr/>
        <w:t>representatives); provided, however, that except as otherwise provided herein,</w:t>
      </w:r>
    </w:p>
    <w:p>
      <w:pPr>
        <w:pStyle w:val="PreformattedText"/>
        <w:rPr/>
      </w:pPr>
      <w:r>
        <w:rPr/>
        <w:t>no such termination shall relieve any party hereto of any liability or damages</w:t>
      </w:r>
    </w:p>
    <w:p>
      <w:pPr>
        <w:pStyle w:val="PreformattedText"/>
        <w:rPr/>
      </w:pPr>
      <w:r>
        <w:rPr/>
        <w:t>resulting from any willful breach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In the event that (i) a bona fide Acquisition Proposal shall have been</w:t>
      </w:r>
    </w:p>
    <w:p>
      <w:pPr>
        <w:pStyle w:val="PreformattedText"/>
        <w:rPr/>
      </w:pPr>
      <w:r>
        <w:rPr/>
        <w:t>made or any person shall have publicly announced an intention (whether or not</w:t>
      </w:r>
    </w:p>
    <w:p>
      <w:pPr>
        <w:pStyle w:val="PreformattedText"/>
        <w:rPr/>
      </w:pPr>
      <w:r>
        <w:rPr/>
        <w:t>conditional) to make a bona fide Acquisition Proposal in respect of the Company</w:t>
      </w:r>
    </w:p>
    <w:p>
      <w:pPr>
        <w:pStyle w:val="PreformattedText"/>
        <w:rPr/>
      </w:pPr>
      <w:r>
        <w:rPr/>
        <w:t>or any of its subsidiaries and thereafter this Agreement is terminated by either</w:t>
      </w:r>
    </w:p>
    <w:p>
      <w:pPr>
        <w:pStyle w:val="PreformattedText"/>
        <w:rPr/>
      </w:pPr>
      <w:r>
        <w:rPr/>
        <w:t>Parent or the Company pursuant to Section 8.2(b) (provided that within 9 months</w:t>
      </w:r>
    </w:p>
    <w:p>
      <w:pPr>
        <w:pStyle w:val="PreformattedText"/>
        <w:rPr/>
      </w:pPr>
      <w:r>
        <w:rPr/>
        <w:t>of the termination of this Agreement any Acquisition Proposal by a third party</w:t>
      </w:r>
    </w:p>
    <w:p>
      <w:pPr>
        <w:pStyle w:val="PreformattedText"/>
        <w:rPr/>
      </w:pPr>
      <w:r>
        <w:rPr/>
        <w:t>is entered into, agreed to, or consummated by the Company) or (ii) this</w:t>
      </w:r>
    </w:p>
    <w:p>
      <w:pPr>
        <w:pStyle w:val="PreformattedText"/>
        <w:rPr/>
      </w:pPr>
      <w:r>
        <w:rPr/>
        <w:t>Agreement is terminated by the Company pursuant to Section 8.3(a), or (iii) this</w:t>
      </w:r>
    </w:p>
    <w:p>
      <w:pPr>
        <w:pStyle w:val="PreformattedText"/>
        <w:rPr/>
      </w:pPr>
      <w:r>
        <w:rPr/>
        <w:t>Agreement is terminated by Parent pursuant to Section 8.4(a) or Section 8.4(b)</w:t>
      </w:r>
    </w:p>
    <w:p>
      <w:pPr>
        <w:pStyle w:val="PreformattedText"/>
        <w:rPr/>
      </w:pPr>
      <w:r>
        <w:rPr/>
        <w:t>as a result of a material breach by the Company of any of the covenants set</w:t>
      </w:r>
    </w:p>
    <w:p>
      <w:pPr>
        <w:pStyle w:val="PreformattedText"/>
        <w:rPr/>
      </w:pPr>
      <w:r>
        <w:rPr/>
        <w:t>forth in Section 6.5 hereof, then the Company shall pay Parent a termination fee</w:t>
      </w:r>
    </w:p>
    <w:p>
      <w:pPr>
        <w:pStyle w:val="PreformattedText"/>
        <w:rPr/>
      </w:pPr>
      <w:r>
        <w:rPr/>
        <w:t>of $41,700,000 in same-day funds, on the date of such termination, in the case</w:t>
      </w:r>
    </w:p>
    <w:p>
      <w:pPr>
        <w:pStyle w:val="PreformattedText"/>
        <w:rPr/>
      </w:pPr>
      <w:r>
        <w:rPr/>
        <w:t>of clause (ii) or (iii), or on the earlier of the date an agreement is entered</w:t>
      </w:r>
    </w:p>
    <w:p>
      <w:pPr>
        <w:pStyle w:val="PreformattedText"/>
        <w:rPr/>
      </w:pPr>
      <w:r>
        <w:rPr/>
        <w:t>into in respect of an Acquisition Proposal or an Acquisition Proposal is</w:t>
      </w:r>
    </w:p>
    <w:p>
      <w:pPr>
        <w:pStyle w:val="PreformattedText"/>
        <w:rPr/>
      </w:pPr>
      <w:r>
        <w:rPr/>
        <w:t>consummated in the case of clause (i), provided, however, that notwithstanding</w:t>
      </w:r>
    </w:p>
    <w:p>
      <w:pPr>
        <w:pStyle w:val="PreformattedText"/>
        <w:rPr/>
      </w:pPr>
      <w:r>
        <w:rPr/>
        <w:t>the foregoing, Parent will not be entitled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A-43</w:t>
      </w:r>
    </w:p>
    <w:p>
      <w:pPr>
        <w:pStyle w:val="PreformattedText"/>
        <w:rPr/>
      </w:pPr>
      <w:r>
        <w:rPr/>
        <w:t xml:space="preserve">   </w:t>
      </w:r>
      <w:r>
        <w:rPr/>
        <w:t>121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a termination fee pursuant to clause (i) above in the event the Acquisition</w:t>
      </w:r>
    </w:p>
    <w:p>
      <w:pPr>
        <w:pStyle w:val="PreformattedText"/>
        <w:rPr/>
      </w:pPr>
      <w:r>
        <w:rPr/>
        <w:t>Proposal entered into, agreed to or consummated after such termination is an</w:t>
      </w:r>
    </w:p>
    <w:p>
      <w:pPr>
        <w:pStyle w:val="PreformattedText"/>
        <w:rPr/>
      </w:pPr>
      <w:r>
        <w:rPr/>
        <w:t>Acquisition Proposal whereby (A) the Company or any of its subsidiaries acquires</w:t>
      </w:r>
    </w:p>
    <w:p>
      <w:pPr>
        <w:pStyle w:val="PreformattedText"/>
        <w:rPr/>
      </w:pPr>
      <w:r>
        <w:rPr/>
        <w:t>a third party (the "EXEMPT ACQUIRED PERSON") pursuant to a merger,</w:t>
      </w:r>
    </w:p>
    <w:p>
      <w:pPr>
        <w:pStyle w:val="PreformattedText"/>
        <w:rPr/>
      </w:pPr>
      <w:r>
        <w:rPr/>
        <w:t>consolidation, recapitalization, share exchange or similar transaction in which</w:t>
      </w:r>
    </w:p>
    <w:p>
      <w:pPr>
        <w:pStyle w:val="PreformattedText"/>
        <w:rPr/>
      </w:pPr>
      <w:r>
        <w:rPr/>
        <w:t>the Company survives and the shareholders of the Exempt Acquired Person receive</w:t>
      </w:r>
    </w:p>
    <w:p>
      <w:pPr>
        <w:pStyle w:val="PreformattedText"/>
        <w:rPr/>
      </w:pPr>
      <w:r>
        <w:rPr/>
        <w:t>shares of Company Common Stock which, immediately following consummation of such</w:t>
      </w:r>
    </w:p>
    <w:p>
      <w:pPr>
        <w:pStyle w:val="PreformattedText"/>
        <w:rPr/>
      </w:pPr>
      <w:r>
        <w:rPr/>
        <w:t>merger, consolidation, recapitalization, share exchange or similar transaction,</w:t>
      </w:r>
    </w:p>
    <w:p>
      <w:pPr>
        <w:pStyle w:val="PreformattedText"/>
        <w:rPr/>
      </w:pPr>
      <w:r>
        <w:rPr/>
        <w:t>will represent no more than 45% of the issued and outstanding shares of Company</w:t>
      </w:r>
    </w:p>
    <w:p>
      <w:pPr>
        <w:pStyle w:val="PreformattedText"/>
        <w:rPr/>
      </w:pPr>
      <w:r>
        <w:rPr/>
        <w:t>Common Stock (or securities convertible or exchangeable into, or exercisable for</w:t>
      </w:r>
    </w:p>
    <w:p>
      <w:pPr>
        <w:pStyle w:val="PreformattedText"/>
        <w:rPr/>
      </w:pPr>
      <w:r>
        <w:rPr/>
        <w:t>Company Common Stock, whether upon the passage of time or otherwise) and (B)</w:t>
      </w:r>
    </w:p>
    <w:p>
      <w:pPr>
        <w:pStyle w:val="PreformattedText"/>
        <w:rPr/>
      </w:pPr>
      <w:r>
        <w:rPr/>
        <w:t>such Exempt Acquired Person, or any affiliate or affiliates thereof, was or were</w:t>
      </w:r>
    </w:p>
    <w:p>
      <w:pPr>
        <w:pStyle w:val="PreformattedText"/>
        <w:rPr/>
      </w:pPr>
      <w:r>
        <w:rPr/>
        <w:t>not the subject of an Acquisition Proposal at any time after the date hereof</w:t>
      </w:r>
    </w:p>
    <w:p>
      <w:pPr>
        <w:pStyle w:val="PreformattedText"/>
        <w:rPr/>
      </w:pPr>
      <w:r>
        <w:rPr/>
        <w:t>prior to the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Company acknowledges that the agreements contained in Section</w:t>
      </w:r>
    </w:p>
    <w:p>
      <w:pPr>
        <w:pStyle w:val="PreformattedText"/>
        <w:rPr/>
      </w:pPr>
      <w:r>
        <w:rPr/>
        <w:t>8.5(b) are an integral part of the transactions contemplated by this Agreement,</w:t>
      </w:r>
    </w:p>
    <w:p>
      <w:pPr>
        <w:pStyle w:val="PreformattedText"/>
        <w:rPr/>
      </w:pPr>
      <w:r>
        <w:rPr/>
        <w:t>and that, without these agreements, Parent and Merger Sub would not have entered</w:t>
      </w:r>
    </w:p>
    <w:p>
      <w:pPr>
        <w:pStyle w:val="PreformattedText"/>
        <w:rPr/>
      </w:pPr>
      <w:r>
        <w:rPr/>
        <w:t>into this Agreement; accordingly, if the Company fails to promptly pay the</w:t>
      </w:r>
    </w:p>
    <w:p>
      <w:pPr>
        <w:pStyle w:val="PreformattedText"/>
        <w:rPr/>
      </w:pPr>
      <w:r>
        <w:rPr/>
        <w:t>amount due pursuant to Section 8.5(b), and, in order to obtain such payment,</w:t>
      </w:r>
    </w:p>
    <w:p>
      <w:pPr>
        <w:pStyle w:val="PreformattedText"/>
        <w:rPr/>
      </w:pPr>
      <w:r>
        <w:rPr/>
        <w:t>Parent commences a suit which results in a judgment against the Company for the</w:t>
      </w:r>
    </w:p>
    <w:p>
      <w:pPr>
        <w:pStyle w:val="PreformattedText"/>
        <w:rPr/>
      </w:pPr>
      <w:r>
        <w:rPr/>
        <w:t>fee set forth in this Section 8.5, the Company shall pay to Parent its costs and</w:t>
      </w:r>
    </w:p>
    <w:p>
      <w:pPr>
        <w:pStyle w:val="PreformattedText"/>
        <w:rPr/>
      </w:pPr>
      <w:r>
        <w:rPr/>
        <w:t>expenses (including, attorneys' fees) in connection with such suit, together</w:t>
      </w:r>
    </w:p>
    <w:p>
      <w:pPr>
        <w:pStyle w:val="PreformattedText"/>
        <w:rPr/>
      </w:pPr>
      <w:r>
        <w:rPr/>
        <w:t>with interest from the date of termination of this Agreement on the amounts owed</w:t>
      </w:r>
    </w:p>
    <w:p>
      <w:pPr>
        <w:pStyle w:val="PreformattedText"/>
        <w:rPr/>
      </w:pPr>
      <w:r>
        <w:rPr/>
        <w:t>at the prime rate of Bank of America, N.A., in effect from time to time during</w:t>
      </w:r>
    </w:p>
    <w:p>
      <w:pPr>
        <w:pStyle w:val="PreformattedText"/>
        <w:rPr/>
      </w:pPr>
      <w:r>
        <w:rPr/>
        <w:t>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8.6  Amendment. This Agreement may be amended by action taken by</w:t>
      </w:r>
    </w:p>
    <w:p>
      <w:pPr>
        <w:pStyle w:val="PreformattedText"/>
        <w:rPr/>
      </w:pPr>
      <w:r>
        <w:rPr/>
        <w:t>the Company, Parent and Merger Sub at any time before or after approval of the</w:t>
      </w:r>
    </w:p>
    <w:p>
      <w:pPr>
        <w:pStyle w:val="PreformattedText"/>
        <w:rPr/>
      </w:pPr>
      <w:r>
        <w:rPr/>
        <w:t>Merger by the Company Requisite Vote but, after any such approval, no amendment</w:t>
      </w:r>
    </w:p>
    <w:p>
      <w:pPr>
        <w:pStyle w:val="PreformattedText"/>
        <w:rPr/>
      </w:pPr>
      <w:r>
        <w:rPr/>
        <w:t>shall be made which requires the approval of such stockholders under applicable</w:t>
      </w:r>
    </w:p>
    <w:p>
      <w:pPr>
        <w:pStyle w:val="PreformattedText"/>
        <w:rPr/>
      </w:pPr>
      <w:r>
        <w:rPr/>
        <w:t>Law without such approval. This Agreement may not be amended except by an</w:t>
      </w:r>
    </w:p>
    <w:p>
      <w:pPr>
        <w:pStyle w:val="PreformattedText"/>
        <w:rPr/>
      </w:pPr>
      <w:r>
        <w:rPr/>
        <w:t>instrument in writing signed on behalf of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8.7  Extension; Waiver. At any time prior to the Effective Time,</w:t>
      </w:r>
    </w:p>
    <w:p>
      <w:pPr>
        <w:pStyle w:val="PreformattedText"/>
        <w:rPr/>
      </w:pPr>
      <w:r>
        <w:rPr/>
        <w:t>each party hereto (for these purposes, Parent and Merger Sub shall together be</w:t>
      </w:r>
    </w:p>
    <w:p>
      <w:pPr>
        <w:pStyle w:val="PreformattedText"/>
        <w:rPr/>
      </w:pPr>
      <w:r>
        <w:rPr/>
        <w:t>deemed one party and the Company shall be deemed the other party) may (i) extend</w:t>
      </w:r>
    </w:p>
    <w:p>
      <w:pPr>
        <w:pStyle w:val="PreformattedText"/>
        <w:rPr/>
      </w:pPr>
      <w:r>
        <w:rPr/>
        <w:t>the time for the performance of any of the obligations or other acts of the</w:t>
      </w:r>
    </w:p>
    <w:p>
      <w:pPr>
        <w:pStyle w:val="PreformattedText"/>
        <w:rPr/>
      </w:pPr>
      <w:r>
        <w:rPr/>
        <w:t>other party, (ii) waive any inaccuracies in the representations and warranties</w:t>
      </w:r>
    </w:p>
    <w:p>
      <w:pPr>
        <w:pStyle w:val="PreformattedText"/>
        <w:rPr/>
      </w:pPr>
      <w:r>
        <w:rPr/>
        <w:t>of the other party contained herein or in any document, certificate or writing</w:t>
      </w:r>
    </w:p>
    <w:p>
      <w:pPr>
        <w:pStyle w:val="PreformattedText"/>
        <w:rPr/>
      </w:pPr>
      <w:r>
        <w:rPr/>
        <w:t>delivered pursuant hereto, or (iii) waive compliance by the other party with any</w:t>
      </w:r>
    </w:p>
    <w:p>
      <w:pPr>
        <w:pStyle w:val="PreformattedText"/>
        <w:rPr/>
      </w:pPr>
      <w:r>
        <w:rPr/>
        <w:t>of the agreements or conditions contained herein. Any agreement on the part of</w:t>
      </w:r>
    </w:p>
    <w:p>
      <w:pPr>
        <w:pStyle w:val="PreformattedText"/>
        <w:rPr/>
      </w:pPr>
      <w:r>
        <w:rPr/>
        <w:t>either party hereto to any such extension or waiver shall be valid only if set</w:t>
      </w:r>
    </w:p>
    <w:p>
      <w:pPr>
        <w:pStyle w:val="PreformattedText"/>
        <w:rPr/>
      </w:pPr>
      <w:r>
        <w:rPr/>
        <w:t>forth in an instrument in writing signed on behalf of such party. The failure of</w:t>
      </w:r>
    </w:p>
    <w:p>
      <w:pPr>
        <w:pStyle w:val="PreformattedText"/>
        <w:rPr/>
      </w:pPr>
      <w:r>
        <w:rPr/>
        <w:t>any party hereto to assert any of its rights hereunder shall not constitute a</w:t>
      </w:r>
    </w:p>
    <w:p>
      <w:pPr>
        <w:pStyle w:val="PreformattedText"/>
        <w:rPr/>
      </w:pPr>
      <w:r>
        <w:rPr/>
        <w:t>waiver of such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9.1  Entire Agreement; Assignment.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This Agreement (including the documents and instruments referred to</w:t>
      </w:r>
    </w:p>
    <w:p>
      <w:pPr>
        <w:pStyle w:val="PreformattedText"/>
        <w:rPr/>
      </w:pPr>
      <w:r>
        <w:rPr/>
        <w:t>herein) constitutes the entire agreement between the parties hereto in respect</w:t>
      </w:r>
    </w:p>
    <w:p>
      <w:pPr>
        <w:pStyle w:val="PreformattedText"/>
        <w:rPr/>
      </w:pPr>
      <w:r>
        <w:rPr/>
        <w:t>of the subject matter hereof and supersedes all other prior agreements and</w:t>
      </w:r>
    </w:p>
    <w:p>
      <w:pPr>
        <w:pStyle w:val="PreformattedText"/>
        <w:rPr/>
      </w:pPr>
      <w:r>
        <w:rPr/>
        <w:t>understandings, both written and oral, between the parties in respect of the</w:t>
      </w:r>
    </w:p>
    <w:p>
      <w:pPr>
        <w:pStyle w:val="PreformattedText"/>
        <w:rPr/>
      </w:pPr>
      <w:r>
        <w:rPr/>
        <w:t>subject matter hereof, other than the Confidentiality Agreement (which shall</w:t>
      </w:r>
    </w:p>
    <w:p>
      <w:pPr>
        <w:pStyle w:val="PreformattedText"/>
        <w:rPr/>
      </w:pPr>
      <w:r>
        <w:rPr/>
        <w:t>remain in effect).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Neither this Agreement nor any of the rights, interests or obligations</w:t>
      </w:r>
    </w:p>
    <w:p>
      <w:pPr>
        <w:pStyle w:val="PreformattedText"/>
        <w:rPr/>
      </w:pPr>
      <w:r>
        <w:rPr/>
        <w:t>hereunder shall be assigned by operation of Law (including by merger or</w:t>
      </w:r>
    </w:p>
    <w:p>
      <w:pPr>
        <w:pStyle w:val="PreformattedText"/>
        <w:rPr/>
      </w:pPr>
      <w:r>
        <w:rPr/>
        <w:t>consolidation) or otherwise without the prior written consent of the other</w:t>
      </w:r>
    </w:p>
    <w:p>
      <w:pPr>
        <w:pStyle w:val="PreformattedText"/>
        <w:rPr/>
      </w:pPr>
      <w:r>
        <w:rPr/>
        <w:t>parties. Any assignment in violation of the preceding sentence shall be null and</w:t>
      </w:r>
    </w:p>
    <w:p>
      <w:pPr>
        <w:pStyle w:val="PreformattedText"/>
        <w:rPr/>
      </w:pPr>
      <w:r>
        <w:rPr/>
        <w:t>void. Subject to the preceding sentence, this Agreement will be binding upon,</w:t>
      </w:r>
    </w:p>
    <w:p>
      <w:pPr>
        <w:pStyle w:val="PreformattedText"/>
        <w:rPr/>
      </w:pPr>
      <w:r>
        <w:rPr/>
        <w:t>inure to the benefit of, and be enforceable by, the parties and their respective</w:t>
      </w:r>
    </w:p>
    <w:p>
      <w:pPr>
        <w:pStyle w:val="PreformattedText"/>
        <w:rPr/>
      </w:pPr>
      <w:r>
        <w:rPr/>
        <w:t>successors and permitted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9.2  Notices. All notices, requests, instructions or other</w:t>
      </w:r>
    </w:p>
    <w:p>
      <w:pPr>
        <w:pStyle w:val="PreformattedText"/>
        <w:rPr/>
      </w:pPr>
      <w:r>
        <w:rPr/>
        <w:t>documents to be given under this Agreement shall be in writing and shall be</w:t>
      </w:r>
    </w:p>
    <w:p>
      <w:pPr>
        <w:pStyle w:val="PreformattedText"/>
        <w:rPr/>
      </w:pPr>
      <w:r>
        <w:rPr/>
        <w:t>deemed given, (i) five business days following sending 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A-44</w:t>
      </w:r>
    </w:p>
    <w:p>
      <w:pPr>
        <w:pStyle w:val="PreformattedText"/>
        <w:rPr/>
      </w:pPr>
      <w:r>
        <w:rPr/>
        <w:t xml:space="preserve">   </w:t>
      </w:r>
      <w:r>
        <w:rPr/>
        <w:t>122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registered or certified mail, postage prepaid, (ii) when sent if sent by</w:t>
      </w:r>
    </w:p>
    <w:p>
      <w:pPr>
        <w:pStyle w:val="PreformattedText"/>
        <w:rPr/>
      </w:pPr>
      <w:r>
        <w:rPr/>
        <w:t>facsimile; provided, however, that the facsimile is promptly confirmed by</w:t>
      </w:r>
    </w:p>
    <w:p>
      <w:pPr>
        <w:pStyle w:val="PreformattedText"/>
        <w:rPr/>
      </w:pPr>
      <w:r>
        <w:rPr/>
        <w:t>telephone confirmation thereof, (iii) when delivered, if delivered personally to</w:t>
      </w:r>
    </w:p>
    <w:p>
      <w:pPr>
        <w:pStyle w:val="PreformattedText"/>
        <w:rPr/>
      </w:pPr>
      <w:r>
        <w:rPr/>
        <w:t>the intended recipient, and (iv) one business day following sending by overnight</w:t>
      </w:r>
    </w:p>
    <w:p>
      <w:pPr>
        <w:pStyle w:val="PreformattedText"/>
        <w:rPr/>
      </w:pPr>
      <w:r>
        <w:rPr/>
        <w:t>delivery via a national courier service, and in each case, addressed to a party</w:t>
      </w:r>
    </w:p>
    <w:p>
      <w:pPr>
        <w:pStyle w:val="PreformattedText"/>
        <w:rPr/>
      </w:pPr>
      <w:r>
        <w:rPr/>
        <w:t>at the following address for such party: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to Merger Sub or to</w:t>
      </w:r>
    </w:p>
    <w:p>
      <w:pPr>
        <w:pStyle w:val="PreformattedText"/>
        <w:rPr/>
      </w:pPr>
      <w:r>
        <w:rPr/>
        <w:t xml:space="preserve">  </w:t>
      </w:r>
      <w:r>
        <w:rPr/>
        <w:t>Parent, to:              Texas Instruments Incorporated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7839 Churchill Way, M/S 3995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Dallas, Texas 75251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-or-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P.O. Box 650311, M/S 3995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Dallas, Texas 75265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Attention: Charles D. Tobin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Facsimile No.: (972) 917-3804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 copies to:            Texas Instruments Incorporated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8505 Forest Lane, M/S 8658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Dallas, Texas 75243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-or-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P.O. Box 660199, M/S 8658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Dallas, Texas 75266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Attention: Richard J. Agnich, Esq.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Facsimile No.: (972) 480-5061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Weil, Gotshal &amp; Manges LLP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100 Crescent Court, Suite 1300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Dallas, Texas 75201-6950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Attention: R. Scott Cohen, Esq.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Facsimile: (214) 746-7777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to the Company, to:     Unitrode Corporation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7 Continental Boulevard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Merrimack, New Hampshire 03054-4334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Attention: Allan R. Campbell, Esq.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Facsimile: (603) 429-8771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 a copy to:            Skadden, Arps, Slate, Meagher &amp; Flom LLP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One Beacon Street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Boston, Massachusetts 02108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Attention: Margaret Brown, Esq.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Facsimile: (617) 573-4815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to such other address or facsimile number as the person to whom notice is</w:t>
      </w:r>
    </w:p>
    <w:p>
      <w:pPr>
        <w:pStyle w:val="PreformattedText"/>
        <w:rPr/>
      </w:pPr>
      <w:r>
        <w:rPr/>
        <w:t>given may have previously furnished to the other in writing in the manner set</w:t>
      </w:r>
    </w:p>
    <w:p>
      <w:pPr>
        <w:pStyle w:val="PreformattedText"/>
        <w:rPr/>
      </w:pPr>
      <w:r>
        <w:rPr/>
        <w:t>forth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9.3  Governing Law. This Agreement shall be governed by and</w:t>
      </w:r>
    </w:p>
    <w:p>
      <w:pPr>
        <w:pStyle w:val="PreformattedText"/>
        <w:rPr/>
      </w:pPr>
      <w:r>
        <w:rPr/>
        <w:t>construed in accordance with the Laws of the State of Maryland, without giving</w:t>
      </w:r>
    </w:p>
    <w:p>
      <w:pPr>
        <w:pStyle w:val="PreformattedText"/>
        <w:rPr/>
      </w:pPr>
      <w:r>
        <w:rPr/>
        <w:t>effect to the choice of Law principles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9.4  Descriptive Headings. The descriptive headings herein are</w:t>
      </w:r>
    </w:p>
    <w:p>
      <w:pPr>
        <w:pStyle w:val="PreformattedText"/>
        <w:rPr/>
      </w:pPr>
      <w:r>
        <w:rPr/>
        <w:t>inserted for convenience of reference only and are not intended to be part of or</w:t>
      </w:r>
    </w:p>
    <w:p>
      <w:pPr>
        <w:pStyle w:val="PreformattedText"/>
        <w:rPr/>
      </w:pPr>
      <w:r>
        <w:rPr/>
        <w:t>to affect the meaning or interpretation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A-45</w:t>
      </w:r>
    </w:p>
    <w:p>
      <w:pPr>
        <w:pStyle w:val="PreformattedText"/>
        <w:rPr/>
      </w:pPr>
      <w:r>
        <w:rPr/>
        <w:t xml:space="preserve">   </w:t>
      </w:r>
      <w:r>
        <w:rPr/>
        <w:t>123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9.5  Parties in Interest. This Agreement shall be binding upon and</w:t>
      </w:r>
    </w:p>
    <w:p>
      <w:pPr>
        <w:pStyle w:val="PreformattedText"/>
        <w:rPr/>
      </w:pPr>
      <w:r>
        <w:rPr/>
        <w:t>inure solely to the benefit of each party hereto and its successors and</w:t>
      </w:r>
    </w:p>
    <w:p>
      <w:pPr>
        <w:pStyle w:val="PreformattedText"/>
        <w:rPr/>
      </w:pPr>
      <w:r>
        <w:rPr/>
        <w:t>permitted assigns, and, except as provided in Section 6.7, nothing in this</w:t>
      </w:r>
    </w:p>
    <w:p>
      <w:pPr>
        <w:pStyle w:val="PreformattedText"/>
        <w:rPr/>
      </w:pPr>
      <w:r>
        <w:rPr/>
        <w:t>Agreement, express or implied, is intended to or shall confer upon any other</w:t>
      </w:r>
    </w:p>
    <w:p>
      <w:pPr>
        <w:pStyle w:val="PreformattedText"/>
        <w:rPr/>
      </w:pPr>
      <w:r>
        <w:rPr/>
        <w:t>person any rights, benefits or remedies of any nature whatsoever under or by</w:t>
      </w:r>
    </w:p>
    <w:p>
      <w:pPr>
        <w:pStyle w:val="PreformattedText"/>
        <w:rPr/>
      </w:pPr>
      <w:r>
        <w:rPr/>
        <w:t>reason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9.6  Severability. The provisions of this Agreement shall be deemed</w:t>
      </w:r>
    </w:p>
    <w:p>
      <w:pPr>
        <w:pStyle w:val="PreformattedText"/>
        <w:rPr/>
      </w:pPr>
      <w:r>
        <w:rPr/>
        <w:t>severable and the invalidity or unenforceability of any provision shall not</w:t>
      </w:r>
    </w:p>
    <w:p>
      <w:pPr>
        <w:pStyle w:val="PreformattedText"/>
        <w:rPr/>
      </w:pPr>
      <w:r>
        <w:rPr/>
        <w:t>affect the validity or enforceability of the other provisions hereof. If any</w:t>
      </w:r>
    </w:p>
    <w:p>
      <w:pPr>
        <w:pStyle w:val="PreformattedText"/>
        <w:rPr/>
      </w:pPr>
      <w:r>
        <w:rPr/>
        <w:t>provision of this Agreement, or the application thereof to any person or any</w:t>
      </w:r>
    </w:p>
    <w:p>
      <w:pPr>
        <w:pStyle w:val="PreformattedText"/>
        <w:rPr/>
      </w:pPr>
      <w:r>
        <w:rPr/>
        <w:t>circumstance, is invalid or unenforceable, (a) a suitable and equitable</w:t>
      </w:r>
    </w:p>
    <w:p>
      <w:pPr>
        <w:pStyle w:val="PreformattedText"/>
        <w:rPr/>
      </w:pPr>
      <w:r>
        <w:rPr/>
        <w:t>provision shall be substituted therefor in order to carry out, so far as may be</w:t>
      </w:r>
    </w:p>
    <w:p>
      <w:pPr>
        <w:pStyle w:val="PreformattedText"/>
        <w:rPr/>
      </w:pPr>
      <w:r>
        <w:rPr/>
        <w:t>valid and enforceable, the intent and purpose of such invalid or unenforceable</w:t>
      </w:r>
    </w:p>
    <w:p>
      <w:pPr>
        <w:pStyle w:val="PreformattedText"/>
        <w:rPr/>
      </w:pPr>
      <w:r>
        <w:rPr/>
        <w:t>provision and (b) the remainder of this Agreement and the application of such</w:t>
      </w:r>
    </w:p>
    <w:p>
      <w:pPr>
        <w:pStyle w:val="PreformattedText"/>
        <w:rPr/>
      </w:pPr>
      <w:r>
        <w:rPr/>
        <w:t>provision to other persons or circumstances shall not be affected by such</w:t>
      </w:r>
    </w:p>
    <w:p>
      <w:pPr>
        <w:pStyle w:val="PreformattedText"/>
        <w:rPr/>
      </w:pPr>
      <w:r>
        <w:rPr/>
        <w:t>invalidity or unenforceability, nor shall such invalidity or unenforceability</w:t>
      </w:r>
    </w:p>
    <w:p>
      <w:pPr>
        <w:pStyle w:val="PreformattedText"/>
        <w:rPr/>
      </w:pPr>
      <w:r>
        <w:rPr/>
        <w:t>affect the validity or enforceability of such provision, or the application</w:t>
      </w:r>
    </w:p>
    <w:p>
      <w:pPr>
        <w:pStyle w:val="PreformattedText"/>
        <w:rPr/>
      </w:pPr>
      <w:r>
        <w:rPr/>
        <w:t>thereof, in any other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9.7  Specific Performance. The parties agree that irreparable</w:t>
      </w:r>
    </w:p>
    <w:p>
      <w:pPr>
        <w:pStyle w:val="PreformattedText"/>
        <w:rPr/>
      </w:pPr>
      <w:r>
        <w:rPr/>
        <w:t>damage would occur in the event that any of the provisions of this Agreement</w:t>
      </w:r>
    </w:p>
    <w:p>
      <w:pPr>
        <w:pStyle w:val="PreformattedText"/>
        <w:rPr/>
      </w:pPr>
      <w:r>
        <w:rPr/>
        <w:t>were not performed in accordance with their specific terms or were otherwise</w:t>
      </w:r>
    </w:p>
    <w:p>
      <w:pPr>
        <w:pStyle w:val="PreformattedText"/>
        <w:rPr/>
      </w:pPr>
      <w:r>
        <w:rPr/>
        <w:t>breached. It is accordingly agreed that the parties shall be entitled to an</w:t>
      </w:r>
    </w:p>
    <w:p>
      <w:pPr>
        <w:pStyle w:val="PreformattedText"/>
        <w:rPr/>
      </w:pPr>
      <w:r>
        <w:rPr/>
        <w:t>injunction or injunctions to prevent breaches of this Agreement and to enforce</w:t>
      </w:r>
    </w:p>
    <w:p>
      <w:pPr>
        <w:pStyle w:val="PreformattedText"/>
        <w:rPr/>
      </w:pPr>
      <w:r>
        <w:rPr/>
        <w:t>specifically the terms and provisions of this Agreement in any court of the</w:t>
      </w:r>
    </w:p>
    <w:p>
      <w:pPr>
        <w:pStyle w:val="PreformattedText"/>
        <w:rPr/>
      </w:pPr>
      <w:r>
        <w:rPr/>
        <w:t>United States located in the State of Maryland or in Maryland state court, this</w:t>
      </w:r>
    </w:p>
    <w:p>
      <w:pPr>
        <w:pStyle w:val="PreformattedText"/>
        <w:rPr/>
      </w:pPr>
      <w:r>
        <w:rPr/>
        <w:t>being in addition to any other remedy to which they are entitled at Law or in</w:t>
      </w:r>
    </w:p>
    <w:p>
      <w:pPr>
        <w:pStyle w:val="PreformattedText"/>
        <w:rPr/>
      </w:pPr>
      <w:r>
        <w:rPr/>
        <w:t>equity. In addition, each of the parties hereto (a) consents to submit itself to</w:t>
      </w:r>
    </w:p>
    <w:p>
      <w:pPr>
        <w:pStyle w:val="PreformattedText"/>
        <w:rPr/>
      </w:pPr>
      <w:r>
        <w:rPr/>
        <w:t>the personal jurisdiction of any federal court located in the State of Maryland</w:t>
      </w:r>
    </w:p>
    <w:p>
      <w:pPr>
        <w:pStyle w:val="PreformattedText"/>
        <w:rPr/>
      </w:pPr>
      <w:r>
        <w:rPr/>
        <w:t>or any Maryland state court in the event any dispute arises out of this</w:t>
      </w:r>
    </w:p>
    <w:p>
      <w:pPr>
        <w:pStyle w:val="PreformattedText"/>
        <w:rPr/>
      </w:pPr>
      <w:r>
        <w:rPr/>
        <w:t>Agreement or any of the transactions contemplated hereby, (b) agrees that it</w:t>
      </w:r>
    </w:p>
    <w:p>
      <w:pPr>
        <w:pStyle w:val="PreformattedText"/>
        <w:rPr/>
      </w:pPr>
      <w:r>
        <w:rPr/>
        <w:t>will not attempt to deny or defeat such personal jurisdiction by motion or other</w:t>
      </w:r>
    </w:p>
    <w:p>
      <w:pPr>
        <w:pStyle w:val="PreformattedText"/>
        <w:rPr/>
      </w:pPr>
      <w:r>
        <w:rPr/>
        <w:t>request for leave from any such court, and (c) agrees that it will not bring any</w:t>
      </w:r>
    </w:p>
    <w:p>
      <w:pPr>
        <w:pStyle w:val="PreformattedText"/>
        <w:rPr/>
      </w:pPr>
      <w:r>
        <w:rPr/>
        <w:t>action relating to this Agreement or any of the transactions contemplated hereby</w:t>
      </w:r>
    </w:p>
    <w:p>
      <w:pPr>
        <w:pStyle w:val="PreformattedText"/>
        <w:rPr/>
      </w:pPr>
      <w:r>
        <w:rPr/>
        <w:t>in any court other than a federal or state court sitting in the State of</w:t>
      </w:r>
    </w:p>
    <w:p>
      <w:pPr>
        <w:pStyle w:val="PreformattedText"/>
        <w:rPr/>
      </w:pPr>
      <w:r>
        <w:rPr/>
        <w:t>Maryland.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9.8  Counterparts. This Agreement may be executed in two or more</w:t>
      </w:r>
    </w:p>
    <w:p>
      <w:pPr>
        <w:pStyle w:val="PreformattedText"/>
        <w:rPr/>
      </w:pPr>
      <w:r>
        <w:rPr/>
        <w:t>counterparts, all of which shall be considered one and the same agreement and</w:t>
      </w:r>
    </w:p>
    <w:p>
      <w:pPr>
        <w:pStyle w:val="PreformattedText"/>
        <w:rPr/>
      </w:pPr>
      <w:r>
        <w:rPr/>
        <w:t>shall become effective when one or more counterparts have been signed by each of</w:t>
      </w:r>
    </w:p>
    <w:p>
      <w:pPr>
        <w:pStyle w:val="PreformattedText"/>
        <w:rPr/>
      </w:pPr>
      <w:r>
        <w:rPr/>
        <w:t>the parties and delivered to the other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9.9  Interpretation.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words "hereof," "herein," "herewith" and words of similar import</w:t>
      </w:r>
    </w:p>
    <w:p>
      <w:pPr>
        <w:pStyle w:val="PreformattedText"/>
        <w:rPr/>
      </w:pPr>
      <w:r>
        <w:rPr/>
        <w:t>shall, unless otherwise stated, be construed to refer to this Agreement as a</w:t>
      </w:r>
    </w:p>
    <w:p>
      <w:pPr>
        <w:pStyle w:val="PreformattedText"/>
        <w:rPr/>
      </w:pPr>
      <w:r>
        <w:rPr/>
        <w:t>whole and not to any particular provision of this Agreement, and article,</w:t>
      </w:r>
    </w:p>
    <w:p>
      <w:pPr>
        <w:pStyle w:val="PreformattedText"/>
        <w:rPr/>
      </w:pPr>
      <w:r>
        <w:rPr/>
        <w:t>section, paragraph, exhibit, and schedule references are to the articles,</w:t>
      </w:r>
    </w:p>
    <w:p>
      <w:pPr>
        <w:pStyle w:val="PreformattedText"/>
        <w:rPr/>
      </w:pPr>
      <w:r>
        <w:rPr/>
        <w:t>sections, paragraphs, exhibits, and schedules of this Agreement unless otherwise</w:t>
      </w:r>
    </w:p>
    <w:p>
      <w:pPr>
        <w:pStyle w:val="PreformattedText"/>
        <w:rPr/>
      </w:pPr>
      <w:r>
        <w:rPr/>
        <w:t>specified. Whenever the words "include," "includes," or "including" are used in</w:t>
      </w:r>
    </w:p>
    <w:p>
      <w:pPr>
        <w:pStyle w:val="PreformattedText"/>
        <w:rPr/>
      </w:pPr>
      <w:r>
        <w:rPr/>
        <w:t>this Agreement, they shall be deemed to be followed by the words "without</w:t>
      </w:r>
    </w:p>
    <w:p>
      <w:pPr>
        <w:pStyle w:val="PreformattedText"/>
        <w:rPr/>
      </w:pPr>
      <w:r>
        <w:rPr/>
        <w:t>limitation," the word "or" shall mean "and/or." All terms defined in this</w:t>
      </w:r>
    </w:p>
    <w:p>
      <w:pPr>
        <w:pStyle w:val="PreformattedText"/>
        <w:rPr/>
      </w:pPr>
      <w:r>
        <w:rPr/>
        <w:t>Agreement shall have the defined meanings contained herein when used in any</w:t>
      </w:r>
    </w:p>
    <w:p>
      <w:pPr>
        <w:pStyle w:val="PreformattedText"/>
        <w:rPr/>
      </w:pPr>
      <w:r>
        <w:rPr/>
        <w:t>certificate or other document made or delivered pursuant hereto unless otherwise</w:t>
      </w:r>
    </w:p>
    <w:p>
      <w:pPr>
        <w:pStyle w:val="PreformattedText"/>
        <w:rPr/>
      </w:pPr>
      <w:r>
        <w:rPr/>
        <w:t>defined therein. The definitions contained in this Agreement are applicable to</w:t>
      </w:r>
    </w:p>
    <w:p>
      <w:pPr>
        <w:pStyle w:val="PreformattedText"/>
        <w:rPr/>
      </w:pPr>
      <w:r>
        <w:rPr/>
        <w:t>the singular as well as the plural forms of such terms and to the masculine as</w:t>
      </w:r>
    </w:p>
    <w:p>
      <w:pPr>
        <w:pStyle w:val="PreformattedText"/>
        <w:rPr/>
      </w:pPr>
      <w:r>
        <w:rPr/>
        <w:t>well as to the feminine and neuter genders of such terms. Any agreement,</w:t>
      </w:r>
    </w:p>
    <w:p>
      <w:pPr>
        <w:pStyle w:val="PreformattedText"/>
        <w:rPr/>
      </w:pPr>
      <w:r>
        <w:rPr/>
        <w:t>instrument or statute defined or referred to herein or in any agreement or</w:t>
      </w:r>
    </w:p>
    <w:p>
      <w:pPr>
        <w:pStyle w:val="PreformattedText"/>
        <w:rPr/>
      </w:pPr>
      <w:r>
        <w:rPr/>
        <w:t>instrument that is referred to herein means such agreement, instrument or</w:t>
      </w:r>
    </w:p>
    <w:p>
      <w:pPr>
        <w:pStyle w:val="PreformattedText"/>
        <w:rPr/>
      </w:pPr>
      <w:r>
        <w:rPr/>
        <w:t>statute as from time to time, amended, qualified or supplemented, including (in</w:t>
      </w:r>
    </w:p>
    <w:p>
      <w:pPr>
        <w:pStyle w:val="PreformattedText"/>
        <w:rPr/>
      </w:pPr>
      <w:r>
        <w:rPr/>
        <w:t>the case of agreements and instruments) by waiver or consent and (in the case of</w:t>
      </w:r>
    </w:p>
    <w:p>
      <w:pPr>
        <w:pStyle w:val="PreformattedText"/>
        <w:rPr/>
      </w:pPr>
      <w:r>
        <w:rPr/>
        <w:t>statutes) by succession of comparable successor statutes and all attachments</w:t>
      </w:r>
    </w:p>
    <w:p>
      <w:pPr>
        <w:pStyle w:val="PreformattedText"/>
        <w:rPr/>
      </w:pPr>
      <w:r>
        <w:rPr/>
        <w:t>thereto and instruments incorporated therein. References to a person are also to</w:t>
      </w:r>
    </w:p>
    <w:p>
      <w:pPr>
        <w:pStyle w:val="PreformattedText"/>
        <w:rPr/>
      </w:pPr>
      <w:r>
        <w:rPr/>
        <w:t>its permitted 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phrases "the date of this Agreement," "the date hereof," and terms</w:t>
      </w:r>
    </w:p>
    <w:p>
      <w:pPr>
        <w:pStyle w:val="PreformattedText"/>
        <w:rPr/>
      </w:pPr>
      <w:r>
        <w:rPr/>
        <w:t>of similar import, unless the context otherwise requires, shall be deemed to</w:t>
      </w:r>
    </w:p>
    <w:p>
      <w:pPr>
        <w:pStyle w:val="PreformattedText"/>
        <w:rPr/>
      </w:pPr>
      <w:r>
        <w:rPr/>
        <w:t>refer to July 25, 1999. The phrase "made available" in this Agreement shall mean</w:t>
      </w:r>
    </w:p>
    <w:p>
      <w:pPr>
        <w:pStyle w:val="PreformattedText"/>
        <w:rPr/>
      </w:pPr>
      <w:r>
        <w:rPr/>
        <w:t>that the information referred to has been actually delivered to the party to</w:t>
      </w:r>
    </w:p>
    <w:p>
      <w:pPr>
        <w:pStyle w:val="PreformattedText"/>
        <w:rPr/>
      </w:pPr>
      <w:r>
        <w:rPr/>
        <w:t>whom such information is to be made available.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A-46</w:t>
      </w:r>
    </w:p>
    <w:p>
      <w:pPr>
        <w:pStyle w:val="PreformattedText"/>
        <w:rPr/>
      </w:pPr>
      <w:r>
        <w:rPr/>
        <w:t xml:space="preserve">   </w:t>
      </w:r>
      <w:r>
        <w:rPr/>
        <w:t>124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parties have participated jointly in the negotiation and drafting</w:t>
      </w:r>
    </w:p>
    <w:p>
      <w:pPr>
        <w:pStyle w:val="PreformattedText"/>
        <w:rPr/>
      </w:pPr>
      <w:r>
        <w:rPr/>
        <w:t>of this Agreement. In the event an ambiguity or question of intent or</w:t>
      </w:r>
    </w:p>
    <w:p>
      <w:pPr>
        <w:pStyle w:val="PreformattedText"/>
        <w:rPr/>
      </w:pPr>
      <w:r>
        <w:rPr/>
        <w:t>interpretation arises, this Agreement shall be construed as if drafted jointly</w:t>
      </w:r>
    </w:p>
    <w:p>
      <w:pPr>
        <w:pStyle w:val="PreformattedText"/>
        <w:rPr/>
      </w:pPr>
      <w:r>
        <w:rPr/>
        <w:t>by the parties and no presumption or burden of proof shall arise favoring or</w:t>
      </w:r>
    </w:p>
    <w:p>
      <w:pPr>
        <w:pStyle w:val="PreformattedText"/>
        <w:rPr/>
      </w:pPr>
      <w:r>
        <w:rPr/>
        <w:t>disfavoring any party by virtue of the authorship of any provisions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9.10  Definitions. As used herein,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"BENEFICIAL OWNERSHIP" or "BENEFICIALLY OWN" has the meaning provided</w:t>
      </w:r>
    </w:p>
    <w:p>
      <w:pPr>
        <w:pStyle w:val="PreformattedText"/>
        <w:rPr/>
      </w:pPr>
      <w:r>
        <w:rPr/>
        <w:t>in Section 13(d) of the Exchange Act and the rules and regulations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"BUSINESS DAY" shall mean any day other than Saturday, Sunday or any</w:t>
      </w:r>
    </w:p>
    <w:p>
      <w:pPr>
        <w:pStyle w:val="PreformattedText"/>
        <w:rPr/>
      </w:pPr>
      <w:r>
        <w:rPr/>
        <w:t>day on which banks in New York City, New York are required or authorized by Law</w:t>
      </w:r>
    </w:p>
    <w:p>
      <w:pPr>
        <w:pStyle w:val="PreformattedText"/>
        <w:rPr/>
      </w:pPr>
      <w:r>
        <w:rPr/>
        <w:t>to be closed for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"KNOW" or "KNOWLEDGE" means, in respect of any party, the actual</w:t>
      </w:r>
    </w:p>
    <w:p>
      <w:pPr>
        <w:pStyle w:val="PreformattedText"/>
        <w:rPr/>
      </w:pPr>
      <w:r>
        <w:rPr/>
        <w:t>knowledge of such party's executive officers, without any requirement to</w:t>
      </w:r>
    </w:p>
    <w:p>
      <w:pPr>
        <w:pStyle w:val="PreformattedText"/>
        <w:rPr/>
      </w:pPr>
      <w:r>
        <w:rPr/>
        <w:t>undertake an independent investigation.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"MATERIAL ADVERSE EFFECT" means in respect of any entity, any change,</w:t>
      </w:r>
    </w:p>
    <w:p>
      <w:pPr>
        <w:pStyle w:val="PreformattedText"/>
        <w:rPr/>
      </w:pPr>
      <w:r>
        <w:rPr/>
        <w:t>circumstance, effect or development that, individually or in the aggregate with</w:t>
      </w:r>
    </w:p>
    <w:p>
      <w:pPr>
        <w:pStyle w:val="PreformattedText"/>
        <w:rPr/>
      </w:pPr>
      <w:r>
        <w:rPr/>
        <w:t>all other changes, circumstances and effects, is or is reasonably likely to be</w:t>
      </w:r>
    </w:p>
    <w:p>
      <w:pPr>
        <w:pStyle w:val="PreformattedText"/>
        <w:rPr/>
      </w:pPr>
      <w:r>
        <w:rPr/>
        <w:t>materially adverse to (i) the assets, properties, financial condition or results</w:t>
      </w:r>
    </w:p>
    <w:p>
      <w:pPr>
        <w:pStyle w:val="PreformattedText"/>
        <w:rPr/>
      </w:pPr>
      <w:r>
        <w:rPr/>
        <w:t>of operations of such entity and its subsidiaries taken as a whole, other than</w:t>
      </w:r>
    </w:p>
    <w:p>
      <w:pPr>
        <w:pStyle w:val="PreformattedText"/>
        <w:rPr/>
      </w:pPr>
      <w:r>
        <w:rPr/>
        <w:t>any change, circumstance, effect or development (A) relating to the economy in</w:t>
      </w:r>
    </w:p>
    <w:p>
      <w:pPr>
        <w:pStyle w:val="PreformattedText"/>
        <w:rPr/>
      </w:pPr>
      <w:r>
        <w:rPr/>
        <w:t>general in any country in which such entity operates or owns assets, (B)</w:t>
      </w:r>
    </w:p>
    <w:p>
      <w:pPr>
        <w:pStyle w:val="PreformattedText"/>
        <w:rPr/>
      </w:pPr>
      <w:r>
        <w:rPr/>
        <w:t>relating to the semiconductor industry (it being understood that this clause (B)</w:t>
      </w:r>
    </w:p>
    <w:p>
      <w:pPr>
        <w:pStyle w:val="PreformattedText"/>
        <w:rPr/>
      </w:pPr>
      <w:r>
        <w:rPr/>
        <w:t>shall not exclude, in the case of any Material Adverse Effect with respect to</w:t>
      </w:r>
    </w:p>
    <w:p>
      <w:pPr>
        <w:pStyle w:val="PreformattedText"/>
        <w:rPr/>
      </w:pPr>
      <w:r>
        <w:rPr/>
        <w:t>the Company, any change, circumstance, effect or development relating to the</w:t>
      </w:r>
    </w:p>
    <w:p>
      <w:pPr>
        <w:pStyle w:val="PreformattedText"/>
        <w:rPr/>
      </w:pPr>
      <w:r>
        <w:rPr/>
        <w:t>semiconductor industry that disproportionately impacts the Company), (C) arising</w:t>
      </w:r>
    </w:p>
    <w:p>
      <w:pPr>
        <w:pStyle w:val="PreformattedText"/>
        <w:rPr/>
      </w:pPr>
      <w:r>
        <w:rPr/>
        <w:t>out of or resulting from actions contemplated by the parties in connection with,</w:t>
      </w:r>
    </w:p>
    <w:p>
      <w:pPr>
        <w:pStyle w:val="PreformattedText"/>
        <w:rPr/>
      </w:pPr>
      <w:r>
        <w:rPr/>
        <w:t>or which is attributable to, the announcement of this Agreement and the</w:t>
      </w:r>
    </w:p>
    <w:p>
      <w:pPr>
        <w:pStyle w:val="PreformattedText"/>
        <w:rPr/>
      </w:pPr>
      <w:r>
        <w:rPr/>
        <w:t>transactions contemplated hereby (including loss of customers or suppliers or</w:t>
      </w:r>
    </w:p>
    <w:p>
      <w:pPr>
        <w:pStyle w:val="PreformattedText"/>
        <w:rPr/>
      </w:pPr>
      <w:r>
        <w:rPr/>
        <w:t>the delay or cancellation of orders for products, but excluding in the case of</w:t>
      </w:r>
    </w:p>
    <w:p>
      <w:pPr>
        <w:pStyle w:val="PreformattedText"/>
        <w:rPr/>
      </w:pPr>
      <w:r>
        <w:rPr/>
        <w:t>the Company the loss of employees), or (D) any shareholder litigation or</w:t>
      </w:r>
    </w:p>
    <w:p>
      <w:pPr>
        <w:pStyle w:val="PreformattedText"/>
        <w:rPr/>
      </w:pPr>
      <w:r>
        <w:rPr/>
        <w:t>litigation by any Governmental Entity, in each case brought or threatened</w:t>
      </w:r>
    </w:p>
    <w:p>
      <w:pPr>
        <w:pStyle w:val="PreformattedText"/>
        <w:rPr/>
      </w:pPr>
      <w:r>
        <w:rPr/>
        <w:t>against such entity or any member of its board of directors in respect of this</w:t>
      </w:r>
    </w:p>
    <w:p>
      <w:pPr>
        <w:pStyle w:val="PreformattedText"/>
        <w:rPr/>
      </w:pPr>
      <w:r>
        <w:rPr/>
        <w:t>Agreement or the transactions contemplated hereby; provided that neither (x) any</w:t>
      </w:r>
    </w:p>
    <w:p>
      <w:pPr>
        <w:pStyle w:val="PreformattedText"/>
        <w:rPr/>
      </w:pPr>
      <w:r>
        <w:rPr/>
        <w:t>change in the market price or trading volume of the Company Common Stock or</w:t>
      </w:r>
    </w:p>
    <w:p>
      <w:pPr>
        <w:pStyle w:val="PreformattedText"/>
        <w:rPr/>
      </w:pPr>
      <w:r>
        <w:rPr/>
        <w:t>Parent Common Stock nor (y) a failure by the Company or Parent to meet the</w:t>
      </w:r>
    </w:p>
    <w:p>
      <w:pPr>
        <w:pStyle w:val="PreformattedText"/>
        <w:rPr/>
      </w:pPr>
      <w:r>
        <w:rPr/>
        <w:t>revenue or earnings predictions of equity analysis reflected in the First Call</w:t>
      </w:r>
    </w:p>
    <w:p>
      <w:pPr>
        <w:pStyle w:val="PreformattedText"/>
        <w:rPr/>
      </w:pPr>
      <w:r>
        <w:rPr/>
        <w:t>consensus estimate, or any other revenue or earnings predictions or</w:t>
      </w:r>
    </w:p>
    <w:p>
      <w:pPr>
        <w:pStyle w:val="PreformattedText"/>
        <w:rPr/>
      </w:pPr>
      <w:r>
        <w:rPr/>
        <w:t>expectations, for any period ending on or after the date of this Agreement</w:t>
      </w:r>
    </w:p>
    <w:p>
      <w:pPr>
        <w:pStyle w:val="PreformattedText"/>
        <w:rPr/>
      </w:pPr>
      <w:r>
        <w:rPr/>
        <w:t>shall, in and of itself, constitute a Material Adverse Effect (it being</w:t>
      </w:r>
    </w:p>
    <w:p>
      <w:pPr>
        <w:pStyle w:val="PreformattedText"/>
        <w:rPr/>
      </w:pPr>
      <w:r>
        <w:rPr/>
        <w:t>understood that this proviso, as it relates to (y), shall not exclude any</w:t>
      </w:r>
    </w:p>
    <w:p>
      <w:pPr>
        <w:pStyle w:val="PreformattedText"/>
        <w:rPr/>
      </w:pPr>
      <w:r>
        <w:rPr/>
        <w:t>underlying change, circumstance, effect or development which resulted in such</w:t>
      </w:r>
    </w:p>
    <w:p>
      <w:pPr>
        <w:pStyle w:val="PreformattedText"/>
        <w:rPr/>
      </w:pPr>
      <w:r>
        <w:rPr/>
        <w:t>failure to meet such estimates, predictions or expectations), or (ii) the</w:t>
      </w:r>
    </w:p>
    <w:p>
      <w:pPr>
        <w:pStyle w:val="PreformattedText"/>
        <w:rPr/>
      </w:pPr>
      <w:r>
        <w:rPr/>
        <w:t>ability of such party to consummate the transactions contemplated by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"PERSON" means an individual, corporation, limited liability company,</w:t>
      </w:r>
    </w:p>
    <w:p>
      <w:pPr>
        <w:pStyle w:val="PreformattedText"/>
        <w:rPr/>
      </w:pPr>
      <w:r>
        <w:rPr/>
        <w:t>partnership, association, trust, unincorporated organization, other entity or</w:t>
      </w:r>
    </w:p>
    <w:p>
      <w:pPr>
        <w:pStyle w:val="PreformattedText"/>
        <w:rPr/>
      </w:pPr>
      <w:r>
        <w:rPr/>
        <w:t>group (as defined in the Exchange Act).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"SUBSIDIARY" means, in respect of any party, any corporation,</w:t>
      </w:r>
    </w:p>
    <w:p>
      <w:pPr>
        <w:pStyle w:val="PreformattedText"/>
        <w:rPr/>
      </w:pPr>
      <w:r>
        <w:rPr/>
        <w:t>partnership or other entity or organization, whether incorporated or</w:t>
      </w:r>
    </w:p>
    <w:p>
      <w:pPr>
        <w:pStyle w:val="PreformattedText"/>
        <w:rPr/>
      </w:pPr>
      <w:r>
        <w:rPr/>
        <w:t>unincorporated, of which (i) such other party or any other subsidiary of such</w:t>
      </w:r>
    </w:p>
    <w:p>
      <w:pPr>
        <w:pStyle w:val="PreformattedText"/>
        <w:rPr/>
      </w:pPr>
      <w:r>
        <w:rPr/>
        <w:t>party is a general partner (excluding such partnerships where such party or any</w:t>
      </w:r>
    </w:p>
    <w:p>
      <w:pPr>
        <w:pStyle w:val="PreformattedText"/>
        <w:rPr/>
      </w:pPr>
      <w:r>
        <w:rPr/>
        <w:t>subsidiary of such party does not have a majority of the voting interest in such</w:t>
      </w:r>
    </w:p>
    <w:p>
      <w:pPr>
        <w:pStyle w:val="PreformattedText"/>
        <w:rPr/>
      </w:pPr>
      <w:r>
        <w:rPr/>
        <w:t>partnership) or (ii) at least a majority of the securities or other interests</w:t>
      </w:r>
    </w:p>
    <w:p>
      <w:pPr>
        <w:pStyle w:val="PreformattedText"/>
        <w:rPr/>
      </w:pPr>
      <w:r>
        <w:rPr/>
        <w:t>having by their terms ordinary voting power to elect a majority of the board of</w:t>
      </w:r>
    </w:p>
    <w:p>
      <w:pPr>
        <w:pStyle w:val="PreformattedText"/>
        <w:rPr/>
      </w:pPr>
      <w:r>
        <w:rPr/>
        <w:t>directors or others performing similar functions in respect of such corporation</w:t>
      </w:r>
    </w:p>
    <w:p>
      <w:pPr>
        <w:pStyle w:val="PreformattedText"/>
        <w:rPr/>
      </w:pPr>
      <w:r>
        <w:rPr/>
        <w:t>or other organization is directly or indirectly owned or controlled by such</w:t>
      </w:r>
    </w:p>
    <w:p>
      <w:pPr>
        <w:pStyle w:val="PreformattedText"/>
        <w:rPr/>
      </w:pPr>
      <w:r>
        <w:rPr/>
        <w:t>party or by any one or more of its subsidiaries, or by such party and one or</w:t>
      </w:r>
    </w:p>
    <w:p>
      <w:pPr>
        <w:pStyle w:val="PreformattedText"/>
        <w:rPr/>
      </w:pPr>
      <w:r>
        <w:rPr/>
        <w:t>more of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[THE REMAINDER OF PAGE INTENTIONALLY LEFT BLANK]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A-47</w:t>
      </w:r>
    </w:p>
    <w:p>
      <w:pPr>
        <w:pStyle w:val="PreformattedText"/>
        <w:rPr/>
      </w:pPr>
      <w:r>
        <w:rPr/>
        <w:t xml:space="preserve">   </w:t>
      </w:r>
      <w:r>
        <w:rPr/>
        <w:t>125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each of the parties has caused this Agreement to be</w:t>
      </w:r>
    </w:p>
    <w:p>
      <w:pPr>
        <w:pStyle w:val="PreformattedText"/>
        <w:rPr/>
      </w:pPr>
      <w:r>
        <w:rPr/>
        <w:t>duly executed on its behalf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/s/ ROBERT J. RICHARDSON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Name: Robert J. Richardson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 Chairman of the Board and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 /s/ DELBERT A. WHITAKER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Name: Delbert A. Whitaker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UNICORN ACQUISITION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 /s/ DELBERT A. WHITAKER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Name: Delbert A. Whitaker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A-48</w:t>
      </w:r>
    </w:p>
    <w:p>
      <w:pPr>
        <w:pStyle w:val="PreformattedText"/>
        <w:rPr/>
      </w:pPr>
      <w:r>
        <w:rPr/>
        <w:t xml:space="preserve">   </w:t>
      </w:r>
      <w:r>
        <w:rPr/>
        <w:t>126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ANNEX B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VOTING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consideration of Texas Instruments Incorporated, a Delaware corporation</w:t>
      </w:r>
    </w:p>
    <w:p>
      <w:pPr>
        <w:pStyle w:val="PreformattedText"/>
        <w:rPr/>
      </w:pPr>
      <w:r>
        <w:rPr/>
        <w:t>("PARENT"), Unicorn Acquisition Corp., a Maryland corporation ("MERGER SUB"),</w:t>
      </w:r>
    </w:p>
    <w:p>
      <w:pPr>
        <w:pStyle w:val="PreformattedText"/>
        <w:rPr/>
      </w:pPr>
      <w:r>
        <w:rPr/>
        <w:t>and Unitrode Corporation, a Maryland corporation (the "COMPANY"), entering into</w:t>
      </w:r>
    </w:p>
    <w:p>
      <w:pPr>
        <w:pStyle w:val="PreformattedText"/>
        <w:rPr/>
      </w:pPr>
      <w:r>
        <w:rPr/>
        <w:t>on the date hereof an Agreement and Plan of Merger, dated as of the date hereof</w:t>
      </w:r>
    </w:p>
    <w:p>
      <w:pPr>
        <w:pStyle w:val="PreformattedText"/>
        <w:rPr/>
      </w:pPr>
      <w:r>
        <w:rPr/>
        <w:t>(the "MERGER AGREEMENT") which provides, among other things, that Merger Sub,</w:t>
      </w:r>
    </w:p>
    <w:p>
      <w:pPr>
        <w:pStyle w:val="PreformattedText"/>
        <w:rPr/>
      </w:pPr>
      <w:r>
        <w:rPr/>
        <w:t>upon the terms and subject to the conditions thereof, will be merged with and</w:t>
      </w:r>
    </w:p>
    <w:p>
      <w:pPr>
        <w:pStyle w:val="PreformattedText"/>
        <w:rPr/>
      </w:pPr>
      <w:r>
        <w:rPr/>
        <w:t>into the Company (the "MERGER") and each outstanding share of Company Common</w:t>
      </w:r>
    </w:p>
    <w:p>
      <w:pPr>
        <w:pStyle w:val="PreformattedText"/>
        <w:rPr/>
      </w:pPr>
      <w:r>
        <w:rPr/>
        <w:t>Stock (as defined in the Merger Agreement) will be converted into the Share</w:t>
      </w:r>
    </w:p>
    <w:p>
      <w:pPr>
        <w:pStyle w:val="PreformattedText"/>
        <w:rPr/>
      </w:pPr>
      <w:r>
        <w:rPr/>
        <w:t>Consideration (as defined in the Merger Agreement) in accordance with the terms</w:t>
      </w:r>
    </w:p>
    <w:p>
      <w:pPr>
        <w:pStyle w:val="PreformattedText"/>
        <w:rPr/>
      </w:pPr>
      <w:r>
        <w:rPr/>
        <w:t>of the Merger Agreement, each of the undersigned holders (each, a "STOCKHOLDER")</w:t>
      </w:r>
    </w:p>
    <w:p>
      <w:pPr>
        <w:pStyle w:val="PreformattedText"/>
        <w:rPr/>
      </w:pPr>
      <w:r>
        <w:rPr/>
        <w:t>of shares of Company Common Stock agrees with each of Parent, Merger Sub and the</w:t>
      </w:r>
    </w:p>
    <w:p>
      <w:pPr>
        <w:pStyle w:val="PreformattedText"/>
        <w:rPr/>
      </w:pPr>
      <w:r>
        <w:rPr/>
        <w:t>Company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1. Each Stockholder hereby agrees, in person or by proxy, to vote the</w:t>
      </w:r>
    </w:p>
    <w:p>
      <w:pPr>
        <w:pStyle w:val="PreformattedText"/>
        <w:rPr/>
      </w:pPr>
      <w:r>
        <w:rPr/>
        <w:t xml:space="preserve">     </w:t>
      </w:r>
      <w:r>
        <w:rPr/>
        <w:t>shares of Company Common Stock set forth opposite its name in SCHEDULE A</w:t>
      </w:r>
    </w:p>
    <w:p>
      <w:pPr>
        <w:pStyle w:val="PreformattedText"/>
        <w:rPr/>
      </w:pPr>
      <w:r>
        <w:rPr/>
        <w:t xml:space="preserve">     </w:t>
      </w:r>
      <w:r>
        <w:rPr/>
        <w:t>hereto (the "SCHEDULE A SECURITIES") to approve and adopt the Merger and</w:t>
      </w:r>
    </w:p>
    <w:p>
      <w:pPr>
        <w:pStyle w:val="PreformattedText"/>
        <w:rPr/>
      </w:pPr>
      <w:r>
        <w:rPr/>
        <w:t xml:space="preserve">     </w:t>
      </w:r>
      <w:r>
        <w:rPr/>
        <w:t>the transactions contemplated thereby at any meeting or meetings of the</w:t>
      </w:r>
    </w:p>
    <w:p>
      <w:pPr>
        <w:pStyle w:val="PreformattedText"/>
        <w:rPr/>
      </w:pPr>
      <w:r>
        <w:rPr/>
        <w:t xml:space="preserve">     </w:t>
      </w:r>
      <w:r>
        <w:rPr/>
        <w:t>stockholders of the Company, and at any adjournment thereof or pursuant to</w:t>
      </w:r>
    </w:p>
    <w:p>
      <w:pPr>
        <w:pStyle w:val="PreformattedText"/>
        <w:rPr/>
      </w:pPr>
      <w:r>
        <w:rPr/>
        <w:t xml:space="preserve">     </w:t>
      </w:r>
      <w:r>
        <w:rPr/>
        <w:t>action by written consent, at or by which the Merger or such other</w:t>
      </w:r>
    </w:p>
    <w:p>
      <w:pPr>
        <w:pStyle w:val="PreformattedText"/>
        <w:rPr/>
      </w:pPr>
      <w:r>
        <w:rPr/>
        <w:t xml:space="preserve">     </w:t>
      </w:r>
      <w:r>
        <w:rPr/>
        <w:t>transactions, are submitted for the consideration and vote of the</w:t>
      </w:r>
    </w:p>
    <w:p>
      <w:pPr>
        <w:pStyle w:val="PreformattedText"/>
        <w:rPr/>
      </w:pPr>
      <w:r>
        <w:rPr/>
        <w:t xml:space="preserve">     </w:t>
      </w:r>
      <w:r>
        <w:rPr/>
        <w:t>stockholders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 Each Stockholder hereby agrees that such Stockholder shall not</w:t>
      </w:r>
    </w:p>
    <w:p>
      <w:pPr>
        <w:pStyle w:val="PreformattedText"/>
        <w:rPr/>
      </w:pPr>
      <w:r>
        <w:rPr/>
        <w:t xml:space="preserve">     </w:t>
      </w:r>
      <w:r>
        <w:rPr/>
        <w:t>enter into any voting agreement or grant a proxy or power of attorney with</w:t>
      </w:r>
    </w:p>
    <w:p>
      <w:pPr>
        <w:pStyle w:val="PreformattedText"/>
        <w:rPr/>
      </w:pPr>
      <w:r>
        <w:rPr/>
        <w:t xml:space="preserve">     </w:t>
      </w:r>
      <w:r>
        <w:rPr/>
        <w:t>respect to the Schedule A Securities which is inconsistent with the</w:t>
      </w:r>
    </w:p>
    <w:p>
      <w:pPr>
        <w:pStyle w:val="PreformattedText"/>
        <w:rPr/>
      </w:pPr>
      <w:r>
        <w:rPr/>
        <w:t xml:space="preserve">     </w:t>
      </w:r>
      <w:r>
        <w:rPr/>
        <w:t>obligations of such Stockholder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3. A Stockholder may sell, assign, encumber or otherwise dispose of,</w:t>
      </w:r>
    </w:p>
    <w:p>
      <w:pPr>
        <w:pStyle w:val="PreformattedText"/>
        <w:rPr/>
      </w:pPr>
      <w:r>
        <w:rPr/>
        <w:t xml:space="preserve">     </w:t>
      </w:r>
      <w:r>
        <w:rPr/>
        <w:t>or enter into any contract, option or other arrangement or understanding in</w:t>
      </w:r>
    </w:p>
    <w:p>
      <w:pPr>
        <w:pStyle w:val="PreformattedText"/>
        <w:rPr/>
      </w:pPr>
      <w:r>
        <w:rPr/>
        <w:t xml:space="preserve">     </w:t>
      </w:r>
      <w:r>
        <w:rPr/>
        <w:t>respect of the direct or indirect sale, assignment, transfer, encumbrance</w:t>
      </w:r>
    </w:p>
    <w:p>
      <w:pPr>
        <w:pStyle w:val="PreformattedText"/>
        <w:rPr/>
      </w:pPr>
      <w:r>
        <w:rPr/>
        <w:t xml:space="preserve">     </w:t>
      </w:r>
      <w:r>
        <w:rPr/>
        <w:t>or other disposition of, any Schedule A Securities during the term of this</w:t>
      </w:r>
    </w:p>
    <w:p>
      <w:pPr>
        <w:pStyle w:val="PreformattedText"/>
        <w:rPr/>
      </w:pPr>
      <w:r>
        <w:rPr/>
        <w:t xml:space="preserve">     </w:t>
      </w:r>
      <w:r>
        <w:rPr/>
        <w:t>Agreement provided such Stockholder provides written notice to Parent and</w:t>
      </w:r>
    </w:p>
    <w:p>
      <w:pPr>
        <w:pStyle w:val="PreformattedText"/>
        <w:rPr/>
      </w:pPr>
      <w:r>
        <w:rPr/>
        <w:t xml:space="preserve">     </w:t>
      </w:r>
      <w:r>
        <w:rPr/>
        <w:t>first obtains a written agreement from the proposed transferee pursuant to</w:t>
      </w:r>
    </w:p>
    <w:p>
      <w:pPr>
        <w:pStyle w:val="PreformattedText"/>
        <w:rPr/>
      </w:pPr>
      <w:r>
        <w:rPr/>
        <w:t xml:space="preserve">     </w:t>
      </w:r>
      <w:r>
        <w:rPr/>
        <w:t>which the proposed transferee agrees to be bound by the terms of this</w:t>
      </w:r>
    </w:p>
    <w:p>
      <w:pPr>
        <w:pStyle w:val="PreformattedText"/>
        <w:rPr/>
      </w:pPr>
      <w:r>
        <w:rPr/>
        <w:t xml:space="preserve">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4. Each Stockholder hereby represents and warrants to Parent and</w:t>
      </w:r>
    </w:p>
    <w:p>
      <w:pPr>
        <w:pStyle w:val="PreformattedText"/>
        <w:rPr/>
      </w:pPr>
      <w:r>
        <w:rPr/>
        <w:t xml:space="preserve">     </w:t>
      </w:r>
      <w:r>
        <w:rPr/>
        <w:t>Merger Sub that as of the date hereof: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Such Stockholder (i) owns beneficially all of the shares of</w:t>
      </w:r>
    </w:p>
    <w:p>
      <w:pPr>
        <w:pStyle w:val="PreformattedText"/>
        <w:rPr/>
      </w:pPr>
      <w:r>
        <w:rPr/>
        <w:t xml:space="preserve">        </w:t>
      </w:r>
      <w:r>
        <w:rPr/>
        <w:t>Company Common Stock set forth opposite the Stockholder's name in</w:t>
      </w:r>
    </w:p>
    <w:p>
      <w:pPr>
        <w:pStyle w:val="PreformattedText"/>
        <w:rPr/>
      </w:pPr>
      <w:r>
        <w:rPr/>
        <w:t xml:space="preserve">        </w:t>
      </w:r>
      <w:r>
        <w:rPr/>
        <w:t>SCHEDULE A hereto, (ii) has the legal power, authority and right to</w:t>
      </w:r>
    </w:p>
    <w:p>
      <w:pPr>
        <w:pStyle w:val="PreformattedText"/>
        <w:rPr/>
      </w:pPr>
      <w:r>
        <w:rPr/>
        <w:t xml:space="preserve">        </w:t>
      </w:r>
      <w:r>
        <w:rPr/>
        <w:t>enter into, execute and deliver this Voting Agreement without the</w:t>
      </w:r>
    </w:p>
    <w:p>
      <w:pPr>
        <w:pStyle w:val="PreformattedText"/>
        <w:rPr/>
      </w:pPr>
      <w:r>
        <w:rPr/>
        <w:t xml:space="preserve">        </w:t>
      </w:r>
      <w:r>
        <w:rPr/>
        <w:t>consent or approval of any other person, and (iii) has not entered into</w:t>
      </w:r>
    </w:p>
    <w:p>
      <w:pPr>
        <w:pStyle w:val="PreformattedText"/>
        <w:rPr/>
      </w:pPr>
      <w:r>
        <w:rPr/>
        <w:t xml:space="preserve">        </w:t>
      </w:r>
      <w:r>
        <w:rPr/>
        <w:t>any voting agreement or other similar agreement with or granted any</w:t>
      </w:r>
    </w:p>
    <w:p>
      <w:pPr>
        <w:pStyle w:val="PreformattedText"/>
        <w:rPr/>
      </w:pPr>
      <w:r>
        <w:rPr/>
        <w:t xml:space="preserve">        </w:t>
      </w:r>
      <w:r>
        <w:rPr/>
        <w:t>person any proxy (revocable or irrevocable) in respect of such shares</w:t>
      </w:r>
    </w:p>
    <w:p>
      <w:pPr>
        <w:pStyle w:val="PreformattedText"/>
        <w:rPr/>
      </w:pPr>
      <w:r>
        <w:rPr/>
        <w:t xml:space="preserve">        </w:t>
      </w:r>
      <w:r>
        <w:rPr/>
        <w:t>(other than this Voting Agreement).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Assuming due authorization, execution and delivery by the other</w:t>
      </w:r>
    </w:p>
    <w:p>
      <w:pPr>
        <w:pStyle w:val="PreformattedText"/>
        <w:rPr/>
      </w:pPr>
      <w:r>
        <w:rPr/>
        <w:t xml:space="preserve">        </w:t>
      </w:r>
      <w:r>
        <w:rPr/>
        <w:t>parties hereto, this Voting Agreement is the valid and binding agreement</w:t>
      </w:r>
    </w:p>
    <w:p>
      <w:pPr>
        <w:pStyle w:val="PreformattedText"/>
        <w:rPr/>
      </w:pPr>
      <w:r>
        <w:rPr/>
        <w:t xml:space="preserve">        </w:t>
      </w:r>
      <w:r>
        <w:rPr/>
        <w:t>of such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(c) No investment banker, broker or finder is entitled to a</w:t>
      </w:r>
    </w:p>
    <w:p>
      <w:pPr>
        <w:pStyle w:val="PreformattedText"/>
        <w:rPr/>
      </w:pPr>
      <w:r>
        <w:rPr/>
        <w:t xml:space="preserve">        </w:t>
      </w:r>
      <w:r>
        <w:rPr/>
        <w:t>commission or fee from such Stockholder in respect of this Voting</w:t>
      </w:r>
    </w:p>
    <w:p>
      <w:pPr>
        <w:pStyle w:val="PreformattedText"/>
        <w:rPr/>
      </w:pPr>
      <w:r>
        <w:rPr/>
        <w:t xml:space="preserve">        </w:t>
      </w:r>
      <w:r>
        <w:rPr/>
        <w:t>Agreement based upon any arrangement or agreement made by or on behalf</w:t>
      </w:r>
    </w:p>
    <w:p>
      <w:pPr>
        <w:pStyle w:val="PreformattedText"/>
        <w:rPr/>
      </w:pPr>
      <w:r>
        <w:rPr/>
        <w:t xml:space="preserve">        </w:t>
      </w:r>
      <w:r>
        <w:rPr/>
        <w:t>of the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5. If any provision of this Voting Agreement shall be invalid or</w:t>
      </w:r>
    </w:p>
    <w:p>
      <w:pPr>
        <w:pStyle w:val="PreformattedText"/>
        <w:rPr/>
      </w:pPr>
      <w:r>
        <w:rPr/>
        <w:t xml:space="preserve">     </w:t>
      </w:r>
      <w:r>
        <w:rPr/>
        <w:t>unenforceable under applicable law, such provision shall be ineffective to</w:t>
      </w:r>
    </w:p>
    <w:p>
      <w:pPr>
        <w:pStyle w:val="PreformattedText"/>
        <w:rPr/>
      </w:pPr>
      <w:r>
        <w:rPr/>
        <w:t xml:space="preserve">     </w:t>
      </w:r>
      <w:r>
        <w:rPr/>
        <w:t>the extent of such invalidity or unenforceability only, without in any way</w:t>
      </w:r>
    </w:p>
    <w:p>
      <w:pPr>
        <w:pStyle w:val="PreformattedText"/>
        <w:rPr/>
      </w:pPr>
      <w:r>
        <w:rPr/>
        <w:t xml:space="preserve">     </w:t>
      </w:r>
      <w:r>
        <w:rPr/>
        <w:t>affecting the remaining provisions of this Voting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6. This Voting Agreement may be executed in two or more counterparts</w:t>
      </w:r>
    </w:p>
    <w:p>
      <w:pPr>
        <w:pStyle w:val="PreformattedText"/>
        <w:rPr/>
      </w:pPr>
      <w:r>
        <w:rPr/>
        <w:t xml:space="preserve">     </w:t>
      </w:r>
      <w:r>
        <w:rPr/>
        <w:t>each of which shall constitute one and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B-1</w:t>
      </w:r>
    </w:p>
    <w:p>
      <w:pPr>
        <w:pStyle w:val="PreformattedText"/>
        <w:rPr/>
      </w:pPr>
      <w:r>
        <w:rPr/>
        <w:t xml:space="preserve">   </w:t>
      </w:r>
      <w:r>
        <w:rPr/>
        <w:t>127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7. The parties hereto agree that if for any reason any party hereto</w:t>
      </w:r>
    </w:p>
    <w:p>
      <w:pPr>
        <w:pStyle w:val="PreformattedText"/>
        <w:rPr/>
      </w:pPr>
      <w:r>
        <w:rPr/>
        <w:t xml:space="preserve">     </w:t>
      </w:r>
      <w:r>
        <w:rPr/>
        <w:t>shall have failed to perform its obligations under this Voting Agreement,</w:t>
      </w:r>
    </w:p>
    <w:p>
      <w:pPr>
        <w:pStyle w:val="PreformattedText"/>
        <w:rPr/>
      </w:pPr>
      <w:r>
        <w:rPr/>
        <w:t xml:space="preserve">     </w:t>
      </w:r>
      <w:r>
        <w:rPr/>
        <w:t>then the party seeking to enforce this Voting Agreement against such</w:t>
      </w:r>
    </w:p>
    <w:p>
      <w:pPr>
        <w:pStyle w:val="PreformattedText"/>
        <w:rPr/>
      </w:pPr>
      <w:r>
        <w:rPr/>
        <w:t xml:space="preserve">     </w:t>
      </w:r>
      <w:r>
        <w:rPr/>
        <w:t>non-performing party shall be entitled to specific performance and</w:t>
      </w:r>
    </w:p>
    <w:p>
      <w:pPr>
        <w:pStyle w:val="PreformattedText"/>
        <w:rPr/>
      </w:pPr>
      <w:r>
        <w:rPr/>
        <w:t xml:space="preserve">     </w:t>
      </w:r>
      <w:r>
        <w:rPr/>
        <w:t>injunctive and other equitable relief, and the parties hereto further agree</w:t>
      </w:r>
    </w:p>
    <w:p>
      <w:pPr>
        <w:pStyle w:val="PreformattedText"/>
        <w:rPr/>
      </w:pPr>
      <w:r>
        <w:rPr/>
        <w:t xml:space="preserve">     </w:t>
      </w:r>
      <w:r>
        <w:rPr/>
        <w:t>to waive any requirement for the securing or posting of any bond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the obtaining of any such injunctive relief. This provision</w:t>
      </w:r>
    </w:p>
    <w:p>
      <w:pPr>
        <w:pStyle w:val="PreformattedText"/>
        <w:rPr/>
      </w:pPr>
      <w:r>
        <w:rPr/>
        <w:t xml:space="preserve">     </w:t>
      </w:r>
      <w:r>
        <w:rPr/>
        <w:t>is without prejudice to any other rights or remedies, whether at law or in</w:t>
      </w:r>
    </w:p>
    <w:p>
      <w:pPr>
        <w:pStyle w:val="PreformattedText"/>
        <w:rPr/>
      </w:pPr>
      <w:r>
        <w:rPr/>
        <w:t xml:space="preserve">     </w:t>
      </w:r>
      <w:r>
        <w:rPr/>
        <w:t>equity, that any party hereto may have against any other party hereto for</w:t>
      </w:r>
    </w:p>
    <w:p>
      <w:pPr>
        <w:pStyle w:val="PreformattedText"/>
        <w:rPr/>
      </w:pPr>
      <w:r>
        <w:rPr/>
        <w:t xml:space="preserve">     </w:t>
      </w:r>
      <w:r>
        <w:rPr/>
        <w:t>any failure to perform its obligations under this Voting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8. This Voting Agreement shall be governed by and construed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laws of the State of Maryland.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9. This Agreement shall terminate upon the earlier of (a) the</w:t>
      </w:r>
    </w:p>
    <w:p>
      <w:pPr>
        <w:pStyle w:val="PreformattedText"/>
        <w:rPr/>
      </w:pPr>
      <w:r>
        <w:rPr/>
        <w:t xml:space="preserve">     </w:t>
      </w:r>
      <w:r>
        <w:rPr/>
        <w:t>Effective Time (as defined in the Merger Agreement) or (b) the termination</w:t>
      </w:r>
    </w:p>
    <w:p>
      <w:pPr>
        <w:pStyle w:val="PreformattedText"/>
        <w:rPr/>
      </w:pPr>
      <w:r>
        <w:rPr/>
        <w:t xml:space="preserve">     </w:t>
      </w:r>
      <w:r>
        <w:rPr/>
        <w:t>of the Merger Agreement in accordance with its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10. Parent, Merger Sub and the Company understand and agree that this</w:t>
      </w:r>
    </w:p>
    <w:p>
      <w:pPr>
        <w:pStyle w:val="PreformattedText"/>
        <w:rPr/>
      </w:pPr>
      <w:r>
        <w:rPr/>
        <w:t xml:space="preserve">     </w:t>
      </w:r>
      <w:r>
        <w:rPr/>
        <w:t>Agreement pertains only to each Stockholder and not to any of its</w:t>
      </w:r>
    </w:p>
    <w:p>
      <w:pPr>
        <w:pStyle w:val="PreformattedText"/>
        <w:rPr/>
      </w:pPr>
      <w:r>
        <w:rPr/>
        <w:t xml:space="preserve">     </w:t>
      </w:r>
      <w:r>
        <w:rPr/>
        <w:t>affiliates, if any, or advisers.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11. Neither Parent, Merger Sub nor the Company will enter into any</w:t>
      </w:r>
    </w:p>
    <w:p>
      <w:pPr>
        <w:pStyle w:val="PreformattedText"/>
        <w:rPr/>
      </w:pPr>
      <w:r>
        <w:rPr/>
        <w:t xml:space="preserve">     </w:t>
      </w:r>
      <w:r>
        <w:rPr/>
        <w:t>agreement with any other stockholder of the Company having a purpose or</w:t>
      </w:r>
    </w:p>
    <w:p>
      <w:pPr>
        <w:pStyle w:val="PreformattedText"/>
        <w:rPr/>
      </w:pPr>
      <w:r>
        <w:rPr/>
        <w:t xml:space="preserve">     </w:t>
      </w:r>
      <w:r>
        <w:rPr/>
        <w:t>effect substantially similar to that of this Voting Agreement on financial</w:t>
      </w:r>
    </w:p>
    <w:p>
      <w:pPr>
        <w:pStyle w:val="PreformattedText"/>
        <w:rPr/>
      </w:pPr>
      <w:r>
        <w:rPr/>
        <w:t xml:space="preserve">     </w:t>
      </w:r>
      <w:r>
        <w:rPr/>
        <w:t>terms (in respect of such other stockholder) more favorable than the terms</w:t>
      </w:r>
    </w:p>
    <w:p>
      <w:pPr>
        <w:pStyle w:val="PreformattedText"/>
        <w:rPr/>
      </w:pPr>
      <w:r>
        <w:rPr/>
        <w:t xml:space="preserve">     </w:t>
      </w:r>
      <w:r>
        <w:rPr/>
        <w:t>of this Voting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12. Any Stockholder who is also a director or officer of the Company</w:t>
      </w:r>
    </w:p>
    <w:p>
      <w:pPr>
        <w:pStyle w:val="PreformattedText"/>
        <w:rPr/>
      </w:pPr>
      <w:r>
        <w:rPr/>
        <w:t xml:space="preserve">     </w:t>
      </w:r>
      <w:r>
        <w:rPr/>
        <w:t>will not, by execution of this Agreement, be precluded from exercising his</w:t>
      </w:r>
    </w:p>
    <w:p>
      <w:pPr>
        <w:pStyle w:val="PreformattedText"/>
        <w:rPr/>
      </w:pPr>
      <w:r>
        <w:rPr/>
        <w:t xml:space="preserve">     </w:t>
      </w:r>
      <w:r>
        <w:rPr/>
        <w:t>or her duties under applicable law in his or her capacity as a director</w:t>
      </w:r>
    </w:p>
    <w:p>
      <w:pPr>
        <w:pStyle w:val="PreformattedText"/>
        <w:rPr/>
      </w:pPr>
      <w:r>
        <w:rPr/>
        <w:t xml:space="preserve">     </w:t>
      </w:r>
      <w:r>
        <w:rPr/>
        <w:t>with respect to the Company and nothing herein will limit or affect, or</w:t>
      </w:r>
    </w:p>
    <w:p>
      <w:pPr>
        <w:pStyle w:val="PreformattedText"/>
        <w:rPr/>
      </w:pPr>
      <w:r>
        <w:rPr/>
        <w:t xml:space="preserve">     </w:t>
      </w:r>
      <w:r>
        <w:rPr/>
        <w:t>give rise to any liability to a Stockholder by virtue of any actions taken</w:t>
      </w:r>
    </w:p>
    <w:p>
      <w:pPr>
        <w:pStyle w:val="PreformattedText"/>
        <w:rPr/>
      </w:pPr>
      <w:r>
        <w:rPr/>
        <w:t xml:space="preserve">     </w:t>
      </w:r>
      <w:r>
        <w:rPr/>
        <w:t>by such Stockholder in his or her capacity as a director or officer of the</w:t>
      </w:r>
    </w:p>
    <w:p>
      <w:pPr>
        <w:pStyle w:val="PreformattedText"/>
        <w:rPr/>
      </w:pPr>
      <w:r>
        <w:rPr/>
        <w:t xml:space="preserve">     </w:t>
      </w: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13. Nothing contained in this Voting Agreement shall be deemed to vest</w:t>
      </w:r>
    </w:p>
    <w:p>
      <w:pPr>
        <w:pStyle w:val="PreformattedText"/>
        <w:rPr/>
      </w:pPr>
      <w:r>
        <w:rPr/>
        <w:t xml:space="preserve">     </w:t>
      </w:r>
      <w:r>
        <w:rPr/>
        <w:t>in Parent, Merger Sub or the Company any direct or indirect ownership or</w:t>
      </w:r>
    </w:p>
    <w:p>
      <w:pPr>
        <w:pStyle w:val="PreformattedText"/>
        <w:rPr/>
      </w:pPr>
      <w:r>
        <w:rPr/>
        <w:t xml:space="preserve">     </w:t>
      </w:r>
      <w:r>
        <w:rPr/>
        <w:t>incidence of ownership of or with respect to any Schedule A Securities. All</w:t>
      </w:r>
    </w:p>
    <w:p>
      <w:pPr>
        <w:pStyle w:val="PreformattedText"/>
        <w:rPr/>
      </w:pPr>
      <w:r>
        <w:rPr/>
        <w:t xml:space="preserve">     </w:t>
      </w:r>
      <w:r>
        <w:rPr/>
        <w:t>rights, ownership and economic benefits of and relating to the Schedule A</w:t>
      </w:r>
    </w:p>
    <w:p>
      <w:pPr>
        <w:pStyle w:val="PreformattedText"/>
        <w:rPr/>
      </w:pPr>
      <w:r>
        <w:rPr/>
        <w:t xml:space="preserve">     </w:t>
      </w:r>
      <w:r>
        <w:rPr/>
        <w:t>Securities shall remain and belong to the applicable Stockholder and</w:t>
      </w:r>
    </w:p>
    <w:p>
      <w:pPr>
        <w:pStyle w:val="PreformattedText"/>
        <w:rPr/>
      </w:pPr>
      <w:r>
        <w:rPr/>
        <w:t xml:space="preserve">     </w:t>
      </w:r>
      <w:r>
        <w:rPr/>
        <w:t>neither Parent, Merger Sub nor the Company shall have any power or</w:t>
      </w:r>
    </w:p>
    <w:p>
      <w:pPr>
        <w:pStyle w:val="PreformattedText"/>
        <w:rPr/>
      </w:pPr>
      <w:r>
        <w:rPr/>
        <w:t xml:space="preserve">     </w:t>
      </w:r>
      <w:r>
        <w:rPr/>
        <w:t>authority to direct any Stockholder in the voting of any Schedule A</w:t>
      </w:r>
    </w:p>
    <w:p>
      <w:pPr>
        <w:pStyle w:val="PreformattedText"/>
        <w:rPr/>
      </w:pPr>
      <w:r>
        <w:rPr/>
        <w:t xml:space="preserve">     </w:t>
      </w:r>
      <w:r>
        <w:rPr/>
        <w:t>Securities or the performance by any Stockholder of its duties or</w:t>
      </w:r>
    </w:p>
    <w:p>
      <w:pPr>
        <w:pStyle w:val="PreformattedText"/>
        <w:rPr/>
      </w:pPr>
      <w:r>
        <w:rPr/>
        <w:t xml:space="preserve">     </w:t>
      </w:r>
      <w:r>
        <w:rPr/>
        <w:t>responsibilities as a stockholder of the Company, except as otherwise</w:t>
      </w:r>
    </w:p>
    <w:p>
      <w:pPr>
        <w:pStyle w:val="PreformattedText"/>
        <w:rPr/>
      </w:pPr>
      <w:r>
        <w:rPr/>
        <w:t xml:space="preserve">     </w:t>
      </w:r>
      <w:r>
        <w:rPr/>
        <w:t>provided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[THE REMAINDER OF THIS PAGE IS INTENTIONALLY LEFT BLANK]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B-2</w:t>
      </w:r>
    </w:p>
    <w:p>
      <w:pPr>
        <w:pStyle w:val="PreformattedText"/>
        <w:rPr/>
      </w:pPr>
      <w:r>
        <w:rPr/>
        <w:t xml:space="preserve">   </w:t>
      </w:r>
      <w:r>
        <w:rPr/>
        <w:t>128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the parties hereto have executed this Voting Agreement</w:t>
      </w:r>
    </w:p>
    <w:p>
      <w:pPr>
        <w:pStyle w:val="PreformattedText"/>
        <w:rPr/>
      </w:pPr>
      <w:r>
        <w:rPr/>
        <w:t>as of July 25,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    /s/ DELBERT A. WHITAKER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Delbert A. Whitaker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UNICORN ACQUISITION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    /s/ DELBERT A. WHITAKER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Delbert A. Whitaker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        /s/ JOHN KOKULIS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Name: John Kokulis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Title: Executive Vice President/CFO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/s/ DIETRICH R. ERDMANN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Dietrich R. Erdmann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/s/ ROBERT L. GABLE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Robert L. Gable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/s/ ROBERT J. RICHARDSON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Robert J. Richardson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/s/ ALLAN R. CAMPBELL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Allan R. Campbell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/s/ RAYMOND G. HAWKINS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Raymond G. Hawkins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B-3</w:t>
      </w:r>
    </w:p>
    <w:p>
      <w:pPr>
        <w:pStyle w:val="PreformattedText"/>
        <w:rPr/>
      </w:pPr>
      <w:r>
        <w:rPr/>
        <w:t xml:space="preserve">   </w:t>
      </w:r>
      <w:r>
        <w:rPr/>
        <w:t>129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SCHEDULE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VOTING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               CLASS   NUMBER OF SHARES</w:t>
      </w:r>
    </w:p>
    <w:p>
      <w:pPr>
        <w:pStyle w:val="PreformattedText"/>
        <w:rPr/>
      </w:pPr>
      <w:r>
        <w:rPr/>
        <w:t>- -----------               -----   ----------------</w:t>
      </w:r>
    </w:p>
    <w:p>
      <w:pPr>
        <w:pStyle w:val="PreformattedText"/>
        <w:rPr/>
      </w:pPr>
      <w:r>
        <w:rPr/>
        <w:t xml:space="preserve">                            </w:t>
      </w:r>
    </w:p>
    <w:p>
      <w:pPr>
        <w:pStyle w:val="PreformattedText"/>
        <w:rPr/>
      </w:pPr>
      <w:r>
        <w:rPr/>
        <w:t>Dietrich R. Erdmann       Common      605,212</w:t>
      </w:r>
    </w:p>
    <w:p>
      <w:pPr>
        <w:pStyle w:val="PreformattedText"/>
        <w:rPr/>
      </w:pPr>
      <w:r>
        <w:rPr/>
        <w:t>Robert L. Gable           Common       87,000</w:t>
      </w:r>
    </w:p>
    <w:p>
      <w:pPr>
        <w:pStyle w:val="PreformattedText"/>
        <w:rPr/>
      </w:pPr>
      <w:r>
        <w:rPr/>
        <w:t>Robert J. Richardson      Common       50,000</w:t>
      </w:r>
    </w:p>
    <w:p>
      <w:pPr>
        <w:pStyle w:val="PreformattedText"/>
        <w:rPr/>
      </w:pPr>
      <w:r>
        <w:rPr/>
        <w:t>Allan R. Campbell         Common      119,750</w:t>
      </w:r>
    </w:p>
    <w:p>
      <w:pPr>
        <w:pStyle w:val="PreformattedText"/>
        <w:rPr/>
      </w:pPr>
      <w:r>
        <w:rPr/>
        <w:t>Raymond G. Hawkins        Common        6,000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B-4</w:t>
      </w:r>
    </w:p>
    <w:p>
      <w:pPr>
        <w:pStyle w:val="PreformattedText"/>
        <w:rPr/>
      </w:pPr>
      <w:r>
        <w:rPr/>
        <w:t xml:space="preserve">   </w:t>
      </w:r>
      <w:r>
        <w:rPr/>
        <w:t>130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ANNEX 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STOCK OPTION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 OPTION AGREEMENT, dated as of July 25, 1999 (the "STOCK OPTION</w:t>
      </w:r>
    </w:p>
    <w:p>
      <w:pPr>
        <w:pStyle w:val="PreformattedText"/>
        <w:rPr/>
      </w:pPr>
      <w:r>
        <w:rPr/>
        <w:t>AGREEMENT"), between Texas Instruments Incorporated, a Delaware corporation</w:t>
      </w:r>
    </w:p>
    <w:p>
      <w:pPr>
        <w:pStyle w:val="PreformattedText"/>
        <w:rPr/>
      </w:pPr>
      <w:r>
        <w:rPr/>
        <w:t>("PARENT"), and Unitrode Corporation, a Maryland corporation (the "COMPANY").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Parent, Unicorn Acquisition Corp., a Maryland corporation and a</w:t>
      </w:r>
    </w:p>
    <w:p>
      <w:pPr>
        <w:pStyle w:val="PreformattedText"/>
        <w:rPr/>
      </w:pPr>
      <w:r>
        <w:rPr/>
        <w:t>wholly owned subsidiary of Parent ("MERGER SUB"), and the Company are parties to</w:t>
      </w:r>
    </w:p>
    <w:p>
      <w:pPr>
        <w:pStyle w:val="PreformattedText"/>
        <w:rPr/>
      </w:pPr>
      <w:r>
        <w:rPr/>
        <w:t>that certain Agreement and Plan of Merger, dated as of the date hereof (the</w:t>
      </w:r>
    </w:p>
    <w:p>
      <w:pPr>
        <w:pStyle w:val="PreformattedText"/>
        <w:rPr/>
      </w:pPr>
      <w:r>
        <w:rPr/>
        <w:t>"MERGER AGREEMENT"), which provides, among other things, that Merger Sub, on the</w:t>
      </w:r>
    </w:p>
    <w:p>
      <w:pPr>
        <w:pStyle w:val="PreformattedText"/>
        <w:rPr/>
      </w:pPr>
      <w:r>
        <w:rPr/>
        <w:t>terms and subject to the conditions thereof, will merge with and into the</w:t>
      </w:r>
    </w:p>
    <w:p>
      <w:pPr>
        <w:pStyle w:val="PreformattedText"/>
        <w:rPr/>
      </w:pPr>
      <w:r>
        <w:rPr/>
        <w:t>Company with the Company surviving as a wholly owned subsidiary of Parent;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as a condition to its willingness to enter into the Merger</w:t>
      </w:r>
    </w:p>
    <w:p>
      <w:pPr>
        <w:pStyle w:val="PreformattedText"/>
        <w:rPr/>
      </w:pPr>
      <w:r>
        <w:rPr/>
        <w:t>Agreement, Parent has requested that the Company grant to Parent an option to</w:t>
      </w:r>
    </w:p>
    <w:p>
      <w:pPr>
        <w:pStyle w:val="PreformattedText"/>
        <w:rPr/>
      </w:pPr>
      <w:r>
        <w:rPr/>
        <w:t>purchase up to 6,470,760 shares of common stock, par value $0.01 per share</w:t>
      </w:r>
    </w:p>
    <w:p>
      <w:pPr>
        <w:pStyle w:val="PreformattedText"/>
        <w:rPr/>
      </w:pPr>
      <w:r>
        <w:rPr/>
        <w:t>("COMMON STOCK") of the Company, upon the terms and subject to the conditions</w:t>
      </w:r>
    </w:p>
    <w:p>
      <w:pPr>
        <w:pStyle w:val="PreformattedText"/>
        <w:rPr/>
      </w:pPr>
      <w:r>
        <w:rPr/>
        <w:t>hereof;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in order to induce Parent to enter into the Merger Agreement, the</w:t>
      </w:r>
    </w:p>
    <w:p>
      <w:pPr>
        <w:pStyle w:val="PreformattedText"/>
        <w:rPr/>
      </w:pPr>
      <w:r>
        <w:rPr/>
        <w:t>Company is willing to grant Parent the requested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consideration of the premises and the mutual covenants</w:t>
      </w:r>
    </w:p>
    <w:p>
      <w:pPr>
        <w:pStyle w:val="PreformattedText"/>
        <w:rPr/>
      </w:pPr>
      <w:r>
        <w:rPr/>
        <w:t>and agreements set forth herein, the parties hereto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The Option; Exercise; Adjustments. (a) Subject to the other terms and</w:t>
      </w:r>
    </w:p>
    <w:p>
      <w:pPr>
        <w:pStyle w:val="PreformattedText"/>
        <w:rPr/>
      </w:pPr>
      <w:r>
        <w:rPr/>
        <w:t>conditions set forth herein, the Company hereby grants to Parent an irrevocable</w:t>
      </w:r>
    </w:p>
    <w:p>
      <w:pPr>
        <w:pStyle w:val="PreformattedText"/>
        <w:rPr/>
      </w:pPr>
      <w:r>
        <w:rPr/>
        <w:t>option (the "OPTION") to purchase up to 6,470,760 shares of Common Stock (the</w:t>
      </w:r>
    </w:p>
    <w:p>
      <w:pPr>
        <w:pStyle w:val="PreformattedText"/>
        <w:rPr/>
      </w:pPr>
      <w:r>
        <w:rPr/>
        <w:t>"SHARES"). The purchase price per Share (the "PURCHASE PRICE") shall be $38.60.</w:t>
      </w:r>
    </w:p>
    <w:p>
      <w:pPr>
        <w:pStyle w:val="PreformattedText"/>
        <w:rPr/>
      </w:pPr>
      <w:r>
        <w:rPr/>
        <w:t>The Purchase Price and the number of Shares shall be subject to adjustment as</w:t>
      </w:r>
    </w:p>
    <w:p>
      <w:pPr>
        <w:pStyle w:val="PreformattedText"/>
        <w:rPr/>
      </w:pPr>
      <w:r>
        <w:rPr/>
        <w:t>provided in Section 1(c)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Parent may exercise the Option with respect to any or all of the Option</w:t>
      </w:r>
    </w:p>
    <w:p>
      <w:pPr>
        <w:pStyle w:val="PreformattedText"/>
        <w:rPr/>
      </w:pPr>
      <w:r>
        <w:rPr/>
        <w:t>Shares at any one time or from time to time, subject to the provisions of</w:t>
      </w:r>
    </w:p>
    <w:p>
      <w:pPr>
        <w:pStyle w:val="PreformattedText"/>
        <w:rPr/>
      </w:pPr>
      <w:r>
        <w:rPr/>
        <w:t>Section 1(c) hereof, upon the occurrence of an Exercise Event (as defined</w:t>
      </w:r>
    </w:p>
    <w:p>
      <w:pPr>
        <w:pStyle w:val="PreformattedText"/>
        <w:rPr/>
      </w:pPr>
      <w:r>
        <w:rPr/>
        <w:t>below). Subject to the last sentence of this Section 1(b), the Option will</w:t>
      </w:r>
    </w:p>
    <w:p>
      <w:pPr>
        <w:pStyle w:val="PreformattedText"/>
        <w:rPr/>
      </w:pPr>
      <w:r>
        <w:rPr/>
        <w:t>terminate and be of no further force and effect upon the earliest to occur of</w:t>
      </w:r>
    </w:p>
    <w:p>
      <w:pPr>
        <w:pStyle w:val="PreformattedText"/>
        <w:rPr/>
      </w:pPr>
      <w:r>
        <w:rPr/>
        <w:t>(i) the Effective Time (as defined in the Merger Agreement), (ii) 120 days after</w:t>
      </w:r>
    </w:p>
    <w:p>
      <w:pPr>
        <w:pStyle w:val="PreformattedText"/>
        <w:rPr/>
      </w:pPr>
      <w:r>
        <w:rPr/>
        <w:t>the first occurrence of an Exercise Event, and (iii) the termination of the</w:t>
      </w:r>
    </w:p>
    <w:p>
      <w:pPr>
        <w:pStyle w:val="PreformattedText"/>
        <w:rPr/>
      </w:pPr>
      <w:r>
        <w:rPr/>
        <w:t>Merger Agreement in accordance with its terms so long as, in the case of this</w:t>
      </w:r>
    </w:p>
    <w:p>
      <w:pPr>
        <w:pStyle w:val="PreformattedText"/>
        <w:rPr/>
      </w:pPr>
      <w:r>
        <w:rPr/>
        <w:t>clause (iii), no Exercise Event has occurred or could still occur under Section</w:t>
      </w:r>
    </w:p>
    <w:p>
      <w:pPr>
        <w:pStyle w:val="PreformattedText"/>
        <w:rPr/>
      </w:pPr>
      <w:r>
        <w:rPr/>
        <w:t>8.5(b) of the Merger Agreement, in which case the Option will terminate on the</w:t>
      </w:r>
    </w:p>
    <w:p>
      <w:pPr>
        <w:pStyle w:val="PreformattedText"/>
        <w:rPr/>
      </w:pPr>
      <w:r>
        <w:rPr/>
        <w:t>later of (x) 120 days following the time such termination fee becomes</w:t>
      </w:r>
    </w:p>
    <w:p>
      <w:pPr>
        <w:pStyle w:val="PreformattedText"/>
        <w:rPr/>
      </w:pPr>
      <w:r>
        <w:rPr/>
        <w:t>unconditionally payable and (y) the expiration of the period in which an</w:t>
      </w:r>
    </w:p>
    <w:p>
      <w:pPr>
        <w:pStyle w:val="PreformattedText"/>
        <w:rPr/>
      </w:pPr>
      <w:r>
        <w:rPr/>
        <w:t>Exercise Event could occur pursuant to Section 8.5(b) of the Merger Agreement.</w:t>
      </w:r>
    </w:p>
    <w:p>
      <w:pPr>
        <w:pStyle w:val="PreformattedText"/>
        <w:rPr/>
      </w:pPr>
      <w:r>
        <w:rPr/>
        <w:t>"Exercise Event" means any event as a result of which Parent is unconditionally</w:t>
      </w:r>
    </w:p>
    <w:p>
      <w:pPr>
        <w:pStyle w:val="PreformattedText"/>
        <w:rPr/>
      </w:pPr>
      <w:r>
        <w:rPr/>
        <w:t>entitled to receive a termination fee pursuant to Section 8.5(b) of the Merger</w:t>
      </w:r>
    </w:p>
    <w:p>
      <w:pPr>
        <w:pStyle w:val="PreformattedText"/>
        <w:rPr/>
      </w:pPr>
      <w:r>
        <w:rPr/>
        <w:t>Agreement. Notwithstanding the termination of the Option, Parent shall be</w:t>
      </w:r>
    </w:p>
    <w:p>
      <w:pPr>
        <w:pStyle w:val="PreformattedText"/>
        <w:rPr/>
      </w:pPr>
      <w:r>
        <w:rPr/>
        <w:t>entitled to purchase the Shares with respect to which it has exercised the</w:t>
      </w:r>
    </w:p>
    <w:p>
      <w:pPr>
        <w:pStyle w:val="PreformattedText"/>
        <w:rPr/>
      </w:pPr>
      <w:r>
        <w:rPr/>
        <w:t>Option in accordance with the terms hereof prior to the termination of the</w:t>
      </w:r>
    </w:p>
    <w:p>
      <w:pPr>
        <w:pStyle w:val="PreformattedText"/>
        <w:rPr/>
      </w:pPr>
      <w:r>
        <w:rPr/>
        <w:t>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In the event Parent is entitled to and wishes to exercise the Option,</w:t>
      </w:r>
    </w:p>
    <w:p>
      <w:pPr>
        <w:pStyle w:val="PreformattedText"/>
        <w:rPr/>
      </w:pPr>
      <w:r>
        <w:rPr/>
        <w:t>the Parent shall send a written notice to the Company (the "STOCK EXERCISE</w:t>
      </w:r>
    </w:p>
    <w:p>
      <w:pPr>
        <w:pStyle w:val="PreformattedText"/>
        <w:rPr/>
      </w:pPr>
      <w:r>
        <w:rPr/>
        <w:t>NOTICE") specifying a date (subject to the HSR Act (as defined below)) not later</w:t>
      </w:r>
    </w:p>
    <w:p>
      <w:pPr>
        <w:pStyle w:val="PreformattedText"/>
        <w:rPr/>
      </w:pPr>
      <w:r>
        <w:rPr/>
        <w:t>than 20 business days and not earlier than three business days following the</w:t>
      </w:r>
    </w:p>
    <w:p>
      <w:pPr>
        <w:pStyle w:val="PreformattedText"/>
        <w:rPr/>
      </w:pPr>
      <w:r>
        <w:rPr/>
        <w:t>date such notice is given for the closing of such purchase and specifying the</w:t>
      </w:r>
    </w:p>
    <w:p>
      <w:pPr>
        <w:pStyle w:val="PreformattedText"/>
        <w:rPr/>
      </w:pPr>
      <w:r>
        <w:rPr/>
        <w:t>number of Shares Parent wishes to purchase. In the event of any change in the</w:t>
      </w:r>
    </w:p>
    <w:p>
      <w:pPr>
        <w:pStyle w:val="PreformattedText"/>
        <w:rPr/>
      </w:pPr>
      <w:r>
        <w:rPr/>
        <w:t>number of issued and outstanding shares of Common Stock by reason of any stock</w:t>
      </w:r>
    </w:p>
    <w:p>
      <w:pPr>
        <w:pStyle w:val="PreformattedText"/>
        <w:rPr/>
      </w:pPr>
      <w:r>
        <w:rPr/>
        <w:t>dividend, stock split, split-up, recapitalization, merger or other change in the</w:t>
      </w:r>
    </w:p>
    <w:p>
      <w:pPr>
        <w:pStyle w:val="PreformattedText"/>
        <w:rPr/>
      </w:pPr>
      <w:r>
        <w:rPr/>
        <w:t>corporate or capital structure of the Company, the number of Shares subject to</w:t>
      </w:r>
    </w:p>
    <w:p>
      <w:pPr>
        <w:pStyle w:val="PreformattedText"/>
        <w:rPr/>
      </w:pPr>
      <w:r>
        <w:rPr/>
        <w:t>this Option and the purchase price per Share shall be appropriately adjusted to</w:t>
      </w:r>
    </w:p>
    <w:p>
      <w:pPr>
        <w:pStyle w:val="PreformattedText"/>
        <w:rPr/>
      </w:pPr>
      <w:r>
        <w:rPr/>
        <w:t>restore the Parent to its rights hereunder, including its right to purchase</w:t>
      </w:r>
    </w:p>
    <w:p>
      <w:pPr>
        <w:pStyle w:val="PreformattedText"/>
        <w:rPr/>
      </w:pPr>
      <w:r>
        <w:rPr/>
        <w:t>Shares representing approximately 19.9% of the capital stock or securities</w:t>
      </w:r>
    </w:p>
    <w:p>
      <w:pPr>
        <w:pStyle w:val="PreformattedText"/>
        <w:rPr/>
      </w:pPr>
      <w:r>
        <w:rPr/>
        <w:t>convertible or otherwise exchangeable for capital stock of the Company entitled</w:t>
      </w:r>
    </w:p>
    <w:p>
      <w:pPr>
        <w:pStyle w:val="PreformattedText"/>
        <w:rPr/>
      </w:pPr>
      <w:r>
        <w:rPr/>
        <w:t>to vote generally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C-1</w:t>
      </w:r>
    </w:p>
    <w:p>
      <w:pPr>
        <w:pStyle w:val="PreformattedText"/>
        <w:rPr/>
      </w:pPr>
      <w:r>
        <w:rPr/>
        <w:t xml:space="preserve">   </w:t>
      </w:r>
      <w:r>
        <w:rPr/>
        <w:t>131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election of the directors of the Company that are issued and outstanding</w:t>
      </w:r>
    </w:p>
    <w:p>
      <w:pPr>
        <w:pStyle w:val="PreformattedText"/>
        <w:rPr/>
      </w:pPr>
      <w:r>
        <w:rPr/>
        <w:t>immediately prior to the exercise of the Option at an aggregate purchase price</w:t>
      </w:r>
    </w:p>
    <w:p>
      <w:pPr>
        <w:pStyle w:val="PreformattedText"/>
        <w:rPr/>
      </w:pPr>
      <w:r>
        <w:rPr/>
        <w:t>equal to the Purchase Price multiplied by 6,470,760.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At any time the Option is then exercisable pursuant to the terms of</w:t>
      </w:r>
    </w:p>
    <w:p>
      <w:pPr>
        <w:pStyle w:val="PreformattedText"/>
        <w:rPr/>
      </w:pPr>
      <w:r>
        <w:rPr/>
        <w:t>Section 1(b) hereof, Parent may elect, in lieu of exercising the Option to</w:t>
      </w:r>
    </w:p>
    <w:p>
      <w:pPr>
        <w:pStyle w:val="PreformattedText"/>
        <w:rPr/>
      </w:pPr>
      <w:r>
        <w:rPr/>
        <w:t>purchase Shares provided in Section 1(a) hereof, to send a written notice to the</w:t>
      </w:r>
    </w:p>
    <w:p>
      <w:pPr>
        <w:pStyle w:val="PreformattedText"/>
        <w:rPr/>
      </w:pPr>
      <w:r>
        <w:rPr/>
        <w:t>Company (the "CASH EXERCISE NOTICE") specifying a date not later than 20</w:t>
      </w:r>
    </w:p>
    <w:p>
      <w:pPr>
        <w:pStyle w:val="PreformattedText"/>
        <w:rPr/>
      </w:pPr>
      <w:r>
        <w:rPr/>
        <w:t>business days and not earlier than 10 business days following the date such</w:t>
      </w:r>
    </w:p>
    <w:p>
      <w:pPr>
        <w:pStyle w:val="PreformattedText"/>
        <w:rPr/>
      </w:pPr>
      <w:r>
        <w:rPr/>
        <w:t>notice is given on which date the Company shall pay to Parent an amount in cash</w:t>
      </w:r>
    </w:p>
    <w:p>
      <w:pPr>
        <w:pStyle w:val="PreformattedText"/>
        <w:rPr/>
      </w:pPr>
      <w:r>
        <w:rPr/>
        <w:t>equal to the Spread (as hereinafter defined) multiplied by all or such portion</w:t>
      </w:r>
    </w:p>
    <w:p>
      <w:pPr>
        <w:pStyle w:val="PreformattedText"/>
        <w:rPr/>
      </w:pPr>
      <w:r>
        <w:rPr/>
        <w:t>of the Shares subject to the Option as Parent shall specify in such Cash</w:t>
      </w:r>
    </w:p>
    <w:p>
      <w:pPr>
        <w:pStyle w:val="PreformattedText"/>
        <w:rPr/>
      </w:pPr>
      <w:r>
        <w:rPr/>
        <w:t>Exercise Notice. As used herein "SPREAD" shall mean the excess, if any, over the</w:t>
      </w:r>
    </w:p>
    <w:p>
      <w:pPr>
        <w:pStyle w:val="PreformattedText"/>
        <w:rPr/>
      </w:pPr>
      <w:r>
        <w:rPr/>
        <w:t>Purchase Price of the higher of (i) if applicable, the highest price per share</w:t>
      </w:r>
    </w:p>
    <w:p>
      <w:pPr>
        <w:pStyle w:val="PreformattedText"/>
        <w:rPr/>
      </w:pPr>
      <w:r>
        <w:rPr/>
        <w:t>of Common Stock (including any brokerage commissions, transfer taxes and</w:t>
      </w:r>
    </w:p>
    <w:p>
      <w:pPr>
        <w:pStyle w:val="PreformattedText"/>
        <w:rPr/>
      </w:pPr>
      <w:r>
        <w:rPr/>
        <w:t>soliciting dealers' fees) paid or proposed to be paid by any person pursuant to</w:t>
      </w:r>
    </w:p>
    <w:p>
      <w:pPr>
        <w:pStyle w:val="PreformattedText"/>
        <w:rPr/>
      </w:pPr>
      <w:r>
        <w:rPr/>
        <w:t>a definitive agreement executed by the Company with respect to an Acquisition</w:t>
      </w:r>
    </w:p>
    <w:p>
      <w:pPr>
        <w:pStyle w:val="PreformattedText"/>
        <w:rPr/>
      </w:pPr>
      <w:r>
        <w:rPr/>
        <w:t>Proposal (the "ALTERNATIVE PURCHASE PRICE") or (ii) the average closing price,</w:t>
      </w:r>
    </w:p>
    <w:p>
      <w:pPr>
        <w:pStyle w:val="PreformattedText"/>
        <w:rPr/>
      </w:pPr>
      <w:r>
        <w:rPr/>
        <w:t>for the five trading days ending on the trading day immediately preceding the</w:t>
      </w:r>
    </w:p>
    <w:p>
      <w:pPr>
        <w:pStyle w:val="PreformattedText"/>
        <w:rPr/>
      </w:pPr>
      <w:r>
        <w:rPr/>
        <w:t>date of the Cash Exercise Notice, per share of Common Stock as reported on the</w:t>
      </w:r>
    </w:p>
    <w:p>
      <w:pPr>
        <w:pStyle w:val="PreformattedText"/>
        <w:rPr/>
      </w:pPr>
      <w:r>
        <w:rPr/>
        <w:t>New York Stock Exchange (the "CLOSING PRICE"). If the Alternative Purchase Price</w:t>
      </w:r>
    </w:p>
    <w:p>
      <w:pPr>
        <w:pStyle w:val="PreformattedText"/>
        <w:rPr/>
      </w:pPr>
      <w:r>
        <w:rPr/>
        <w:t>includes any property other than cash, the Alternative Purchase Price shall be</w:t>
      </w:r>
    </w:p>
    <w:p>
      <w:pPr>
        <w:pStyle w:val="PreformattedText"/>
        <w:rPr/>
      </w:pPr>
      <w:r>
        <w:rPr/>
        <w:t>the sum of (i) the fixed cash amount, if any, included in the Alternative</w:t>
      </w:r>
    </w:p>
    <w:p>
      <w:pPr>
        <w:pStyle w:val="PreformattedText"/>
        <w:rPr/>
      </w:pPr>
      <w:r>
        <w:rPr/>
        <w:t>Purchase Price plus (ii) the fair market value of such other property. If such</w:t>
      </w:r>
    </w:p>
    <w:p>
      <w:pPr>
        <w:pStyle w:val="PreformattedText"/>
        <w:rPr/>
      </w:pPr>
      <w:r>
        <w:rPr/>
        <w:t>other property consists of securities with an existing public trading market,</w:t>
      </w:r>
    </w:p>
    <w:p>
      <w:pPr>
        <w:pStyle w:val="PreformattedText"/>
        <w:rPr/>
      </w:pPr>
      <w:r>
        <w:rPr/>
        <w:t>the average of the closing prices (or the average of the closing bid and asked</w:t>
      </w:r>
    </w:p>
    <w:p>
      <w:pPr>
        <w:pStyle w:val="PreformattedText"/>
        <w:rPr/>
      </w:pPr>
      <w:r>
        <w:rPr/>
        <w:t>prices if closing prices are unavailable) for such securities in their principal</w:t>
      </w:r>
    </w:p>
    <w:p>
      <w:pPr>
        <w:pStyle w:val="PreformattedText"/>
        <w:rPr/>
      </w:pPr>
      <w:r>
        <w:rPr/>
        <w:t>public trading market on the five trading days ending on the trading day</w:t>
      </w:r>
    </w:p>
    <w:p>
      <w:pPr>
        <w:pStyle w:val="PreformattedText"/>
        <w:rPr/>
      </w:pPr>
      <w:r>
        <w:rPr/>
        <w:t>immediately preceding the date of the Cash Exercise Notice shall be deemed to</w:t>
      </w:r>
    </w:p>
    <w:p>
      <w:pPr>
        <w:pStyle w:val="PreformattedText"/>
        <w:rPr/>
      </w:pPr>
      <w:r>
        <w:rPr/>
        <w:t>equal the fair market value of such property. If such other property consists of</w:t>
      </w:r>
    </w:p>
    <w:p>
      <w:pPr>
        <w:pStyle w:val="PreformattedText"/>
        <w:rPr/>
      </w:pPr>
      <w:r>
        <w:rPr/>
        <w:t>something other than cash or securities with an existing public trading market</w:t>
      </w:r>
    </w:p>
    <w:p>
      <w:pPr>
        <w:pStyle w:val="PreformattedText"/>
        <w:rPr/>
      </w:pPr>
      <w:r>
        <w:rPr/>
        <w:t>and, as of the payment date for the Spread, agreement on the value of such other</w:t>
      </w:r>
    </w:p>
    <w:p>
      <w:pPr>
        <w:pStyle w:val="PreformattedText"/>
        <w:rPr/>
      </w:pPr>
      <w:r>
        <w:rPr/>
        <w:t>property has not been reached between the parties hereto, the Alternative</w:t>
      </w:r>
    </w:p>
    <w:p>
      <w:pPr>
        <w:pStyle w:val="PreformattedText"/>
        <w:rPr/>
      </w:pPr>
      <w:r>
        <w:rPr/>
        <w:t>Purchase Price shall be deemed to equal the Closing Price. Upon exercise of its</w:t>
      </w:r>
    </w:p>
    <w:p>
      <w:pPr>
        <w:pStyle w:val="PreformattedText"/>
        <w:rPr/>
      </w:pPr>
      <w:r>
        <w:rPr/>
        <w:t>right to receive cash pursuant to the exercise of the Option, the obligations of</w:t>
      </w:r>
    </w:p>
    <w:p>
      <w:pPr>
        <w:pStyle w:val="PreformattedText"/>
        <w:rPr/>
      </w:pPr>
      <w:r>
        <w:rPr/>
        <w:t>the Company to deliver Shares pursuant to Section 3 shall be terminated with</w:t>
      </w:r>
    </w:p>
    <w:p>
      <w:pPr>
        <w:pStyle w:val="PreformattedText"/>
        <w:rPr/>
      </w:pPr>
      <w:r>
        <w:rPr/>
        <w:t>respect to such number of Shares for which Parent shall have elected to be paid</w:t>
      </w:r>
    </w:p>
    <w:p>
      <w:pPr>
        <w:pStyle w:val="PreformattedText"/>
        <w:rPr/>
      </w:pPr>
      <w:r>
        <w:rPr/>
        <w:t>the Spread.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Conditions to Delivery of Shares. The Company's obligation to deliver</w:t>
      </w:r>
    </w:p>
    <w:p>
      <w:pPr>
        <w:pStyle w:val="PreformattedText"/>
        <w:rPr/>
      </w:pPr>
      <w:r>
        <w:rPr/>
        <w:t>Shares upon exercise of the Option is subject only to the conditions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No preliminary or permanent injunction or other order issued by</w:t>
      </w:r>
    </w:p>
    <w:p>
      <w:pPr>
        <w:pStyle w:val="PreformattedText"/>
        <w:rPr/>
      </w:pPr>
      <w:r>
        <w:rPr/>
        <w:t xml:space="preserve">     </w:t>
      </w:r>
      <w:r>
        <w:rPr/>
        <w:t>any federal or state court of competent jurisdiction in the United States</w:t>
      </w:r>
    </w:p>
    <w:p>
      <w:pPr>
        <w:pStyle w:val="PreformattedText"/>
        <w:rPr/>
      </w:pPr>
      <w:r>
        <w:rPr/>
        <w:t xml:space="preserve">     </w:t>
      </w:r>
      <w:r>
        <w:rPr/>
        <w:t>prohibiting the delivery of the Shares shall be in effect;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Any applicable waiting periods under the Hart-Scott-Rodino</w:t>
      </w:r>
    </w:p>
    <w:p>
      <w:pPr>
        <w:pStyle w:val="PreformattedText"/>
        <w:rPr/>
      </w:pPr>
      <w:r>
        <w:rPr/>
        <w:t xml:space="preserve">     </w:t>
      </w:r>
      <w:r>
        <w:rPr/>
        <w:t>Antitrust Improvements Act of 1976 (the "HSR ACT") shall have expired or</w:t>
      </w:r>
    </w:p>
    <w:p>
      <w:pPr>
        <w:pStyle w:val="PreformattedText"/>
        <w:rPr/>
      </w:pPr>
      <w:r>
        <w:rPr/>
        <w:t xml:space="preserve">     </w:t>
      </w:r>
      <w:r>
        <w:rPr/>
        <w:t>been terminated;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All consents, approvals, orders, notifications, filings or</w:t>
      </w:r>
    </w:p>
    <w:p>
      <w:pPr>
        <w:pStyle w:val="PreformattedText"/>
        <w:rPr/>
      </w:pPr>
      <w:r>
        <w:rPr/>
        <w:t xml:space="preserve">     </w:t>
      </w:r>
      <w:r>
        <w:rPr/>
        <w:t>authorizations, the failure of which to make or obtain would have the</w:t>
      </w:r>
    </w:p>
    <w:p>
      <w:pPr>
        <w:pStyle w:val="PreformattedText"/>
        <w:rPr/>
      </w:pPr>
      <w:r>
        <w:rPr/>
        <w:t xml:space="preserve">     </w:t>
      </w:r>
      <w:r>
        <w:rPr/>
        <w:t>effect of making the issuance of Shares to Parent illegal ("OTHER REQUISITE</w:t>
      </w:r>
    </w:p>
    <w:p>
      <w:pPr>
        <w:pStyle w:val="PreformattedText"/>
        <w:rPr/>
      </w:pPr>
      <w:r>
        <w:rPr/>
        <w:t xml:space="preserve">     </w:t>
      </w:r>
      <w:r>
        <w:rPr/>
        <w:t>CONSENTS"), shall have been made or obtained.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The Closing. (a) Any closing hereunder shall take place on the date</w:t>
      </w:r>
    </w:p>
    <w:p>
      <w:pPr>
        <w:pStyle w:val="PreformattedText"/>
        <w:rPr/>
      </w:pPr>
      <w:r>
        <w:rPr/>
        <w:t>specified by Parent in its Stock Exercise Notice or Cash Exercise Notice, as the</w:t>
      </w:r>
    </w:p>
    <w:p>
      <w:pPr>
        <w:pStyle w:val="PreformattedText"/>
        <w:rPr/>
      </w:pPr>
      <w:r>
        <w:rPr/>
        <w:t>case may be, at such reasonable time and place as may be indicated in the Stock</w:t>
      </w:r>
    </w:p>
    <w:p>
      <w:pPr>
        <w:pStyle w:val="PreformattedText"/>
        <w:rPr/>
      </w:pPr>
      <w:r>
        <w:rPr/>
        <w:t>Exercise Notice or the Cash Exercise Notice, as applicable, or at the election</w:t>
      </w:r>
    </w:p>
    <w:p>
      <w:pPr>
        <w:pStyle w:val="PreformattedText"/>
        <w:rPr/>
      </w:pPr>
      <w:r>
        <w:rPr/>
        <w:t>of the Company at 10:00 A.M., local time, at the offices of Weil, Gotshal &amp;</w:t>
      </w:r>
    </w:p>
    <w:p>
      <w:pPr>
        <w:pStyle w:val="PreformattedText"/>
        <w:rPr/>
      </w:pPr>
      <w:r>
        <w:rPr/>
        <w:t>Manges LLP, 100 Crescent Court, Suite 1300, Dallas, Texas, or, if the conditions</w:t>
      </w:r>
    </w:p>
    <w:p>
      <w:pPr>
        <w:pStyle w:val="PreformattedText"/>
        <w:rPr/>
      </w:pPr>
      <w:r>
        <w:rPr/>
        <w:t>set forth in Section 2(i), 2(ii) or 2(iii) have not then been satisfied, on the</w:t>
      </w:r>
    </w:p>
    <w:p>
      <w:pPr>
        <w:pStyle w:val="PreformattedText"/>
        <w:rPr/>
      </w:pPr>
      <w:r>
        <w:rPr/>
        <w:t>second business day following the satisfaction of such conditions, or at such</w:t>
      </w:r>
    </w:p>
    <w:p>
      <w:pPr>
        <w:pStyle w:val="PreformattedText"/>
        <w:rPr/>
      </w:pPr>
      <w:r>
        <w:rPr/>
        <w:t>other time and place as the parties hereto may agree (the "CLOSING DATE"). On</w:t>
      </w:r>
    </w:p>
    <w:p>
      <w:pPr>
        <w:pStyle w:val="PreformattedText"/>
        <w:rPr/>
      </w:pPr>
      <w:r>
        <w:rPr/>
        <w:t>the Closing Date, (i) in the event of a closing pursuant to Section 1(c) hereof,</w:t>
      </w:r>
    </w:p>
    <w:p>
      <w:pPr>
        <w:pStyle w:val="PreformattedText"/>
        <w:rPr/>
      </w:pPr>
      <w:r>
        <w:rPr/>
        <w:t>the Company will deliver to Parent a certificate or certificates, duly endorsed</w:t>
      </w:r>
    </w:p>
    <w:p>
      <w:pPr>
        <w:pStyle w:val="PreformattedText"/>
        <w:rPr/>
      </w:pPr>
      <w:r>
        <w:rPr/>
        <w:t>(or accompanied by duly executed stock powers), representing the Shares in the</w:t>
      </w:r>
    </w:p>
    <w:p>
      <w:pPr>
        <w:pStyle w:val="PreformattedText"/>
        <w:rPr/>
      </w:pPr>
      <w:r>
        <w:rPr/>
        <w:t>denominations designated by Parent in its Stock Exercise Notice and Parent will</w:t>
      </w:r>
    </w:p>
    <w:p>
      <w:pPr>
        <w:pStyle w:val="PreformattedText"/>
        <w:rPr/>
      </w:pPr>
      <w:r>
        <w:rPr/>
        <w:t>purchase such Shares from the Company at a cash price per Share equal to the</w:t>
      </w:r>
    </w:p>
    <w:p>
      <w:pPr>
        <w:pStyle w:val="PreformattedText"/>
        <w:rPr/>
      </w:pPr>
      <w:r>
        <w:rPr/>
        <w:t>Purchase Price or (ii) in the event of a closing pursuant to Section 1(d)</w:t>
      </w:r>
    </w:p>
    <w:p>
      <w:pPr>
        <w:pStyle w:val="PreformattedText"/>
        <w:rPr/>
      </w:pPr>
      <w:r>
        <w:rPr/>
        <w:t>hereof, the Company will deliver to Parent cash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C-2</w:t>
      </w:r>
    </w:p>
    <w:p>
      <w:pPr>
        <w:pStyle w:val="PreformattedText"/>
        <w:rPr/>
      </w:pPr>
      <w:r>
        <w:rPr/>
        <w:t xml:space="preserve">   </w:t>
      </w:r>
      <w:r>
        <w:rPr/>
        <w:t>132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 amount determined pursuant to Section 1(d) hereof. Any payment made by Parent</w:t>
      </w:r>
    </w:p>
    <w:p>
      <w:pPr>
        <w:pStyle w:val="PreformattedText"/>
        <w:rPr/>
      </w:pPr>
      <w:r>
        <w:rPr/>
        <w:t>to the Company, or by the Company to Parent, pursuant to this Stock Option</w:t>
      </w:r>
    </w:p>
    <w:p>
      <w:pPr>
        <w:pStyle w:val="PreformattedText"/>
        <w:rPr/>
      </w:pPr>
      <w:r>
        <w:rPr/>
        <w:t>Agreement shall be made by wire transfer of immediately available funds to a</w:t>
      </w:r>
    </w:p>
    <w:p>
      <w:pPr>
        <w:pStyle w:val="PreformattedText"/>
        <w:rPr/>
      </w:pPr>
      <w:r>
        <w:rPr/>
        <w:t>bank designated by the party receiving such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certificates representing the Shares may bear an appropriate legend</w:t>
      </w:r>
    </w:p>
    <w:p>
      <w:pPr>
        <w:pStyle w:val="PreformattedText"/>
        <w:rPr/>
      </w:pPr>
      <w:r>
        <w:rPr/>
        <w:t>relating to the fact that such Shares have not been registered under the</w:t>
      </w:r>
    </w:p>
    <w:p>
      <w:pPr>
        <w:pStyle w:val="PreformattedText"/>
        <w:rPr/>
      </w:pPr>
      <w:r>
        <w:rPr/>
        <w:t>Securities Act of 1933, as amended (the "SECURITIES ACT").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Representations and Warranties of the Company. The Company represents</w:t>
      </w:r>
    </w:p>
    <w:p>
      <w:pPr>
        <w:pStyle w:val="PreformattedText"/>
        <w:rPr/>
      </w:pPr>
      <w:r>
        <w:rPr/>
        <w:t>and warrants to Parent that (a) the Company is a corporation duly organized,</w:t>
      </w:r>
    </w:p>
    <w:p>
      <w:pPr>
        <w:pStyle w:val="PreformattedText"/>
        <w:rPr/>
      </w:pPr>
      <w:r>
        <w:rPr/>
        <w:t>validly existing and in good standing under the laws of the State of Maryland</w:t>
      </w:r>
    </w:p>
    <w:p>
      <w:pPr>
        <w:pStyle w:val="PreformattedText"/>
        <w:rPr/>
      </w:pPr>
      <w:r>
        <w:rPr/>
        <w:t>and has the requisite corporate power and authority to enter into and perform</w:t>
      </w:r>
    </w:p>
    <w:p>
      <w:pPr>
        <w:pStyle w:val="PreformattedText"/>
        <w:rPr/>
      </w:pPr>
      <w:r>
        <w:rPr/>
        <w:t>this Stock Option Agreement; (b) the execution and delivery of this Stock Option</w:t>
      </w:r>
    </w:p>
    <w:p>
      <w:pPr>
        <w:pStyle w:val="PreformattedText"/>
        <w:rPr/>
      </w:pPr>
      <w:r>
        <w:rPr/>
        <w:t>Agreement by the Company and the consummation by it of the transactions</w:t>
      </w:r>
    </w:p>
    <w:p>
      <w:pPr>
        <w:pStyle w:val="PreformattedText"/>
        <w:rPr/>
      </w:pPr>
      <w:r>
        <w:rPr/>
        <w:t>contemplated hereby have been duly authorized by the Board of Directors of the</w:t>
      </w:r>
    </w:p>
    <w:p>
      <w:pPr>
        <w:pStyle w:val="PreformattedText"/>
        <w:rPr/>
      </w:pPr>
      <w:r>
        <w:rPr/>
        <w:t>Company and this Stock Option Agreement has been duly and validly executed and</w:t>
      </w:r>
    </w:p>
    <w:p>
      <w:pPr>
        <w:pStyle w:val="PreformattedText"/>
        <w:rPr/>
      </w:pPr>
      <w:r>
        <w:rPr/>
        <w:t>delivered by a duly authorized officer of the Company and will constitute a</w:t>
      </w:r>
    </w:p>
    <w:p>
      <w:pPr>
        <w:pStyle w:val="PreformattedText"/>
        <w:rPr/>
      </w:pPr>
      <w:r>
        <w:rPr/>
        <w:t>valid and binding obligation of the Company subject to bankruptcy, insolvency,</w:t>
      </w:r>
    </w:p>
    <w:p>
      <w:pPr>
        <w:pStyle w:val="PreformattedText"/>
        <w:rPr/>
      </w:pPr>
      <w:r>
        <w:rPr/>
        <w:t>fraudulent transfer, reorganization, moratorium and similar laws of general</w:t>
      </w:r>
    </w:p>
    <w:p>
      <w:pPr>
        <w:pStyle w:val="PreformattedText"/>
        <w:rPr/>
      </w:pPr>
      <w:r>
        <w:rPr/>
        <w:t>applicability relating to or affecting creditors' rights and to general equity</w:t>
      </w:r>
    </w:p>
    <w:p>
      <w:pPr>
        <w:pStyle w:val="PreformattedText"/>
        <w:rPr/>
      </w:pPr>
      <w:r>
        <w:rPr/>
        <w:t>principles; (c) the Company has taken all necessary corporate action to</w:t>
      </w:r>
    </w:p>
    <w:p>
      <w:pPr>
        <w:pStyle w:val="PreformattedText"/>
        <w:rPr/>
      </w:pPr>
      <w:r>
        <w:rPr/>
        <w:t>authorize and reserve the Shares issuable upon exercise of the Option and the</w:t>
      </w:r>
    </w:p>
    <w:p>
      <w:pPr>
        <w:pStyle w:val="PreformattedText"/>
        <w:rPr/>
      </w:pPr>
      <w:r>
        <w:rPr/>
        <w:t>Shares, when issued and delivered by the Company upon exercise of the Option,</w:t>
      </w:r>
    </w:p>
    <w:p>
      <w:pPr>
        <w:pStyle w:val="PreformattedText"/>
        <w:rPr/>
      </w:pPr>
      <w:r>
        <w:rPr/>
        <w:t>will be duly authorized, validly issued, fully paid and non-assessable and free</w:t>
      </w:r>
    </w:p>
    <w:p>
      <w:pPr>
        <w:pStyle w:val="PreformattedText"/>
        <w:rPr/>
      </w:pPr>
      <w:r>
        <w:rPr/>
        <w:t>of preemptive rights; (d) except as otherwise required by the HSR Act or for the</w:t>
      </w:r>
    </w:p>
    <w:p>
      <w:pPr>
        <w:pStyle w:val="PreformattedText"/>
        <w:rPr/>
      </w:pPr>
      <w:r>
        <w:rPr/>
        <w:t>Other Requisite Consents, the execution and delivery of this Stock Option</w:t>
      </w:r>
    </w:p>
    <w:p>
      <w:pPr>
        <w:pStyle w:val="PreformattedText"/>
        <w:rPr/>
      </w:pPr>
      <w:r>
        <w:rPr/>
        <w:t>Agreement by the Company and the consummation by it of the transactions</w:t>
      </w:r>
    </w:p>
    <w:p>
      <w:pPr>
        <w:pStyle w:val="PreformattedText"/>
        <w:rPr/>
      </w:pPr>
      <w:r>
        <w:rPr/>
        <w:t>contemplated hereby do not require the consent, waiver, approval or</w:t>
      </w:r>
    </w:p>
    <w:p>
      <w:pPr>
        <w:pStyle w:val="PreformattedText"/>
        <w:rPr/>
      </w:pPr>
      <w:r>
        <w:rPr/>
        <w:t>authorization of or any filing with any person or public authority and will not</w:t>
      </w:r>
    </w:p>
    <w:p>
      <w:pPr>
        <w:pStyle w:val="PreformattedText"/>
        <w:rPr/>
      </w:pPr>
      <w:r>
        <w:rPr/>
        <w:t>violate, result in a breach of or the acceleration of any obligation under, or</w:t>
      </w:r>
    </w:p>
    <w:p>
      <w:pPr>
        <w:pStyle w:val="PreformattedText"/>
        <w:rPr/>
      </w:pPr>
      <w:r>
        <w:rPr/>
        <w:t>constitute a default under, any provision of any charter or bylaw, indenture,</w:t>
      </w:r>
    </w:p>
    <w:p>
      <w:pPr>
        <w:pStyle w:val="PreformattedText"/>
        <w:rPr/>
      </w:pPr>
      <w:r>
        <w:rPr/>
        <w:t>mortgage, lien, lease, agreement, contract, instrument, order, law, rule,</w:t>
      </w:r>
    </w:p>
    <w:p>
      <w:pPr>
        <w:pStyle w:val="PreformattedText"/>
        <w:rPr/>
      </w:pPr>
      <w:r>
        <w:rPr/>
        <w:t>regulation, judgment, ordinance, or decree, or restriction by which the Company</w:t>
      </w:r>
    </w:p>
    <w:p>
      <w:pPr>
        <w:pStyle w:val="PreformattedText"/>
        <w:rPr/>
      </w:pPr>
      <w:r>
        <w:rPr/>
        <w:t>or any of its subsidiaries or any of their respective properties or assets is</w:t>
      </w:r>
    </w:p>
    <w:p>
      <w:pPr>
        <w:pStyle w:val="PreformattedText"/>
        <w:rPr/>
      </w:pPr>
      <w:r>
        <w:rPr/>
        <w:t>bound, except where the failure to obtain such consent, waiver, approval or</w:t>
      </w:r>
    </w:p>
    <w:p>
      <w:pPr>
        <w:pStyle w:val="PreformattedText"/>
        <w:rPr/>
      </w:pPr>
      <w:r>
        <w:rPr/>
        <w:t>authorization or make such filing, or where such breach, acceleration or</w:t>
      </w:r>
    </w:p>
    <w:p>
      <w:pPr>
        <w:pStyle w:val="PreformattedText"/>
        <w:rPr/>
      </w:pPr>
      <w:r>
        <w:rPr/>
        <w:t>default, is not reasonably expected to have a Material Adverse Effect (as</w:t>
      </w:r>
    </w:p>
    <w:p>
      <w:pPr>
        <w:pStyle w:val="PreformattedText"/>
        <w:rPr/>
      </w:pPr>
      <w:r>
        <w:rPr/>
        <w:t>defined in the Merger Agreement) on the Company and its subsidiaries taken as a</w:t>
      </w:r>
    </w:p>
    <w:p>
      <w:pPr>
        <w:pStyle w:val="PreformattedText"/>
        <w:rPr/>
      </w:pPr>
      <w:r>
        <w:rPr/>
        <w:t>whole or on the ability of the Company to consummate the transactions</w:t>
      </w:r>
    </w:p>
    <w:p>
      <w:pPr>
        <w:pStyle w:val="PreformattedText"/>
        <w:rPr/>
      </w:pPr>
      <w:r>
        <w:rPr/>
        <w:t>contemplated hereby; and (e) no "fair price", "moratorium", "control share</w:t>
      </w:r>
    </w:p>
    <w:p>
      <w:pPr>
        <w:pStyle w:val="PreformattedText"/>
        <w:rPr/>
      </w:pPr>
      <w:r>
        <w:rPr/>
        <w:t>acquisition", "interested stockholder" or other form of antitakeover statute or</w:t>
      </w:r>
    </w:p>
    <w:p>
      <w:pPr>
        <w:pStyle w:val="PreformattedText"/>
        <w:rPr/>
      </w:pPr>
      <w:r>
        <w:rPr/>
        <w:t>regulation (including, without limitation, Subtitle 6 (Sections 3-601 through</w:t>
      </w:r>
    </w:p>
    <w:p>
      <w:pPr>
        <w:pStyle w:val="PreformattedText"/>
        <w:rPr/>
      </w:pPr>
      <w:r>
        <w:rPr/>
        <w:t>3-603) and Subtitle 7 (Sections 3-701 through 3-709) of the Corporation Law of</w:t>
      </w:r>
    </w:p>
    <w:p>
      <w:pPr>
        <w:pStyle w:val="PreformattedText"/>
        <w:rPr/>
      </w:pPr>
      <w:r>
        <w:rPr/>
        <w:t>the State of Maryland) is applicable to the acquisition of Shares pursuant to</w:t>
      </w:r>
    </w:p>
    <w:p>
      <w:pPr>
        <w:pStyle w:val="PreformattedText"/>
        <w:rPr/>
      </w:pPr>
      <w:r>
        <w:rPr/>
        <w:t>this Stock Option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Representations and Warranties of the Parent. Parent represents and</w:t>
      </w:r>
    </w:p>
    <w:p>
      <w:pPr>
        <w:pStyle w:val="PreformattedText"/>
        <w:rPr/>
      </w:pPr>
      <w:r>
        <w:rPr/>
        <w:t>warrants to the Company that (a) Parent is a corporation duly organized, validly</w:t>
      </w:r>
    </w:p>
    <w:p>
      <w:pPr>
        <w:pStyle w:val="PreformattedText"/>
        <w:rPr/>
      </w:pPr>
      <w:r>
        <w:rPr/>
        <w:t>existing and in good standing under the laws of the State of Delaware and has</w:t>
      </w:r>
    </w:p>
    <w:p>
      <w:pPr>
        <w:pStyle w:val="PreformattedText"/>
        <w:rPr/>
      </w:pPr>
      <w:r>
        <w:rPr/>
        <w:t>the requisite corporate power and authority to enter into and perform this Stock</w:t>
      </w:r>
    </w:p>
    <w:p>
      <w:pPr>
        <w:pStyle w:val="PreformattedText"/>
        <w:rPr/>
      </w:pPr>
      <w:r>
        <w:rPr/>
        <w:t>Option Agreement; (b) the execution and delivery of this Stock Option Agreement</w:t>
      </w:r>
    </w:p>
    <w:p>
      <w:pPr>
        <w:pStyle w:val="PreformattedText"/>
        <w:rPr/>
      </w:pPr>
      <w:r>
        <w:rPr/>
        <w:t>by Parent and the consummation by it of the transactions contemplated hereby</w:t>
      </w:r>
    </w:p>
    <w:p>
      <w:pPr>
        <w:pStyle w:val="PreformattedText"/>
        <w:rPr/>
      </w:pPr>
      <w:r>
        <w:rPr/>
        <w:t>have been duly authorized by all necessary corporate action on the part of</w:t>
      </w:r>
    </w:p>
    <w:p>
      <w:pPr>
        <w:pStyle w:val="PreformattedText"/>
        <w:rPr/>
      </w:pPr>
      <w:r>
        <w:rPr/>
        <w:t>Parent and this Stock Option Agreement has been duly and validly executed and</w:t>
      </w:r>
    </w:p>
    <w:p>
      <w:pPr>
        <w:pStyle w:val="PreformattedText"/>
        <w:rPr/>
      </w:pPr>
      <w:r>
        <w:rPr/>
        <w:t>delivered by a duly authorized officer of Parent and will constitute a valid and</w:t>
      </w:r>
    </w:p>
    <w:p>
      <w:pPr>
        <w:pStyle w:val="PreformattedText"/>
        <w:rPr/>
      </w:pPr>
      <w:r>
        <w:rPr/>
        <w:t>binding obligation of Parent enforceable in accordance with its terms, subject</w:t>
      </w:r>
    </w:p>
    <w:p>
      <w:pPr>
        <w:pStyle w:val="PreformattedText"/>
        <w:rPr/>
      </w:pPr>
      <w:r>
        <w:rPr/>
        <w:t>to bankruptcy, insolvency, fraudulent transfer, reorganization, moratorium and</w:t>
      </w:r>
    </w:p>
    <w:p>
      <w:pPr>
        <w:pStyle w:val="PreformattedText"/>
        <w:rPr/>
      </w:pPr>
      <w:r>
        <w:rPr/>
        <w:t>similar laws of general applicability relating to or affecting creditors' rights</w:t>
      </w:r>
    </w:p>
    <w:p>
      <w:pPr>
        <w:pStyle w:val="PreformattedText"/>
        <w:rPr/>
      </w:pPr>
      <w:r>
        <w:rPr/>
        <w:t>and to general equity principles; and (c) Parent is acquiring the Option and, if</w:t>
      </w:r>
    </w:p>
    <w:p>
      <w:pPr>
        <w:pStyle w:val="PreformattedText"/>
        <w:rPr/>
      </w:pPr>
      <w:r>
        <w:rPr/>
        <w:t>and when it exercises the Option, will be acquiring the Shares issuable upon the</w:t>
      </w:r>
    </w:p>
    <w:p>
      <w:pPr>
        <w:pStyle w:val="PreformattedText"/>
        <w:rPr/>
      </w:pPr>
      <w:r>
        <w:rPr/>
        <w:t>exercise thereof for its own account and not with a view to distribution or</w:t>
      </w:r>
    </w:p>
    <w:p>
      <w:pPr>
        <w:pStyle w:val="PreformattedText"/>
        <w:rPr/>
      </w:pPr>
      <w:r>
        <w:rPr/>
        <w:t>resale in any manner which would be in violation of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Listing of Shares; HSR Act Filings; Governmental Consents. Subject to</w:t>
      </w:r>
    </w:p>
    <w:p>
      <w:pPr>
        <w:pStyle w:val="PreformattedText"/>
        <w:rPr/>
      </w:pPr>
      <w:r>
        <w:rPr/>
        <w:t>applicable law and the rules and regulations of the New York Stock Exchange (or</w:t>
      </w:r>
    </w:p>
    <w:p>
      <w:pPr>
        <w:pStyle w:val="PreformattedText"/>
        <w:rPr/>
      </w:pPr>
      <w:r>
        <w:rPr/>
        <w:t>any other national securities exchange or quotation system on which the Common</w:t>
      </w:r>
    </w:p>
    <w:p>
      <w:pPr>
        <w:pStyle w:val="PreformattedText"/>
        <w:rPr/>
      </w:pPr>
      <w:r>
        <w:rPr/>
        <w:t>Stock is then listed) (as applicable, the "STOCK EXCHANGE"), when the Option</w:t>
      </w:r>
    </w:p>
    <w:p>
      <w:pPr>
        <w:pStyle w:val="PreformattedText"/>
        <w:rPr/>
      </w:pPr>
      <w:r>
        <w:rPr/>
        <w:t>becomes exercisable hereunder, the Company will promptly file an application to</w:t>
      </w:r>
    </w:p>
    <w:p>
      <w:pPr>
        <w:pStyle w:val="PreformattedText"/>
        <w:rPr/>
      </w:pPr>
      <w:r>
        <w:rPr/>
        <w:t>list the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C-3</w:t>
      </w:r>
    </w:p>
    <w:p>
      <w:pPr>
        <w:pStyle w:val="PreformattedText"/>
        <w:rPr/>
      </w:pPr>
      <w:r>
        <w:rPr/>
        <w:t xml:space="preserve">   </w:t>
      </w:r>
      <w:r>
        <w:rPr/>
        <w:t>133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on the Stock Exchange and will use all reasonable efforts to effect all</w:t>
      </w:r>
    </w:p>
    <w:p>
      <w:pPr>
        <w:pStyle w:val="PreformattedText"/>
        <w:rPr/>
      </w:pPr>
      <w:r>
        <w:rPr/>
        <w:t>necessary filings by the Company under the HSR Act. Each of the parties hereto</w:t>
      </w:r>
    </w:p>
    <w:p>
      <w:pPr>
        <w:pStyle w:val="PreformattedText"/>
        <w:rPr/>
      </w:pPr>
      <w:r>
        <w:rPr/>
        <w:t>will use all reasonable efforts to obtain consents of all third parties and</w:t>
      </w:r>
    </w:p>
    <w:p>
      <w:pPr>
        <w:pStyle w:val="PreformattedText"/>
        <w:rPr/>
      </w:pPr>
      <w:r>
        <w:rPr/>
        <w:t>governmental authorities (including any Other Requisite Consents), if any,</w:t>
      </w:r>
    </w:p>
    <w:p>
      <w:pPr>
        <w:pStyle w:val="PreformattedText"/>
        <w:rPr/>
      </w:pPr>
      <w:r>
        <w:rPr/>
        <w:t>necessary to the consummation of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Registration Rights. (a) In the event that Parent shall desire to sell</w:t>
      </w:r>
    </w:p>
    <w:p>
      <w:pPr>
        <w:pStyle w:val="PreformattedText"/>
        <w:rPr/>
      </w:pPr>
      <w:r>
        <w:rPr/>
        <w:t>any of the Shares within two years after the purchase of such Shares pursuant</w:t>
      </w:r>
    </w:p>
    <w:p>
      <w:pPr>
        <w:pStyle w:val="PreformattedText"/>
        <w:rPr/>
      </w:pPr>
      <w:r>
        <w:rPr/>
        <w:t>hereto, and such sale requires, in the opinion of counsel to Parent, which</w:t>
      </w:r>
    </w:p>
    <w:p>
      <w:pPr>
        <w:pStyle w:val="PreformattedText"/>
        <w:rPr/>
      </w:pPr>
      <w:r>
        <w:rPr/>
        <w:t>opinion shall be reasonably satisfactory to the Company and its counsel,</w:t>
      </w:r>
    </w:p>
    <w:p>
      <w:pPr>
        <w:pStyle w:val="PreformattedText"/>
        <w:rPr/>
      </w:pPr>
      <w:r>
        <w:rPr/>
        <w:t>registration of such Shares under the Securities Act, the Company will cooperate</w:t>
      </w:r>
    </w:p>
    <w:p>
      <w:pPr>
        <w:pStyle w:val="PreformattedText"/>
        <w:rPr/>
      </w:pPr>
      <w:r>
        <w:rPr/>
        <w:t>with Parent and any underwriters in registering such Shares for resale,</w:t>
      </w:r>
    </w:p>
    <w:p>
      <w:pPr>
        <w:pStyle w:val="PreformattedText"/>
        <w:rPr/>
      </w:pPr>
      <w:r>
        <w:rPr/>
        <w:t>including, without limitation, promptly filing a registration statement which</w:t>
      </w:r>
    </w:p>
    <w:p>
      <w:pPr>
        <w:pStyle w:val="PreformattedText"/>
        <w:rPr/>
      </w:pPr>
      <w:r>
        <w:rPr/>
        <w:t>complies with the requirements of applicable federal and state securities laws,</w:t>
      </w:r>
    </w:p>
    <w:p>
      <w:pPr>
        <w:pStyle w:val="PreformattedText"/>
        <w:rPr/>
      </w:pPr>
      <w:r>
        <w:rPr/>
        <w:t>entering into an underwriting agreement with such underwriters upon such terms</w:t>
      </w:r>
    </w:p>
    <w:p>
      <w:pPr>
        <w:pStyle w:val="PreformattedText"/>
        <w:rPr/>
      </w:pPr>
      <w:r>
        <w:rPr/>
        <w:t>and conditions as are customarily contained in underwriting agreements with</w:t>
      </w:r>
    </w:p>
    <w:p>
      <w:pPr>
        <w:pStyle w:val="PreformattedText"/>
        <w:rPr/>
      </w:pPr>
      <w:r>
        <w:rPr/>
        <w:t>respect to secondary distributions; provided that the Company shall not be</w:t>
      </w:r>
    </w:p>
    <w:p>
      <w:pPr>
        <w:pStyle w:val="PreformattedText"/>
        <w:rPr/>
      </w:pPr>
      <w:r>
        <w:rPr/>
        <w:t>required to have declared effective more than two registration statements</w:t>
      </w:r>
    </w:p>
    <w:p>
      <w:pPr>
        <w:pStyle w:val="PreformattedText"/>
        <w:rPr/>
      </w:pPr>
      <w:r>
        <w:rPr/>
        <w:t>hereunder and shall be entitled to delay the filing or effectiveness of any</w:t>
      </w:r>
    </w:p>
    <w:p>
      <w:pPr>
        <w:pStyle w:val="PreformattedText"/>
        <w:rPr/>
      </w:pPr>
      <w:r>
        <w:rPr/>
        <w:t>registration statement for up to 120 days if the offering would, in the good</w:t>
      </w:r>
    </w:p>
    <w:p>
      <w:pPr>
        <w:pStyle w:val="PreformattedText"/>
        <w:rPr/>
      </w:pPr>
      <w:r>
        <w:rPr/>
        <w:t>faith judgment of the Board of Directors of the Company, require premature</w:t>
      </w:r>
    </w:p>
    <w:p>
      <w:pPr>
        <w:pStyle w:val="PreformattedText"/>
        <w:rPr/>
      </w:pPr>
      <w:r>
        <w:rPr/>
        <w:t>disclosure of any material corporate development or otherwise interfere with or</w:t>
      </w:r>
    </w:p>
    <w:p>
      <w:pPr>
        <w:pStyle w:val="PreformattedText"/>
        <w:rPr/>
      </w:pPr>
      <w:r>
        <w:rPr/>
        <w:t>adversely affect any pending or proposed offering of securities of the Company</w:t>
      </w:r>
    </w:p>
    <w:p>
      <w:pPr>
        <w:pStyle w:val="PreformattedText"/>
        <w:rPr/>
      </w:pPr>
      <w:r>
        <w:rPr/>
        <w:t>or any other material transaction involving the Company. Parent shall use its</w:t>
      </w:r>
    </w:p>
    <w:p>
      <w:pPr>
        <w:pStyle w:val="PreformattedText"/>
        <w:rPr/>
      </w:pPr>
      <w:r>
        <w:rPr/>
        <w:t>reasonable efforts to cause, and to cause any underwriters of any sale or</w:t>
      </w:r>
    </w:p>
    <w:p>
      <w:pPr>
        <w:pStyle w:val="PreformattedText"/>
        <w:rPr/>
      </w:pPr>
      <w:r>
        <w:rPr/>
        <w:t>disposition to cause, any sale or disposition pursuant to such registration</w:t>
      </w:r>
    </w:p>
    <w:p>
      <w:pPr>
        <w:pStyle w:val="PreformattedText"/>
        <w:rPr/>
      </w:pPr>
      <w:r>
        <w:rPr/>
        <w:t>statement to be effected on a widely disseminated basis so that upon</w:t>
      </w:r>
    </w:p>
    <w:p>
      <w:pPr>
        <w:pStyle w:val="PreformattedText"/>
        <w:rPr/>
      </w:pPr>
      <w:r>
        <w:rPr/>
        <w:t>consummation thereof no purchaser or transferee will own beneficially more than</w:t>
      </w:r>
    </w:p>
    <w:p>
      <w:pPr>
        <w:pStyle w:val="PreformattedText"/>
        <w:rPr/>
      </w:pPr>
      <w:r>
        <w:rPr/>
        <w:t>5.0% of the then outstanding voting power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If the Common Stock is registered pursuant to the provisions of this</w:t>
      </w:r>
    </w:p>
    <w:p>
      <w:pPr>
        <w:pStyle w:val="PreformattedText"/>
        <w:rPr/>
      </w:pPr>
      <w:r>
        <w:rPr/>
        <w:t>Section 7, the Company agrees (i) to furnish copies of the registration</w:t>
      </w:r>
    </w:p>
    <w:p>
      <w:pPr>
        <w:pStyle w:val="PreformattedText"/>
        <w:rPr/>
      </w:pPr>
      <w:r>
        <w:rPr/>
        <w:t>statement and the prospectus relating to the Shares covered thereby in such</w:t>
      </w:r>
    </w:p>
    <w:p>
      <w:pPr>
        <w:pStyle w:val="PreformattedText"/>
        <w:rPr/>
      </w:pPr>
      <w:r>
        <w:rPr/>
        <w:t>numbers as Parent may from time to time reasonably request and (ii) if any event</w:t>
      </w:r>
    </w:p>
    <w:p>
      <w:pPr>
        <w:pStyle w:val="PreformattedText"/>
        <w:rPr/>
      </w:pPr>
      <w:r>
        <w:rPr/>
        <w:t>shall occur as a result of which it becomes necessary to amend or supplement any</w:t>
      </w:r>
    </w:p>
    <w:p>
      <w:pPr>
        <w:pStyle w:val="PreformattedText"/>
        <w:rPr/>
      </w:pPr>
      <w:r>
        <w:rPr/>
        <w:t>registration statement or prospectus, to prepare and file under the applicable</w:t>
      </w:r>
    </w:p>
    <w:p>
      <w:pPr>
        <w:pStyle w:val="PreformattedText"/>
        <w:rPr/>
      </w:pPr>
      <w:r>
        <w:rPr/>
        <w:t>securities laws such amendments and supplements as may be necessary to keep</w:t>
      </w:r>
    </w:p>
    <w:p>
      <w:pPr>
        <w:pStyle w:val="PreformattedText"/>
        <w:rPr/>
      </w:pPr>
      <w:r>
        <w:rPr/>
        <w:t>available for at least 90 days a prospectus covering the Common Stock meeting</w:t>
      </w:r>
    </w:p>
    <w:p>
      <w:pPr>
        <w:pStyle w:val="PreformattedText"/>
        <w:rPr/>
      </w:pPr>
      <w:r>
        <w:rPr/>
        <w:t>the requirements of such securities laws, and to furnish Parent such numbers of</w:t>
      </w:r>
    </w:p>
    <w:p>
      <w:pPr>
        <w:pStyle w:val="PreformattedText"/>
        <w:rPr/>
      </w:pPr>
      <w:r>
        <w:rPr/>
        <w:t>copies of the registration statement and prospectus as amended or supplemented</w:t>
      </w:r>
    </w:p>
    <w:p>
      <w:pPr>
        <w:pStyle w:val="PreformattedText"/>
        <w:rPr/>
      </w:pPr>
      <w:r>
        <w:rPr/>
        <w:t>as may reasonably be requested. Parent will provide information reasonably</w:t>
      </w:r>
    </w:p>
    <w:p>
      <w:pPr>
        <w:pStyle w:val="PreformattedText"/>
        <w:rPr/>
      </w:pPr>
      <w:r>
        <w:rPr/>
        <w:t>requested by the Company for inclusion in any registration statement to be filed</w:t>
      </w:r>
    </w:p>
    <w:p>
      <w:pPr>
        <w:pStyle w:val="PreformattedText"/>
        <w:rPr/>
      </w:pPr>
      <w:r>
        <w:rPr/>
        <w:t>pursuant to this Section 7. The Company shall bear the cost of the registration,</w:t>
      </w:r>
    </w:p>
    <w:p>
      <w:pPr>
        <w:pStyle w:val="PreformattedText"/>
        <w:rPr/>
      </w:pPr>
      <w:r>
        <w:rPr/>
        <w:t>including, but not limited to, all registration and filing fees, printing</w:t>
      </w:r>
    </w:p>
    <w:p>
      <w:pPr>
        <w:pStyle w:val="PreformattedText"/>
        <w:rPr/>
      </w:pPr>
      <w:r>
        <w:rPr/>
        <w:t>expenses, and fees and disbursements of counsel and accountants for the Company,</w:t>
      </w:r>
    </w:p>
    <w:p>
      <w:pPr>
        <w:pStyle w:val="PreformattedText"/>
        <w:rPr/>
      </w:pPr>
      <w:r>
        <w:rPr/>
        <w:t>except that Parent shall pay the fees and disbursements of its counsel, and the</w:t>
      </w:r>
    </w:p>
    <w:p>
      <w:pPr>
        <w:pStyle w:val="PreformattedText"/>
        <w:rPr/>
      </w:pPr>
      <w:r>
        <w:rPr/>
        <w:t>underwriting fees and selling commissions applicable to the shares of Common</w:t>
      </w:r>
    </w:p>
    <w:p>
      <w:pPr>
        <w:pStyle w:val="PreformattedText"/>
        <w:rPr/>
      </w:pPr>
      <w:r>
        <w:rPr/>
        <w:t>Stock sold by Parent. In connection with any registration pursuant to this</w:t>
      </w:r>
    </w:p>
    <w:p>
      <w:pPr>
        <w:pStyle w:val="PreformattedText"/>
        <w:rPr/>
      </w:pPr>
      <w:r>
        <w:rPr/>
        <w:t>Section 7, Parent and the Company shall provide each other and each underwriter</w:t>
      </w:r>
    </w:p>
    <w:p>
      <w:pPr>
        <w:pStyle w:val="PreformattedText"/>
        <w:rPr/>
      </w:pPr>
      <w:r>
        <w:rPr/>
        <w:t>of the offering with customary representations, warranties and covenants,</w:t>
      </w:r>
    </w:p>
    <w:p>
      <w:pPr>
        <w:pStyle w:val="PreformattedText"/>
        <w:rPr/>
      </w:pPr>
      <w:r>
        <w:rPr/>
        <w:t>including indemnification and contribution. If a requested registration pursuant</w:t>
      </w:r>
    </w:p>
    <w:p>
      <w:pPr>
        <w:pStyle w:val="PreformattedText"/>
        <w:rPr/>
      </w:pPr>
      <w:r>
        <w:rPr/>
        <w:t>to this Section 7 involves an underwritten offering, the underwriter or</w:t>
      </w:r>
    </w:p>
    <w:p>
      <w:pPr>
        <w:pStyle w:val="PreformattedText"/>
        <w:rPr/>
      </w:pPr>
      <w:r>
        <w:rPr/>
        <w:t>underwriters thereof shall be a nationally recognized firm or firms selected by</w:t>
      </w:r>
    </w:p>
    <w:p>
      <w:pPr>
        <w:pStyle w:val="PreformattedText"/>
        <w:rPr/>
      </w:pPr>
      <w:r>
        <w:rPr/>
        <w:t>the Company, which firm or firms shall be reasonably satisfactory to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Expenses. Each party hereto shall pay its own expenses incurred in</w:t>
      </w:r>
    </w:p>
    <w:p>
      <w:pPr>
        <w:pStyle w:val="PreformattedText"/>
        <w:rPr/>
      </w:pPr>
      <w:r>
        <w:rPr/>
        <w:t>connection with this Stock Option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 Specific Performance. The Company acknowledges that if the Company fails</w:t>
      </w:r>
    </w:p>
    <w:p>
      <w:pPr>
        <w:pStyle w:val="PreformattedText"/>
        <w:rPr/>
      </w:pPr>
      <w:r>
        <w:rPr/>
        <w:t>to perform any of its obligations under this Stock Option Agreement immediate</w:t>
      </w:r>
    </w:p>
    <w:p>
      <w:pPr>
        <w:pStyle w:val="PreformattedText"/>
        <w:rPr/>
      </w:pPr>
      <w:r>
        <w:rPr/>
        <w:t>and irreparable harm or injury would be caused to Parent for which money damages</w:t>
      </w:r>
    </w:p>
    <w:p>
      <w:pPr>
        <w:pStyle w:val="PreformattedText"/>
        <w:rPr/>
      </w:pPr>
      <w:r>
        <w:rPr/>
        <w:t>would not be an adequate remedy. In such event, the Company agrees that Parent</w:t>
      </w:r>
    </w:p>
    <w:p>
      <w:pPr>
        <w:pStyle w:val="PreformattedText"/>
        <w:rPr/>
      </w:pPr>
      <w:r>
        <w:rPr/>
        <w:t>shall have the right, in addition to any other rights it may have, to specific</w:t>
      </w:r>
    </w:p>
    <w:p>
      <w:pPr>
        <w:pStyle w:val="PreformattedText"/>
        <w:rPr/>
      </w:pPr>
      <w:r>
        <w:rPr/>
        <w:t>performance of this Stock Option Agreement. Accordingly, if Parent should</w:t>
      </w:r>
    </w:p>
    <w:p>
      <w:pPr>
        <w:pStyle w:val="PreformattedText"/>
        <w:rPr/>
      </w:pPr>
      <w:r>
        <w:rPr/>
        <w:t>institute an action or proceeding seeking specific enforcement of the provisions</w:t>
      </w:r>
    </w:p>
    <w:p>
      <w:pPr>
        <w:pStyle w:val="PreformattedText"/>
        <w:rPr/>
      </w:pPr>
      <w:r>
        <w:rPr/>
        <w:t>hereof, the Company hereby waives the claim or defense that Parent has an</w:t>
      </w:r>
    </w:p>
    <w:p>
      <w:pPr>
        <w:pStyle w:val="PreformattedText"/>
        <w:rPr/>
      </w:pPr>
      <w:r>
        <w:rPr/>
        <w:t>adequate remedy at law and hereby agrees not to assert in any such action or</w:t>
      </w:r>
    </w:p>
    <w:p>
      <w:pPr>
        <w:pStyle w:val="PreformattedText"/>
        <w:rPr/>
      </w:pPr>
      <w:r>
        <w:rPr/>
        <w:t>proceeding the claim or defense that such a remedy at law exists. The Company</w:t>
      </w:r>
    </w:p>
    <w:p>
      <w:pPr>
        <w:pStyle w:val="PreformattedText"/>
        <w:rPr/>
      </w:pPr>
      <w:r>
        <w:rPr/>
        <w:t>further agrees to waive any requirements for the securing or posting of any bond</w:t>
      </w:r>
    </w:p>
    <w:p>
      <w:pPr>
        <w:pStyle w:val="PreformattedText"/>
        <w:rPr/>
      </w:pPr>
      <w:r>
        <w:rPr/>
        <w:t>in connection with obtaining any such equitable relief.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C-4</w:t>
      </w:r>
    </w:p>
    <w:p>
      <w:pPr>
        <w:pStyle w:val="PreformattedText"/>
        <w:rPr/>
      </w:pPr>
      <w:r>
        <w:rPr/>
        <w:t xml:space="preserve">   </w:t>
      </w:r>
      <w:r>
        <w:rPr/>
        <w:t>134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10. Profit Limitation. (a) Notwithstanding any other provision of this</w:t>
      </w:r>
    </w:p>
    <w:p>
      <w:pPr>
        <w:pStyle w:val="PreformattedText"/>
        <w:rPr/>
      </w:pPr>
      <w:r>
        <w:rPr/>
        <w:t>Stock Option Agreement, in no event shall Parent's Total Profit (as hereinafter</w:t>
      </w:r>
    </w:p>
    <w:p>
      <w:pPr>
        <w:pStyle w:val="PreformattedText"/>
        <w:rPr/>
      </w:pPr>
      <w:r>
        <w:rPr/>
        <w:t>defined) exceed $55,600,000 and, if it otherwise would exceed such amount,</w:t>
      </w:r>
    </w:p>
    <w:p>
      <w:pPr>
        <w:pStyle w:val="PreformattedText"/>
        <w:rPr/>
      </w:pPr>
      <w:r>
        <w:rPr/>
        <w:t>Parent, at its sole election, shall either (a) deliver to the Company for</w:t>
      </w:r>
    </w:p>
    <w:p>
      <w:pPr>
        <w:pStyle w:val="PreformattedText"/>
        <w:rPr/>
      </w:pPr>
      <w:r>
        <w:rPr/>
        <w:t>cancellation Shares previously purchased by Parent, (b) pay cash to the Company</w:t>
      </w:r>
    </w:p>
    <w:p>
      <w:pPr>
        <w:pStyle w:val="PreformattedText"/>
        <w:rPr/>
      </w:pPr>
      <w:r>
        <w:rPr/>
        <w:t>or (c) undertake any combination thereof, so that Parent's Total Profit shall</w:t>
      </w:r>
    </w:p>
    <w:p>
      <w:pPr>
        <w:pStyle w:val="PreformattedText"/>
        <w:rPr/>
      </w:pPr>
      <w:r>
        <w:rPr/>
        <w:t>not exceed $55,600,000 after taking into account the foregoing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Notwithstanding any other provision of this Stock Option Agreement,</w:t>
      </w:r>
    </w:p>
    <w:p>
      <w:pPr>
        <w:pStyle w:val="PreformattedText"/>
        <w:rPr/>
      </w:pPr>
      <w:r>
        <w:rPr/>
        <w:t>this Option may not be exercised for a number of Shares as would, as of the date</w:t>
      </w:r>
    </w:p>
    <w:p>
      <w:pPr>
        <w:pStyle w:val="PreformattedText"/>
        <w:rPr/>
      </w:pPr>
      <w:r>
        <w:rPr/>
        <w:t>of the Stock Exercise Notice, result in a Notional Total Profit (as defined</w:t>
      </w:r>
    </w:p>
    <w:p>
      <w:pPr>
        <w:pStyle w:val="PreformattedText"/>
        <w:rPr/>
      </w:pPr>
      <w:r>
        <w:rPr/>
        <w:t>below) of more than $55,600,000 and, if exercise of the Option otherwise would</w:t>
      </w:r>
    </w:p>
    <w:p>
      <w:pPr>
        <w:pStyle w:val="PreformattedText"/>
        <w:rPr/>
      </w:pPr>
      <w:r>
        <w:rPr/>
        <w:t>exceed such amount, Parent, at its discretion, may increase the Purchase Price</w:t>
      </w:r>
    </w:p>
    <w:p>
      <w:pPr>
        <w:pStyle w:val="PreformattedText"/>
        <w:rPr/>
      </w:pPr>
      <w:r>
        <w:rPr/>
        <w:t>for that number of Shares set forth in the Stock Exercise Notice so that the</w:t>
      </w:r>
    </w:p>
    <w:p>
      <w:pPr>
        <w:pStyle w:val="PreformattedText"/>
        <w:rPr/>
      </w:pPr>
      <w:r>
        <w:rPr/>
        <w:t>Notional Total Profit shall not exceed $55,600,000; provided, that nothing in</w:t>
      </w:r>
    </w:p>
    <w:p>
      <w:pPr>
        <w:pStyle w:val="PreformattedText"/>
        <w:rPr/>
      </w:pPr>
      <w:r>
        <w:rPr/>
        <w:t>this sentence shall restrict any exercise of the Option permitted hereby on any</w:t>
      </w:r>
    </w:p>
    <w:p>
      <w:pPr>
        <w:pStyle w:val="PreformattedText"/>
        <w:rPr/>
      </w:pPr>
      <w:r>
        <w:rPr/>
        <w:t>subsequent date at the Purchase Price set forth in Section 1(a)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As used herein, the term "TOTAL PROFIT" shall mean the aggregate amount</w:t>
      </w:r>
    </w:p>
    <w:p>
      <w:pPr>
        <w:pStyle w:val="PreformattedText"/>
        <w:rPr/>
      </w:pPr>
      <w:r>
        <w:rPr/>
        <w:t>(before taxes) of the following: (i) the amount of cash received by Parent</w:t>
      </w:r>
    </w:p>
    <w:p>
      <w:pPr>
        <w:pStyle w:val="PreformattedText"/>
        <w:rPr/>
      </w:pPr>
      <w:r>
        <w:rPr/>
        <w:t>pursuant to Section 1(d), (ii) (x) the cash amounts or the fair market value of</w:t>
      </w:r>
    </w:p>
    <w:p>
      <w:pPr>
        <w:pStyle w:val="PreformattedText"/>
        <w:rPr/>
      </w:pPr>
      <w:r>
        <w:rPr/>
        <w:t>any property received by Parent pursuant to the sale of Shares (or any other</w:t>
      </w:r>
    </w:p>
    <w:p>
      <w:pPr>
        <w:pStyle w:val="PreformattedText"/>
        <w:rPr/>
      </w:pPr>
      <w:r>
        <w:rPr/>
        <w:t>securities into which such Shares are converted or exchanged), less (y) Parent's</w:t>
      </w:r>
    </w:p>
    <w:p>
      <w:pPr>
        <w:pStyle w:val="PreformattedText"/>
        <w:rPr/>
      </w:pPr>
      <w:r>
        <w:rPr/>
        <w:t>Purchase Price for such Shares, and (iii) any fees received pursuant to Section</w:t>
      </w:r>
    </w:p>
    <w:p>
      <w:pPr>
        <w:pStyle w:val="PreformattedText"/>
        <w:rPr/>
      </w:pPr>
      <w:r>
        <w:rPr/>
        <w:t>8.5(b) of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As used herein, the term "NOTIONAL TOTAL PROFIT" with respect to any</w:t>
      </w:r>
    </w:p>
    <w:p>
      <w:pPr>
        <w:pStyle w:val="PreformattedText"/>
        <w:rPr/>
      </w:pPr>
      <w:r>
        <w:rPr/>
        <w:t>number of Shares as to which Parent may propose to exercise this Option shall be</w:t>
      </w:r>
    </w:p>
    <w:p>
      <w:pPr>
        <w:pStyle w:val="PreformattedText"/>
        <w:rPr/>
      </w:pPr>
      <w:r>
        <w:rPr/>
        <w:t>the Total Profit determined as of the date of the Stock Exercise Notice assuming</w:t>
      </w:r>
    </w:p>
    <w:p>
      <w:pPr>
        <w:pStyle w:val="PreformattedText"/>
        <w:rPr/>
      </w:pPr>
      <w:r>
        <w:rPr/>
        <w:t>that this Option were exercised on such date for such number of Shares and</w:t>
      </w:r>
    </w:p>
    <w:p>
      <w:pPr>
        <w:pStyle w:val="PreformattedText"/>
        <w:rPr/>
      </w:pPr>
      <w:r>
        <w:rPr/>
        <w:t>assuming that such Shares, together with all other Shares held by Parent and its</w:t>
      </w:r>
    </w:p>
    <w:p>
      <w:pPr>
        <w:pStyle w:val="PreformattedText"/>
        <w:rPr/>
      </w:pPr>
      <w:r>
        <w:rPr/>
        <w:t>affiliates as of such date, were sold for cash at the closing market price for</w:t>
      </w:r>
    </w:p>
    <w:p>
      <w:pPr>
        <w:pStyle w:val="PreformattedText"/>
        <w:rPr/>
      </w:pPr>
      <w:r>
        <w:rPr/>
        <w:t>the Common Stock as of the close of business on the preceding trading day (less</w:t>
      </w:r>
    </w:p>
    <w:p>
      <w:pPr>
        <w:pStyle w:val="PreformattedText"/>
        <w:rPr/>
      </w:pPr>
      <w:r>
        <w:rPr/>
        <w:t>customary brokerage commissions).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11. Transfers. The Shares may not be sold, assigned, transferred, or</w:t>
      </w:r>
    </w:p>
    <w:p>
      <w:pPr>
        <w:pStyle w:val="PreformattedText"/>
        <w:rPr/>
      </w:pPr>
      <w:r>
        <w:rPr/>
        <w:t>otherwise disposed of except (i) in an underwritten public offering as provided</w:t>
      </w:r>
    </w:p>
    <w:p>
      <w:pPr>
        <w:pStyle w:val="PreformattedText"/>
        <w:rPr/>
      </w:pPr>
      <w:r>
        <w:rPr/>
        <w:t>in Section 7 hereof or (ii) to any purchaser or transferee who, to Parent's</w:t>
      </w:r>
    </w:p>
    <w:p>
      <w:pPr>
        <w:pStyle w:val="PreformattedText"/>
        <w:rPr/>
      </w:pPr>
      <w:r>
        <w:rPr/>
        <w:t>knowledge, would immediately following such sale, assignment, transfer or</w:t>
      </w:r>
    </w:p>
    <w:p>
      <w:pPr>
        <w:pStyle w:val="PreformattedText"/>
        <w:rPr/>
      </w:pPr>
      <w:r>
        <w:rPr/>
        <w:t>disposal, beneficially own more than 5.0% of the then outstanding voting power</w:t>
      </w:r>
    </w:p>
    <w:p>
      <w:pPr>
        <w:pStyle w:val="PreformattedText"/>
        <w:rPr/>
      </w:pPr>
      <w:r>
        <w:rPr/>
        <w:t>of the Company; provided, however, that Parent shall be permitted to sell any</w:t>
      </w:r>
    </w:p>
    <w:p>
      <w:pPr>
        <w:pStyle w:val="PreformattedText"/>
        <w:rPr/>
      </w:pPr>
      <w:r>
        <w:rPr/>
        <w:t>Shares if such sale is made pursuant to a tender or exchange offer.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12. Notice. All notices, requests, demands and other communications</w:t>
      </w:r>
    </w:p>
    <w:p>
      <w:pPr>
        <w:pStyle w:val="PreformattedText"/>
        <w:rPr/>
      </w:pPr>
      <w:r>
        <w:rPr/>
        <w:t>hereunder shall be in writing and shall be deemed to have been fully given if</w:t>
      </w:r>
    </w:p>
    <w:p>
      <w:pPr>
        <w:pStyle w:val="PreformattedText"/>
        <w:rPr/>
      </w:pPr>
      <w:r>
        <w:rPr/>
        <w:t>(i) delivered personally; (ii) sent by certified or registered mail, return</w:t>
      </w:r>
    </w:p>
    <w:p>
      <w:pPr>
        <w:pStyle w:val="PreformattedText"/>
        <w:rPr/>
      </w:pPr>
      <w:r>
        <w:rPr/>
        <w:t>receipt requested; (iii) sent by overnight courier for delivery on the next</w:t>
      </w:r>
    </w:p>
    <w:p>
      <w:pPr>
        <w:pStyle w:val="PreformattedText"/>
        <w:rPr/>
      </w:pPr>
      <w:r>
        <w:rPr/>
        <w:t>business day; or (iv) sent by confirmed facsimile, provided that a hard copy of</w:t>
      </w:r>
    </w:p>
    <w:p>
      <w:pPr>
        <w:pStyle w:val="PreformattedText"/>
        <w:rPr/>
      </w:pPr>
      <w:r>
        <w:rPr/>
        <w:t>all such materials is thereafter sent within 24 hours in the manner described in</w:t>
      </w:r>
    </w:p>
    <w:p>
      <w:pPr>
        <w:pStyle w:val="PreformattedText"/>
        <w:rPr/>
      </w:pPr>
      <w:r>
        <w:rPr/>
        <w:t>clauses (i), (ii) or (iii), to the parties at the following addresses or at such</w:t>
      </w:r>
    </w:p>
    <w:p>
      <w:pPr>
        <w:pStyle w:val="PreformattedText"/>
        <w:rPr/>
      </w:pPr>
      <w:r>
        <w:rPr/>
        <w:t>other addresses as shall be specified by the parties by like notice: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If to Parent:</w:t>
      </w:r>
    </w:p>
    <w:p>
      <w:pPr>
        <w:pStyle w:val="PreformattedText"/>
        <w:rPr/>
      </w:pPr>
      <w:r>
        <w:rPr/>
        <w:t xml:space="preserve">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  </w:t>
      </w:r>
      <w:r>
        <w:rPr/>
        <w:t>7839 Churchill Way, M/S 3995</w:t>
      </w:r>
    </w:p>
    <w:p>
      <w:pPr>
        <w:pStyle w:val="PreformattedText"/>
        <w:rPr/>
      </w:pPr>
      <w:r>
        <w:rPr/>
        <w:t xml:space="preserve">               </w:t>
      </w:r>
      <w:r>
        <w:rPr/>
        <w:t>Dallas, Texas 75251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-- or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P.O. Box 650311, M/S 3995</w:t>
      </w:r>
    </w:p>
    <w:p>
      <w:pPr>
        <w:pStyle w:val="PreformattedText"/>
        <w:rPr/>
      </w:pPr>
      <w:r>
        <w:rPr/>
        <w:t xml:space="preserve">               </w:t>
      </w:r>
      <w:r>
        <w:rPr/>
        <w:t>Dallas, Texas 75265</w:t>
      </w:r>
    </w:p>
    <w:p>
      <w:pPr>
        <w:pStyle w:val="PreformattedText"/>
        <w:rPr/>
      </w:pPr>
      <w:r>
        <w:rPr/>
        <w:t xml:space="preserve">               </w:t>
      </w:r>
      <w:r>
        <w:rPr/>
        <w:t>Attention: Charles D. Tobin</w:t>
      </w:r>
    </w:p>
    <w:p>
      <w:pPr>
        <w:pStyle w:val="PreformattedText"/>
        <w:rPr/>
      </w:pPr>
      <w:r>
        <w:rPr/>
        <w:t xml:space="preserve">               </w:t>
      </w:r>
      <w:r>
        <w:rPr/>
        <w:t>Facsimile No.: (972) 917-3804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C-5</w:t>
      </w:r>
    </w:p>
    <w:p>
      <w:pPr>
        <w:pStyle w:val="PreformattedText"/>
        <w:rPr/>
      </w:pPr>
      <w:r>
        <w:rPr/>
        <w:t xml:space="preserve">   </w:t>
      </w:r>
      <w:r>
        <w:rPr/>
        <w:t>135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With copies to:</w:t>
      </w:r>
    </w:p>
    <w:p>
      <w:pPr>
        <w:pStyle w:val="PreformattedText"/>
        <w:rPr/>
      </w:pPr>
      <w:r>
        <w:rPr/>
        <w:t xml:space="preserve">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  </w:t>
      </w:r>
      <w:r>
        <w:rPr/>
        <w:t>8505 Forest Lane, M/S 8658</w:t>
      </w:r>
    </w:p>
    <w:p>
      <w:pPr>
        <w:pStyle w:val="PreformattedText"/>
        <w:rPr/>
      </w:pPr>
      <w:r>
        <w:rPr/>
        <w:t xml:space="preserve">               </w:t>
      </w:r>
      <w:r>
        <w:rPr/>
        <w:t>Dallas, Texas 75243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-- or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P.O. Box 660199, M/S 8658</w:t>
      </w:r>
    </w:p>
    <w:p>
      <w:pPr>
        <w:pStyle w:val="PreformattedText"/>
        <w:rPr/>
      </w:pPr>
      <w:r>
        <w:rPr/>
        <w:t xml:space="preserve">               </w:t>
      </w:r>
      <w:r>
        <w:rPr/>
        <w:t>Dallas, Texas 75266</w:t>
      </w:r>
    </w:p>
    <w:p>
      <w:pPr>
        <w:pStyle w:val="PreformattedText"/>
        <w:rPr/>
      </w:pPr>
      <w:r>
        <w:rPr/>
        <w:t xml:space="preserve">               </w:t>
      </w:r>
      <w:r>
        <w:rPr/>
        <w:t>Attention: Richard J. Agnich, Esq.</w:t>
      </w:r>
    </w:p>
    <w:p>
      <w:pPr>
        <w:pStyle w:val="PreformattedText"/>
        <w:rPr/>
      </w:pPr>
      <w:r>
        <w:rPr/>
        <w:t xml:space="preserve">               </w:t>
      </w:r>
      <w:r>
        <w:rPr/>
        <w:t>Facsimile No.: (972) 480-5061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Weil, Gotshal &amp; Manges LLP</w:t>
      </w:r>
    </w:p>
    <w:p>
      <w:pPr>
        <w:pStyle w:val="PreformattedText"/>
        <w:rPr/>
      </w:pPr>
      <w:r>
        <w:rPr/>
        <w:t xml:space="preserve">               </w:t>
      </w:r>
      <w:r>
        <w:rPr/>
        <w:t>100 Crescent Court, Suite 1300</w:t>
      </w:r>
    </w:p>
    <w:p>
      <w:pPr>
        <w:pStyle w:val="PreformattedText"/>
        <w:rPr/>
      </w:pPr>
      <w:r>
        <w:rPr/>
        <w:t xml:space="preserve">               </w:t>
      </w:r>
      <w:r>
        <w:rPr/>
        <w:t>Dallas, Texas 75201</w:t>
      </w:r>
    </w:p>
    <w:p>
      <w:pPr>
        <w:pStyle w:val="PreformattedText"/>
        <w:rPr/>
      </w:pPr>
      <w:r>
        <w:rPr/>
        <w:t xml:space="preserve">               </w:t>
      </w:r>
      <w:r>
        <w:rPr/>
        <w:t>Attention: R. Scott Cohen</w:t>
      </w:r>
    </w:p>
    <w:p>
      <w:pPr>
        <w:pStyle w:val="PreformattedText"/>
        <w:rPr/>
      </w:pPr>
      <w:r>
        <w:rPr/>
        <w:t xml:space="preserve">               </w:t>
      </w:r>
      <w:r>
        <w:rPr/>
        <w:t>Facsimile No.: (214) 746-7777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If to the Company:</w:t>
      </w:r>
    </w:p>
    <w:p>
      <w:pPr>
        <w:pStyle w:val="PreformattedText"/>
        <w:rPr/>
      </w:pPr>
      <w:r>
        <w:rPr/>
        <w:t xml:space="preserve">               </w:t>
      </w:r>
      <w:r>
        <w:rPr/>
        <w:t>Unitrode Corporation</w:t>
      </w:r>
    </w:p>
    <w:p>
      <w:pPr>
        <w:pStyle w:val="PreformattedText"/>
        <w:rPr/>
      </w:pPr>
      <w:r>
        <w:rPr/>
        <w:t xml:space="preserve">               </w:t>
      </w:r>
      <w:r>
        <w:rPr/>
        <w:t>7 Continental Boulevard</w:t>
      </w:r>
    </w:p>
    <w:p>
      <w:pPr>
        <w:pStyle w:val="PreformattedText"/>
        <w:rPr/>
      </w:pPr>
      <w:r>
        <w:rPr/>
        <w:t xml:space="preserve">               </w:t>
      </w:r>
      <w:r>
        <w:rPr/>
        <w:t>Merrimack, New Hampshire 03054</w:t>
      </w:r>
    </w:p>
    <w:p>
      <w:pPr>
        <w:pStyle w:val="PreformattedText"/>
        <w:rPr/>
      </w:pPr>
      <w:r>
        <w:rPr/>
        <w:t xml:space="preserve">               </w:t>
      </w:r>
      <w:r>
        <w:rPr/>
        <w:t>Attention: Allan R. Campbell, Esq.</w:t>
      </w:r>
    </w:p>
    <w:p>
      <w:pPr>
        <w:pStyle w:val="PreformattedText"/>
        <w:rPr/>
      </w:pPr>
      <w:r>
        <w:rPr/>
        <w:t xml:space="preserve">               </w:t>
      </w:r>
      <w:r>
        <w:rPr/>
        <w:t>Facsimile No.: (603) 429-8771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With a copy to:</w:t>
      </w:r>
    </w:p>
    <w:p>
      <w:pPr>
        <w:pStyle w:val="PreformattedText"/>
        <w:rPr/>
      </w:pPr>
      <w:r>
        <w:rPr/>
        <w:t xml:space="preserve">               </w:t>
      </w:r>
      <w:r>
        <w:rPr/>
        <w:t>Skadden, Arps, Slate, Meagher &amp; Flom LLP</w:t>
      </w:r>
    </w:p>
    <w:p>
      <w:pPr>
        <w:pStyle w:val="PreformattedText"/>
        <w:rPr/>
      </w:pPr>
      <w:r>
        <w:rPr/>
        <w:t xml:space="preserve">               </w:t>
      </w:r>
      <w:r>
        <w:rPr/>
        <w:t>One Beacon Street, 31st Floor</w:t>
      </w:r>
    </w:p>
    <w:p>
      <w:pPr>
        <w:pStyle w:val="PreformattedText"/>
        <w:rPr/>
      </w:pPr>
      <w:r>
        <w:rPr/>
        <w:t xml:space="preserve">               </w:t>
      </w:r>
      <w:r>
        <w:rPr/>
        <w:t>Boston, Massachusetts 02108</w:t>
      </w:r>
    </w:p>
    <w:p>
      <w:pPr>
        <w:pStyle w:val="PreformattedText"/>
        <w:rPr/>
      </w:pPr>
      <w:r>
        <w:rPr/>
        <w:t xml:space="preserve">               </w:t>
      </w:r>
      <w:r>
        <w:rPr/>
        <w:t>Attention: Margaret A. Brown, Esq.</w:t>
      </w:r>
    </w:p>
    <w:p>
      <w:pPr>
        <w:pStyle w:val="PreformattedText"/>
        <w:rPr/>
      </w:pPr>
      <w:r>
        <w:rPr/>
        <w:t xml:space="preserve">               </w:t>
      </w:r>
      <w:r>
        <w:rPr/>
        <w:t>Facsimile No.: (617) 573-4822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Notices provided in accordance with this Section 12 shall be deemed</w:t>
      </w:r>
    </w:p>
    <w:p>
      <w:pPr>
        <w:pStyle w:val="PreformattedText"/>
        <w:rPr/>
      </w:pPr>
      <w:r>
        <w:rPr/>
        <w:t>delivered (i) on the date of personal delivery, (ii) four business days after</w:t>
      </w:r>
    </w:p>
    <w:p>
      <w:pPr>
        <w:pStyle w:val="PreformattedText"/>
        <w:rPr/>
      </w:pPr>
      <w:r>
        <w:rPr/>
        <w:t>deposit in the mail, (iii) one business day after delivery to an overnight</w:t>
      </w:r>
    </w:p>
    <w:p>
      <w:pPr>
        <w:pStyle w:val="PreformattedText"/>
        <w:rPr/>
      </w:pPr>
      <w:r>
        <w:rPr/>
        <w:t>courier, or (iv) on the date of confirmation of the facsimile transmission, as</w:t>
      </w:r>
    </w:p>
    <w:p>
      <w:pPr>
        <w:pStyle w:val="PreformattedText"/>
        <w:rPr/>
      </w:pPr>
      <w:r>
        <w:rPr/>
        <w:t>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 Parties in Interest. This Stock Option Agreement shall inure to the</w:t>
      </w:r>
    </w:p>
    <w:p>
      <w:pPr>
        <w:pStyle w:val="PreformattedText"/>
        <w:rPr/>
      </w:pPr>
      <w:r>
        <w:rPr/>
        <w:t>benefit of and be binding upon the parties named herein and their respective</w:t>
      </w:r>
    </w:p>
    <w:p>
      <w:pPr>
        <w:pStyle w:val="PreformattedText"/>
        <w:rPr/>
      </w:pPr>
      <w:r>
        <w:rPr/>
        <w:t>successors and permitted assigns; provided, however, that such successor in</w:t>
      </w:r>
    </w:p>
    <w:p>
      <w:pPr>
        <w:pStyle w:val="PreformattedText"/>
        <w:rPr/>
      </w:pPr>
      <w:r>
        <w:rPr/>
        <w:t>interest or permitted assigns shall agree to be bound by the provisions of this</w:t>
      </w:r>
    </w:p>
    <w:p>
      <w:pPr>
        <w:pStyle w:val="PreformattedText"/>
        <w:rPr/>
      </w:pPr>
      <w:r>
        <w:rPr/>
        <w:t>Stock Option Agreement. Nothing in this Stock Option Agreement, express or</w:t>
      </w:r>
    </w:p>
    <w:p>
      <w:pPr>
        <w:pStyle w:val="PreformattedText"/>
        <w:rPr/>
      </w:pPr>
      <w:r>
        <w:rPr/>
        <w:t>implied, is intended to confer upon any person other than the Company or Parent,</w:t>
      </w:r>
    </w:p>
    <w:p>
      <w:pPr>
        <w:pStyle w:val="PreformattedText"/>
        <w:rPr/>
      </w:pPr>
      <w:r>
        <w:rPr/>
        <w:t>or their successors or assigns, any rights or remedies under or by reason of</w:t>
      </w:r>
    </w:p>
    <w:p>
      <w:pPr>
        <w:pStyle w:val="PreformattedText"/>
        <w:rPr/>
      </w:pPr>
      <w:r>
        <w:rPr/>
        <w:t>this Stock Option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14. Entire Agreement; Amendments. This Stock Option Agreement, together</w:t>
      </w:r>
    </w:p>
    <w:p>
      <w:pPr>
        <w:pStyle w:val="PreformattedText"/>
        <w:rPr/>
      </w:pPr>
      <w:r>
        <w:rPr/>
        <w:t>with the Merger Agreement and the other documents referred to therein, contains</w:t>
      </w:r>
    </w:p>
    <w:p>
      <w:pPr>
        <w:pStyle w:val="PreformattedText"/>
        <w:rPr/>
      </w:pPr>
      <w:r>
        <w:rPr/>
        <w:t>the entire agreement between the parties hereto with respect to the subject</w:t>
      </w:r>
    </w:p>
    <w:p>
      <w:pPr>
        <w:pStyle w:val="PreformattedText"/>
        <w:rPr/>
      </w:pPr>
      <w:r>
        <w:rPr/>
        <w:t>matter hereof and supersedes all prior and contemporaneous agreements and</w:t>
      </w:r>
    </w:p>
    <w:p>
      <w:pPr>
        <w:pStyle w:val="PreformattedText"/>
        <w:rPr/>
      </w:pPr>
      <w:r>
        <w:rPr/>
        <w:t>understandings, oral or written, with respect to such transactions. This Stock</w:t>
      </w:r>
    </w:p>
    <w:p>
      <w:pPr>
        <w:pStyle w:val="PreformattedText"/>
        <w:rPr/>
      </w:pPr>
      <w:r>
        <w:rPr/>
        <w:t>Option Agreement may not be changed, amended or modified orally, but may be</w:t>
      </w:r>
    </w:p>
    <w:p>
      <w:pPr>
        <w:pStyle w:val="PreformattedText"/>
        <w:rPr/>
      </w:pPr>
      <w:r>
        <w:rPr/>
        <w:t>changed only by an agreement in writing signed by the party against whom any</w:t>
      </w:r>
    </w:p>
    <w:p>
      <w:pPr>
        <w:pStyle w:val="PreformattedText"/>
        <w:rPr/>
      </w:pPr>
      <w:r>
        <w:rPr/>
        <w:t>waiver, change, amendment, modification or discharge may be sought.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15. Assignment. No party to this Stock Option Agreement may assign any of</w:t>
      </w:r>
    </w:p>
    <w:p>
      <w:pPr>
        <w:pStyle w:val="PreformattedText"/>
        <w:rPr/>
      </w:pPr>
      <w:r>
        <w:rPr/>
        <w:t>its rights or obligations under this Stock Option Agreement without the prior</w:t>
      </w:r>
    </w:p>
    <w:p>
      <w:pPr>
        <w:pStyle w:val="PreformattedText"/>
        <w:rPr/>
      </w:pPr>
      <w:r>
        <w:rPr/>
        <w:t>written consent of the other party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16. Headings. The section headings herein are for convenience only and</w:t>
      </w:r>
    </w:p>
    <w:p>
      <w:pPr>
        <w:pStyle w:val="PreformattedText"/>
        <w:rPr/>
      </w:pPr>
      <w:r>
        <w:rPr/>
        <w:t>shall not affect the construction of this Stock Option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C-6</w:t>
      </w:r>
    </w:p>
    <w:p>
      <w:pPr>
        <w:pStyle w:val="PreformattedText"/>
        <w:rPr/>
      </w:pPr>
      <w:r>
        <w:rPr/>
        <w:t xml:space="preserve">   </w:t>
      </w:r>
      <w:r>
        <w:rPr/>
        <w:t>136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17. Counterparts. This Stock Option Agreement may be executed in any number</w:t>
      </w:r>
    </w:p>
    <w:p>
      <w:pPr>
        <w:pStyle w:val="PreformattedText"/>
        <w:rPr/>
      </w:pPr>
      <w:r>
        <w:rPr/>
        <w:t>of counterparts, each of which, when executed, shall be deemed to be an original</w:t>
      </w:r>
    </w:p>
    <w:p>
      <w:pPr>
        <w:pStyle w:val="PreformattedText"/>
        <w:rPr/>
      </w:pPr>
      <w:r>
        <w:rPr/>
        <w:t>and all of which together shall constitute one and the same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18. Governing Law. This Stock Option Agreement shall be governed by and</w:t>
      </w:r>
    </w:p>
    <w:p>
      <w:pPr>
        <w:pStyle w:val="PreformattedText"/>
        <w:rPr/>
      </w:pPr>
      <w:r>
        <w:rPr/>
        <w:t>construed in accordance with the laws of the State of Maryland, without giving</w:t>
      </w:r>
    </w:p>
    <w:p>
      <w:pPr>
        <w:pStyle w:val="PreformattedText"/>
        <w:rPr/>
      </w:pPr>
      <w:r>
        <w:rPr/>
        <w:t>effect to the choice of law principles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19. Severability. If any term, provision, covenant or restriction of this</w:t>
      </w:r>
    </w:p>
    <w:p>
      <w:pPr>
        <w:pStyle w:val="PreformattedText"/>
        <w:rPr/>
      </w:pPr>
      <w:r>
        <w:rPr/>
        <w:t>Stock Option Agreement is held by a court of competent jurisdiction to be</w:t>
      </w:r>
    </w:p>
    <w:p>
      <w:pPr>
        <w:pStyle w:val="PreformattedText"/>
        <w:rPr/>
      </w:pPr>
      <w:r>
        <w:rPr/>
        <w:t>invalid, void or unenforceable, the remainder of the terms, provisions,</w:t>
      </w:r>
    </w:p>
    <w:p>
      <w:pPr>
        <w:pStyle w:val="PreformattedText"/>
        <w:rPr/>
      </w:pPr>
      <w:r>
        <w:rPr/>
        <w:t>covenants and restrictions of this Stock Option Agreement shall remain in full</w:t>
      </w:r>
    </w:p>
    <w:p>
      <w:pPr>
        <w:pStyle w:val="PreformattedText"/>
        <w:rPr/>
      </w:pPr>
      <w:r>
        <w:rPr/>
        <w:t>force and effect and shall in no way be affected, impaired or invalidated.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[THIS REMAINDER OF THIS PAGE IS INTENTIONALLY LEFT BLANK]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C-7</w:t>
      </w:r>
    </w:p>
    <w:p>
      <w:pPr>
        <w:pStyle w:val="PreformattedText"/>
        <w:rPr/>
      </w:pPr>
      <w:r>
        <w:rPr/>
        <w:t xml:space="preserve">   </w:t>
      </w:r>
      <w:r>
        <w:rPr/>
        <w:t>137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the Parent and the Company have caused this Stock</w:t>
      </w:r>
    </w:p>
    <w:p>
      <w:pPr>
        <w:pStyle w:val="PreformattedText"/>
        <w:rPr/>
      </w:pPr>
      <w:r>
        <w:rPr/>
        <w:t>Option Agreement to be duly executed and delivered on the day and year first</w:t>
      </w:r>
    </w:p>
    <w:p>
      <w:pPr>
        <w:pStyle w:val="PreformattedText"/>
        <w:rPr/>
      </w:pPr>
      <w:r>
        <w:rPr/>
        <w:t>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 /s/ DELBERT A. WHITAKER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Delbert A. Whitaker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/s/ ROBERT J. RICHARDSON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Name: Robert J. Richardson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 Chairman of the Board and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C-8</w:t>
      </w:r>
    </w:p>
    <w:p>
      <w:pPr>
        <w:pStyle w:val="PreformattedText"/>
        <w:rPr/>
      </w:pPr>
      <w:r>
        <w:rPr/>
        <w:t xml:space="preserve">   </w:t>
      </w:r>
      <w:r>
        <w:rPr/>
        <w:t>138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ANNEX 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[BROADVIEW LETTERHEAD]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July 26,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CONFIDENTIAL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of Directors</w:t>
      </w:r>
    </w:p>
    <w:p>
      <w:pPr>
        <w:pStyle w:val="PreformattedText"/>
        <w:rPr/>
      </w:pPr>
      <w:r>
        <w:rPr/>
        <w:t>Unitrode Corporation</w:t>
      </w:r>
    </w:p>
    <w:p>
      <w:pPr>
        <w:pStyle w:val="PreformattedText"/>
        <w:rPr/>
      </w:pPr>
      <w:r>
        <w:rPr/>
        <w:t>7 Continental Boulevard</w:t>
      </w:r>
    </w:p>
    <w:p>
      <w:pPr>
        <w:pStyle w:val="PreformattedText"/>
        <w:rPr/>
      </w:pPr>
      <w:r>
        <w:rPr/>
        <w:t>Merrimack, NH 03054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Members of the Board: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understand that Unitrode Corporation ("Unitrode" or "Company"), Texas</w:t>
      </w:r>
    </w:p>
    <w:p>
      <w:pPr>
        <w:pStyle w:val="PreformattedText"/>
        <w:rPr/>
      </w:pPr>
      <w:r>
        <w:rPr/>
        <w:t>Instruments Incorporated ("TI" or "Parent") and Unitrode Acquisition Corp., a</w:t>
      </w:r>
    </w:p>
    <w:p>
      <w:pPr>
        <w:pStyle w:val="PreformattedText"/>
        <w:rPr/>
      </w:pPr>
      <w:r>
        <w:rPr/>
        <w:t>wholly-owned subsidiary of Parent ("Merger Sub"), propose to enter into an</w:t>
      </w:r>
    </w:p>
    <w:p>
      <w:pPr>
        <w:pStyle w:val="PreformattedText"/>
        <w:rPr/>
      </w:pPr>
      <w:r>
        <w:rPr/>
        <w:t>Agreement and Plan of Merger (the "Agreement") pursuant to which Merger Sub will</w:t>
      </w:r>
    </w:p>
    <w:p>
      <w:pPr>
        <w:pStyle w:val="PreformattedText"/>
        <w:rPr/>
      </w:pPr>
      <w:r>
        <w:rPr/>
        <w:t>be merged with and into the Company (the "Merger"). Pursuant to the Merger each</w:t>
      </w:r>
    </w:p>
    <w:p>
      <w:pPr>
        <w:pStyle w:val="PreformattedText"/>
        <w:rPr/>
      </w:pPr>
      <w:r>
        <w:rPr/>
        <w:t>share of Unitrode common stock ("Company Common Stock") will be converted into</w:t>
      </w:r>
    </w:p>
    <w:p>
      <w:pPr>
        <w:pStyle w:val="PreformattedText"/>
        <w:rPr/>
      </w:pPr>
      <w:r>
        <w:rPr/>
        <w:t>the right to receive the number of shares of common stock of Parent ("TI Common</w:t>
      </w:r>
    </w:p>
    <w:p>
      <w:pPr>
        <w:pStyle w:val="PreformattedText"/>
        <w:rPr/>
      </w:pPr>
      <w:r>
        <w:rPr/>
        <w:t>Stock") determined by dividing $38.60 by the Average Parent Stock Price (as</w:t>
      </w:r>
    </w:p>
    <w:p>
      <w:pPr>
        <w:pStyle w:val="PreformattedText"/>
        <w:rPr/>
      </w:pPr>
      <w:r>
        <w:rPr/>
        <w:t>defined in the Agreement) provided, however, that (i) if the Average Parent</w:t>
      </w:r>
    </w:p>
    <w:p>
      <w:pPr>
        <w:pStyle w:val="PreformattedText"/>
        <w:rPr/>
      </w:pPr>
      <w:r>
        <w:rPr/>
        <w:t>Stock Price is less than $133.70 then the Average Parent Stock Price will be</w:t>
      </w:r>
    </w:p>
    <w:p>
      <w:pPr>
        <w:pStyle w:val="PreformattedText"/>
        <w:rPr/>
      </w:pPr>
      <w:r>
        <w:rPr/>
        <w:t>deemed to be equal to $133.70, and (ii) if the Average Parent Stock Price is</w:t>
      </w:r>
    </w:p>
    <w:p>
      <w:pPr>
        <w:pStyle w:val="PreformattedText"/>
        <w:rPr/>
      </w:pPr>
      <w:r>
        <w:rPr/>
        <w:t>greater than $153.70 then the Average Parent Stock Price will be deemed to be</w:t>
      </w:r>
    </w:p>
    <w:p>
      <w:pPr>
        <w:pStyle w:val="PreformattedText"/>
        <w:rPr/>
      </w:pPr>
      <w:r>
        <w:rPr/>
        <w:t>equal to $153.70. The quotient obtained in accordance with the preceding</w:t>
      </w:r>
    </w:p>
    <w:p>
      <w:pPr>
        <w:pStyle w:val="PreformattedText"/>
        <w:rPr/>
      </w:pPr>
      <w:r>
        <w:rPr/>
        <w:t>sentence is referred to herein as the "Exchange Ratio". The terms and conditions</w:t>
      </w:r>
    </w:p>
    <w:p>
      <w:pPr>
        <w:pStyle w:val="PreformattedText"/>
        <w:rPr/>
      </w:pPr>
      <w:r>
        <w:rPr/>
        <w:t>of the above described Merger are more fully detailed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 have requested our opinion as to whether the Exchange Ratio is fair,</w:t>
      </w:r>
    </w:p>
    <w:p>
      <w:pPr>
        <w:pStyle w:val="PreformattedText"/>
        <w:rPr/>
      </w:pPr>
      <w:r>
        <w:rPr/>
        <w:t>from a financial point of view, to Unitrode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Broadview International LLC ("Broadview") focuses on providing merger and</w:t>
      </w:r>
    </w:p>
    <w:p>
      <w:pPr>
        <w:pStyle w:val="PreformattedText"/>
        <w:rPr/>
      </w:pPr>
      <w:r>
        <w:rPr/>
        <w:t>acquisition advisory services to information technology ("IT"), communications</w:t>
      </w:r>
    </w:p>
    <w:p>
      <w:pPr>
        <w:pStyle w:val="PreformattedText"/>
        <w:rPr/>
      </w:pPr>
      <w:r>
        <w:rPr/>
        <w:t>and media companies. In this capacity, we are continually engaged in valuing</w:t>
      </w:r>
    </w:p>
    <w:p>
      <w:pPr>
        <w:pStyle w:val="PreformattedText"/>
        <w:rPr/>
      </w:pPr>
      <w:r>
        <w:rPr/>
        <w:t>such businesses, and we maintain an extensive database of IT, communications and</w:t>
      </w:r>
    </w:p>
    <w:p>
      <w:pPr>
        <w:pStyle w:val="PreformattedText"/>
        <w:rPr/>
      </w:pPr>
      <w:r>
        <w:rPr/>
        <w:t>media mergers and acquisitions for comparative purposes. We are currently acting</w:t>
      </w:r>
    </w:p>
    <w:p>
      <w:pPr>
        <w:pStyle w:val="PreformattedText"/>
        <w:rPr/>
      </w:pPr>
      <w:r>
        <w:rPr/>
        <w:t>as financial advisor to Unitrode's Board of Directors and will receive a fee</w:t>
      </w:r>
    </w:p>
    <w:p>
      <w:pPr>
        <w:pStyle w:val="PreformattedText"/>
        <w:rPr/>
      </w:pPr>
      <w:r>
        <w:rPr/>
        <w:t>from Unitrode upon the successful conclusion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rendering our opinion, we have, among other things: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1.) reviewed the terms of the executed Agreement furnished to us by</w:t>
      </w:r>
    </w:p>
    <w:p>
      <w:pPr>
        <w:pStyle w:val="PreformattedText"/>
        <w:rPr/>
      </w:pPr>
      <w:r>
        <w:rPr/>
        <w:t xml:space="preserve">     </w:t>
      </w:r>
      <w:r>
        <w:rPr/>
        <w:t>Weil, Gotshal &amp; Manges LLP on July 26,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2.) reviewed Unitrode's annual report on Form 10-K for the fiscal year</w:t>
      </w:r>
    </w:p>
    <w:p>
      <w:pPr>
        <w:pStyle w:val="PreformattedText"/>
        <w:rPr/>
      </w:pPr>
      <w:r>
        <w:rPr/>
        <w:t xml:space="preserve">     </w:t>
      </w:r>
      <w:r>
        <w:rPr/>
        <w:t>ended January 31, 1998, including the audited financial statements included</w:t>
      </w:r>
    </w:p>
    <w:p>
      <w:pPr>
        <w:pStyle w:val="PreformattedText"/>
        <w:rPr/>
      </w:pPr>
      <w:r>
        <w:rPr/>
        <w:t xml:space="preserve">     </w:t>
      </w:r>
      <w:r>
        <w:rPr/>
        <w:t>therein, and Unitrode quarterly report on Form 10-Q for the period ended</w:t>
      </w:r>
    </w:p>
    <w:p>
      <w:pPr>
        <w:pStyle w:val="PreformattedText"/>
        <w:rPr/>
      </w:pPr>
      <w:r>
        <w:rPr/>
        <w:t xml:space="preserve">     </w:t>
      </w:r>
      <w:r>
        <w:rPr/>
        <w:t>May 1, 1999, including the unaudited financial statements included therein;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3.) reviewed certain internal financial and operating information,</w:t>
      </w:r>
    </w:p>
    <w:p>
      <w:pPr>
        <w:pStyle w:val="PreformattedText"/>
        <w:rPr/>
      </w:pPr>
      <w:r>
        <w:rPr/>
        <w:t xml:space="preserve">     </w:t>
      </w:r>
      <w:r>
        <w:rPr/>
        <w:t>including quarterly projections through January 31, 2001, relating to</w:t>
      </w:r>
    </w:p>
    <w:p>
      <w:pPr>
        <w:pStyle w:val="PreformattedText"/>
        <w:rPr/>
      </w:pPr>
      <w:r>
        <w:rPr/>
        <w:t xml:space="preserve">     </w:t>
      </w:r>
      <w:r>
        <w:rPr/>
        <w:t>Unitrode, prepared and furnished to us by Unitrode management;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4.) participated in discussions with Unitrode management concerning</w:t>
      </w:r>
    </w:p>
    <w:p>
      <w:pPr>
        <w:pStyle w:val="PreformattedText"/>
        <w:rPr/>
      </w:pPr>
      <w:r>
        <w:rPr/>
        <w:t xml:space="preserve">     </w:t>
      </w:r>
      <w:r>
        <w:rPr/>
        <w:t>the operations, business strategy, current financial performance and</w:t>
      </w:r>
    </w:p>
    <w:p>
      <w:pPr>
        <w:pStyle w:val="PreformattedText"/>
        <w:rPr/>
      </w:pPr>
      <w:r>
        <w:rPr/>
        <w:t xml:space="preserve">     </w:t>
      </w:r>
      <w:r>
        <w:rPr/>
        <w:t>prospects for Unitrode;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D-1</w:t>
      </w:r>
    </w:p>
    <w:p>
      <w:pPr>
        <w:pStyle w:val="PreformattedText"/>
        <w:rPr/>
      </w:pPr>
      <w:r>
        <w:rPr/>
        <w:t xml:space="preserve">   </w:t>
      </w:r>
      <w:r>
        <w:rPr/>
        <w:t>139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5.) discussed with Unitrode management its view of the strategic</w:t>
      </w:r>
    </w:p>
    <w:p>
      <w:pPr>
        <w:pStyle w:val="PreformattedText"/>
        <w:rPr/>
      </w:pPr>
      <w:r>
        <w:rPr/>
        <w:t xml:space="preserve">     </w:t>
      </w:r>
      <w:r>
        <w:rPr/>
        <w:t>rationale for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6.) reviewed the recent reported closing prices and trading activity</w:t>
      </w:r>
    </w:p>
    <w:p>
      <w:pPr>
        <w:pStyle w:val="PreformattedText"/>
        <w:rPr/>
      </w:pPr>
      <w:r>
        <w:rPr/>
        <w:t xml:space="preserve">     </w:t>
      </w:r>
      <w:r>
        <w:rPr/>
        <w:t>for Company Common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7.) compared certain aspects of the financial performance of Unitrode</w:t>
      </w:r>
    </w:p>
    <w:p>
      <w:pPr>
        <w:pStyle w:val="PreformattedText"/>
        <w:rPr/>
      </w:pPr>
      <w:r>
        <w:rPr/>
        <w:t xml:space="preserve">     </w:t>
      </w:r>
      <w:r>
        <w:rPr/>
        <w:t>with public companies we deemed comparable;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8.) analyzed available information, both public and private,</w:t>
      </w:r>
    </w:p>
    <w:p>
      <w:pPr>
        <w:pStyle w:val="PreformattedText"/>
        <w:rPr/>
      </w:pPr>
      <w:r>
        <w:rPr/>
        <w:t xml:space="preserve">     </w:t>
      </w:r>
      <w:r>
        <w:rPr/>
        <w:t>concerning other mergers and acquisitions we believe to be comparable in</w:t>
      </w:r>
    </w:p>
    <w:p>
      <w:pPr>
        <w:pStyle w:val="PreformattedText"/>
        <w:rPr/>
      </w:pPr>
      <w:r>
        <w:rPr/>
        <w:t xml:space="preserve">     </w:t>
      </w:r>
      <w:r>
        <w:rPr/>
        <w:t>whole or in part to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9.) reviewed recent equity research analyst reports covering Unitrode;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10.) reviewed TI's annual report on Form 10-K for the fiscal year</w:t>
      </w:r>
    </w:p>
    <w:p>
      <w:pPr>
        <w:pStyle w:val="PreformattedText"/>
        <w:rPr/>
      </w:pPr>
      <w:r>
        <w:rPr/>
        <w:t xml:space="preserve">     </w:t>
      </w:r>
      <w:r>
        <w:rPr/>
        <w:t>ended December 31, 1998, including the audited financial statements</w:t>
      </w:r>
    </w:p>
    <w:p>
      <w:pPr>
        <w:pStyle w:val="PreformattedText"/>
        <w:rPr/>
      </w:pPr>
      <w:r>
        <w:rPr/>
        <w:t xml:space="preserve">     </w:t>
      </w:r>
      <w:r>
        <w:rPr/>
        <w:t>included therein, TI's quarterly report on Form 10-Q for the period ended</w:t>
      </w:r>
    </w:p>
    <w:p>
      <w:pPr>
        <w:pStyle w:val="PreformattedText"/>
        <w:rPr/>
      </w:pPr>
      <w:r>
        <w:rPr/>
        <w:t xml:space="preserve">     </w:t>
      </w:r>
      <w:r>
        <w:rPr/>
        <w:t>March 31, 1999, including the unaudited financial statements included</w:t>
      </w:r>
    </w:p>
    <w:p>
      <w:pPr>
        <w:pStyle w:val="PreformattedText"/>
        <w:rPr/>
      </w:pPr>
      <w:r>
        <w:rPr/>
        <w:t xml:space="preserve">     </w:t>
      </w:r>
      <w:r>
        <w:rPr/>
        <w:t>therein and the press release issued by TI dated July 20, 1999 with respect</w:t>
      </w:r>
    </w:p>
    <w:p>
      <w:pPr>
        <w:pStyle w:val="PreformattedText"/>
        <w:rPr/>
      </w:pPr>
      <w:r>
        <w:rPr/>
        <w:t xml:space="preserve">     </w:t>
      </w:r>
      <w:r>
        <w:rPr/>
        <w:t>to TI's financial performance for the three months ended June 30,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11.) participated in discussions with TI management concerning the</w:t>
      </w:r>
    </w:p>
    <w:p>
      <w:pPr>
        <w:pStyle w:val="PreformattedText"/>
        <w:rPr/>
      </w:pPr>
      <w:r>
        <w:rPr/>
        <w:t xml:space="preserve">     </w:t>
      </w:r>
      <w:r>
        <w:rPr/>
        <w:t>operations, business strategy, financial performance and prospects for TI;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12.) reviewed the recent reported closing prices and trading activity</w:t>
      </w:r>
    </w:p>
    <w:p>
      <w:pPr>
        <w:pStyle w:val="PreformattedText"/>
        <w:rPr/>
      </w:pPr>
      <w:r>
        <w:rPr/>
        <w:t xml:space="preserve">     </w:t>
      </w:r>
      <w:r>
        <w:rPr/>
        <w:t>for TI Common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13) discussed with TI management its view of the strategic rationale</w:t>
      </w:r>
    </w:p>
    <w:p>
      <w:pPr>
        <w:pStyle w:val="PreformattedText"/>
        <w:rPr/>
      </w:pPr>
      <w:r>
        <w:rPr/>
        <w:t xml:space="preserve">     </w:t>
      </w:r>
      <w:r>
        <w:rPr/>
        <w:t>for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14.) compared certain aspects of the financial performance of TI with</w:t>
      </w:r>
    </w:p>
    <w:p>
      <w:pPr>
        <w:pStyle w:val="PreformattedText"/>
        <w:rPr/>
      </w:pPr>
      <w:r>
        <w:rPr/>
        <w:t xml:space="preserve">     </w:t>
      </w:r>
      <w:r>
        <w:rPr/>
        <w:t>public companies we deemed comparable;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15.) considered the total number of shares of TI Common Stock</w:t>
      </w:r>
    </w:p>
    <w:p>
      <w:pPr>
        <w:pStyle w:val="PreformattedText"/>
        <w:rPr/>
      </w:pPr>
      <w:r>
        <w:rPr/>
        <w:t xml:space="preserve">     </w:t>
      </w:r>
      <w:r>
        <w:rPr/>
        <w:t>outstanding and the average weekly trading volume of TI Common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16.) reviewed recent equity analyst reports covering TI;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17.) analyzed the anticipated effect of the Merger on the future</w:t>
      </w:r>
    </w:p>
    <w:p>
      <w:pPr>
        <w:pStyle w:val="PreformattedText"/>
        <w:rPr/>
      </w:pPr>
      <w:r>
        <w:rPr/>
        <w:t xml:space="preserve">     </w:t>
      </w:r>
      <w:r>
        <w:rPr/>
        <w:t>financial performance of TI;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18.) assisted in negotiations and discussions related to the Merger</w:t>
      </w:r>
    </w:p>
    <w:p>
      <w:pPr>
        <w:pStyle w:val="PreformattedText"/>
        <w:rPr/>
      </w:pPr>
      <w:r>
        <w:rPr/>
        <w:t xml:space="preserve">     </w:t>
      </w:r>
      <w:r>
        <w:rPr/>
        <w:t>among Unitrode, TI and their respective financial and legal advisors;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19.) conducted other financial studies, analyses and investigations as</w:t>
      </w:r>
    </w:p>
    <w:p>
      <w:pPr>
        <w:pStyle w:val="PreformattedText"/>
        <w:rPr/>
      </w:pPr>
      <w:r>
        <w:rPr/>
        <w:t xml:space="preserve">     </w:t>
      </w:r>
      <w:r>
        <w:rPr/>
        <w:t>we deemed appropriate for purposes of this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rendering our opinion, we have relied, without independent verification,</w:t>
      </w:r>
    </w:p>
    <w:p>
      <w:pPr>
        <w:pStyle w:val="PreformattedText"/>
        <w:rPr/>
      </w:pPr>
      <w:r>
        <w:rPr/>
        <w:t>on the accuracy and completeness of all the financial and other information</w:t>
      </w:r>
    </w:p>
    <w:p>
      <w:pPr>
        <w:pStyle w:val="PreformattedText"/>
        <w:rPr/>
      </w:pPr>
      <w:r>
        <w:rPr/>
        <w:t>(including without limitation the representations and warranties contained in</w:t>
      </w:r>
    </w:p>
    <w:p>
      <w:pPr>
        <w:pStyle w:val="PreformattedText"/>
        <w:rPr/>
      </w:pPr>
      <w:r>
        <w:rPr/>
        <w:t>the Agreement) that was publicly available or furnished to us by Unitrode, TI or</w:t>
      </w:r>
    </w:p>
    <w:p>
      <w:pPr>
        <w:pStyle w:val="PreformattedText"/>
        <w:rPr/>
      </w:pPr>
      <w:r>
        <w:rPr/>
        <w:t>TI's advisors. With respect to the financial projections examined by us, we have</w:t>
      </w:r>
    </w:p>
    <w:p>
      <w:pPr>
        <w:pStyle w:val="PreformattedText"/>
        <w:rPr/>
      </w:pPr>
      <w:r>
        <w:rPr/>
        <w:t>assumed that they were reasonably prepared and reflected the best available</w:t>
      </w:r>
    </w:p>
    <w:p>
      <w:pPr>
        <w:pStyle w:val="PreformattedText"/>
        <w:rPr/>
      </w:pPr>
      <w:r>
        <w:rPr/>
        <w:t>estimates and good faith judgments of the management of Unitrode as to the</w:t>
      </w:r>
    </w:p>
    <w:p>
      <w:pPr>
        <w:pStyle w:val="PreformattedText"/>
        <w:rPr/>
      </w:pPr>
      <w:r>
        <w:rPr/>
        <w:t>future performance of Unitrode. We have neither made nor obtained an independent</w:t>
      </w:r>
    </w:p>
    <w:p>
      <w:pPr>
        <w:pStyle w:val="PreformattedText"/>
        <w:rPr/>
      </w:pPr>
      <w:r>
        <w:rPr/>
        <w:t>appraisal or valuation of any of Unitrode's assets. We have not reviewed any</w:t>
      </w:r>
    </w:p>
    <w:p>
      <w:pPr>
        <w:pStyle w:val="PreformattedText"/>
        <w:rPr/>
      </w:pPr>
      <w:r>
        <w:rPr/>
        <w:t>internal financial projections prepared by TI management as such projections</w:t>
      </w:r>
    </w:p>
    <w:p>
      <w:pPr>
        <w:pStyle w:val="PreformattedText"/>
        <w:rPr/>
      </w:pPr>
      <w:r>
        <w:rPr/>
        <w:t>have not been made available to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upon and subject to the foregoing, we are of the opinion that the</w:t>
      </w:r>
    </w:p>
    <w:p>
      <w:pPr>
        <w:pStyle w:val="PreformattedText"/>
        <w:rPr/>
      </w:pPr>
      <w:r>
        <w:rPr/>
        <w:t>Exchange Ratio is fair, from a financial point of view, to Unitrode</w:t>
      </w:r>
    </w:p>
    <w:p>
      <w:pPr>
        <w:pStyle w:val="PreformattedText"/>
        <w:rPr/>
      </w:pPr>
      <w:r>
        <w:rPr/>
        <w:t>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purposes of this opinion, we have assumed that neither Unitrode nor TI</w:t>
      </w:r>
    </w:p>
    <w:p>
      <w:pPr>
        <w:pStyle w:val="PreformattedText"/>
        <w:rPr/>
      </w:pPr>
      <w:r>
        <w:rPr/>
        <w:t>is currently involved in any material transaction other than the Merger, other</w:t>
      </w:r>
    </w:p>
    <w:p>
      <w:pPr>
        <w:pStyle w:val="PreformattedText"/>
        <w:rPr/>
      </w:pPr>
      <w:r>
        <w:rPr/>
        <w:t>publicly announced transactions and those activities undertaken in the ordinary</w:t>
      </w:r>
    </w:p>
    <w:p>
      <w:pPr>
        <w:pStyle w:val="PreformattedText"/>
        <w:rPr/>
      </w:pPr>
      <w:r>
        <w:rPr/>
        <w:t>course of conducting their respective businesses. Our opinion is necessarily</w:t>
      </w:r>
    </w:p>
    <w:p>
      <w:pPr>
        <w:pStyle w:val="PreformattedText"/>
        <w:rPr/>
      </w:pPr>
      <w:r>
        <w:rPr/>
        <w:t>based upon market, economic, financial and other conditions as they exist and</w:t>
      </w:r>
    </w:p>
    <w:p>
      <w:pPr>
        <w:pStyle w:val="PreformattedText"/>
        <w:rPr/>
      </w:pPr>
      <w:r>
        <w:rPr/>
        <w:t>can be evaluated as of the date of this opinion, and any change in such</w:t>
      </w:r>
    </w:p>
    <w:p>
      <w:pPr>
        <w:pStyle w:val="PreformattedText"/>
        <w:rPr/>
      </w:pPr>
      <w:r>
        <w:rPr/>
        <w:t>conditions would require a reevaluation of this opinion. We express no opinion</w:t>
      </w:r>
    </w:p>
    <w:p>
      <w:pPr>
        <w:pStyle w:val="PreformattedText"/>
        <w:rPr/>
      </w:pPr>
      <w:r>
        <w:rPr/>
        <w:t>as to the price at which TI Common Stock will trade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D-2</w:t>
      </w:r>
    </w:p>
    <w:p>
      <w:pPr>
        <w:pStyle w:val="PreformattedText"/>
        <w:rPr/>
      </w:pPr>
      <w:r>
        <w:rPr/>
        <w:t xml:space="preserve">   </w:t>
      </w:r>
      <w:r>
        <w:rPr/>
        <w:t>140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opinion speaks only as of the date hereof. It is understood that this</w:t>
      </w:r>
    </w:p>
    <w:p>
      <w:pPr>
        <w:pStyle w:val="PreformattedText"/>
        <w:rPr/>
      </w:pPr>
      <w:r>
        <w:rPr/>
        <w:t>opinion is for the information of the Board of Directors of Unitrode in</w:t>
      </w:r>
    </w:p>
    <w:p>
      <w:pPr>
        <w:pStyle w:val="PreformattedText"/>
        <w:rPr/>
      </w:pPr>
      <w:r>
        <w:rPr/>
        <w:t>connection with its consideration of the Merger and does not constitute a</w:t>
      </w:r>
    </w:p>
    <w:p>
      <w:pPr>
        <w:pStyle w:val="PreformattedText"/>
        <w:rPr/>
      </w:pPr>
      <w:r>
        <w:rPr/>
        <w:t>recommendation to any Unitrode stockholder as to how such stockholder should</w:t>
      </w:r>
    </w:p>
    <w:p>
      <w:pPr>
        <w:pStyle w:val="PreformattedText"/>
        <w:rPr/>
      </w:pPr>
      <w:r>
        <w:rPr/>
        <w:t>vote on the Merger. This opinion may not be published or referred to, in whole</w:t>
      </w:r>
    </w:p>
    <w:p>
      <w:pPr>
        <w:pStyle w:val="PreformattedText"/>
        <w:rPr/>
      </w:pPr>
      <w:r>
        <w:rPr/>
        <w:t>or part, without our prior written permission, which shall not be unreasonably</w:t>
      </w:r>
    </w:p>
    <w:p>
      <w:pPr>
        <w:pStyle w:val="PreformattedText"/>
        <w:rPr/>
      </w:pPr>
      <w:r>
        <w:rPr/>
        <w:t>withheld. Broadview hereby consents to references to and the inclusion of this</w:t>
      </w:r>
    </w:p>
    <w:p>
      <w:pPr>
        <w:pStyle w:val="PreformattedText"/>
        <w:rPr/>
      </w:pPr>
      <w:r>
        <w:rPr/>
        <w:t>opinion in its entirety in the Prospectus/Proxy Statement to be distributed to</w:t>
      </w:r>
    </w:p>
    <w:p>
      <w:pPr>
        <w:pStyle w:val="PreformattedText"/>
        <w:rPr/>
      </w:pPr>
      <w:r>
        <w:rPr/>
        <w:t>Unitrode stockholders in connection with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Sincerely,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/s/ Broadview International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D-3</w:t>
      </w:r>
    </w:p>
    <w:p>
      <w:pPr>
        <w:pStyle w:val="PreformattedText"/>
        <w:rPr/>
      </w:pPr>
      <w:r>
        <w:rPr/>
        <w:t xml:space="preserve">   </w:t>
      </w:r>
      <w:r>
        <w:rPr/>
        <w:t>141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INFORMATION NOT REQUIRED IN PROXY STATEMENT/PROSPECTUS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20. INDEMNIFICATION OF DIRECTORS AND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General Corporation Law of the State of Delaware, at Section 145,</w:t>
      </w:r>
    </w:p>
    <w:p>
      <w:pPr>
        <w:pStyle w:val="PreformattedText"/>
        <w:rPr/>
      </w:pPr>
      <w:r>
        <w:rPr/>
        <w:t>provides, in pertinent part, that a corporation may indemnify any person who was</w:t>
      </w:r>
    </w:p>
    <w:p>
      <w:pPr>
        <w:pStyle w:val="PreformattedText"/>
        <w:rPr/>
      </w:pPr>
      <w:r>
        <w:rPr/>
        <w:t>or is a party or is threatened to be made a party to any threatened, pending or</w:t>
      </w:r>
    </w:p>
    <w:p>
      <w:pPr>
        <w:pStyle w:val="PreformattedText"/>
        <w:rPr/>
      </w:pPr>
      <w:r>
        <w:rPr/>
        <w:t>completed action, suit or proceeding, whether civil, criminal, administrative or</w:t>
      </w:r>
    </w:p>
    <w:p>
      <w:pPr>
        <w:pStyle w:val="PreformattedText"/>
        <w:rPr/>
      </w:pPr>
      <w:r>
        <w:rPr/>
        <w:t>investigative, other than an action by or in the right of the corporation, by</w:t>
      </w:r>
    </w:p>
    <w:p>
      <w:pPr>
        <w:pStyle w:val="PreformattedText"/>
        <w:rPr/>
      </w:pPr>
      <w:r>
        <w:rPr/>
        <w:t>reason of the fact that he is or was a director, officer, employee or agent of</w:t>
      </w:r>
    </w:p>
    <w:p>
      <w:pPr>
        <w:pStyle w:val="PreformattedText"/>
        <w:rPr/>
      </w:pPr>
      <w:r>
        <w:rPr/>
        <w:t>the corporation, or is or was serving at the request of the corporation as the</w:t>
      </w:r>
    </w:p>
    <w:p>
      <w:pPr>
        <w:pStyle w:val="PreformattedText"/>
        <w:rPr/>
      </w:pPr>
      <w:r>
        <w:rPr/>
        <w:t>director, officer, employee or agent of another corporation, partnership, joint</w:t>
      </w:r>
    </w:p>
    <w:p>
      <w:pPr>
        <w:pStyle w:val="PreformattedText"/>
        <w:rPr/>
      </w:pPr>
      <w:r>
        <w:rPr/>
        <w:t>venture, trust or other enterprise, against expenses, including attorneys' fees,</w:t>
      </w:r>
    </w:p>
    <w:p>
      <w:pPr>
        <w:pStyle w:val="PreformattedText"/>
        <w:rPr/>
      </w:pPr>
      <w:r>
        <w:rPr/>
        <w:t>judgments, fines and amounts paid in settlement actually and reasonably incurred</w:t>
      </w:r>
    </w:p>
    <w:p>
      <w:pPr>
        <w:pStyle w:val="PreformattedText"/>
        <w:rPr/>
      </w:pPr>
      <w:r>
        <w:rPr/>
        <w:t>by him in connection with such action, suit or proceeding if he acted in good</w:t>
      </w:r>
    </w:p>
    <w:p>
      <w:pPr>
        <w:pStyle w:val="PreformattedText"/>
        <w:rPr/>
      </w:pPr>
      <w:r>
        <w:rPr/>
        <w:t>faith and in a manner he reasonably believed to be in or not opposed to the best</w:t>
      </w:r>
    </w:p>
    <w:p>
      <w:pPr>
        <w:pStyle w:val="PreformattedText"/>
        <w:rPr/>
      </w:pPr>
      <w:r>
        <w:rPr/>
        <w:t>interests of the corporation and, with respect to any criminal action or</w:t>
      </w:r>
    </w:p>
    <w:p>
      <w:pPr>
        <w:pStyle w:val="PreformattedText"/>
        <w:rPr/>
      </w:pPr>
      <w:r>
        <w:rPr/>
        <w:t>proceeding, had no reasonable cause to believe his conduct was unlawful. The</w:t>
      </w:r>
    </w:p>
    <w:p>
      <w:pPr>
        <w:pStyle w:val="PreformattedText"/>
        <w:rPr/>
      </w:pPr>
      <w:r>
        <w:rPr/>
        <w:t>termination of any action, suit or proceeding by judgment, order, settlement,</w:t>
      </w:r>
    </w:p>
    <w:p>
      <w:pPr>
        <w:pStyle w:val="PreformattedText"/>
        <w:rPr/>
      </w:pPr>
      <w:r>
        <w:rPr/>
        <w:t>conviction or upon a plea of nolo contendere or its equivalent, shall not, of</w:t>
      </w:r>
    </w:p>
    <w:p>
      <w:pPr>
        <w:pStyle w:val="PreformattedText"/>
        <w:rPr/>
      </w:pPr>
      <w:r>
        <w:rPr/>
        <w:t>itself, create a presumption that the person did not act in good faith and in a</w:t>
      </w:r>
    </w:p>
    <w:p>
      <w:pPr>
        <w:pStyle w:val="PreformattedText"/>
        <w:rPr/>
      </w:pPr>
      <w:r>
        <w:rPr/>
        <w:t>manner which he reasonably believed to be in or not opposed to the best</w:t>
      </w:r>
    </w:p>
    <w:p>
      <w:pPr>
        <w:pStyle w:val="PreformattedText"/>
        <w:rPr/>
      </w:pPr>
      <w:r>
        <w:rPr/>
        <w:t>interests of the corporation, and, with respect to any criminal action or</w:t>
      </w:r>
    </w:p>
    <w:p>
      <w:pPr>
        <w:pStyle w:val="PreformattedText"/>
        <w:rPr/>
      </w:pPr>
      <w:r>
        <w:rPr/>
        <w:t>proceeding, had reasonable cause to believe that his conduct was unlawful. In</w:t>
      </w:r>
    </w:p>
    <w:p>
      <w:pPr>
        <w:pStyle w:val="PreformattedText"/>
        <w:rPr/>
      </w:pPr>
      <w:r>
        <w:rPr/>
        <w:t>addition, the indemnification of expenses, including attorneys' fees, is allowed</w:t>
      </w:r>
    </w:p>
    <w:p>
      <w:pPr>
        <w:pStyle w:val="PreformattedText"/>
        <w:rPr/>
      </w:pPr>
      <w:r>
        <w:rPr/>
        <w:t>in derivative actions, except no indemnification is allowed in respect to any</w:t>
      </w:r>
    </w:p>
    <w:p>
      <w:pPr>
        <w:pStyle w:val="PreformattedText"/>
        <w:rPr/>
      </w:pPr>
      <w:r>
        <w:rPr/>
        <w:t>claim, issue or matter as to which any such person has been adjudged to be</w:t>
      </w:r>
    </w:p>
    <w:p>
      <w:pPr>
        <w:pStyle w:val="PreformattedText"/>
        <w:rPr/>
      </w:pPr>
      <w:r>
        <w:rPr/>
        <w:t>liable to the corporation, unless and only to the extent that the Court of</w:t>
      </w:r>
    </w:p>
    <w:p>
      <w:pPr>
        <w:pStyle w:val="PreformattedText"/>
        <w:rPr/>
      </w:pPr>
      <w:r>
        <w:rPr/>
        <w:t>Chancery or the court in which such action or suit was brought decides that</w:t>
      </w:r>
    </w:p>
    <w:p>
      <w:pPr>
        <w:pStyle w:val="PreformattedText"/>
        <w:rPr/>
      </w:pPr>
      <w:r>
        <w:rPr/>
        <w:t>indemnification is proper. To the extent that any such person succeeds on the</w:t>
      </w:r>
    </w:p>
    <w:p>
      <w:pPr>
        <w:pStyle w:val="PreformattedText"/>
        <w:rPr/>
      </w:pPr>
      <w:r>
        <w:rPr/>
        <w:t>merits or otherwise, he shall be indemnified against expenses, including</w:t>
      </w:r>
    </w:p>
    <w:p>
      <w:pPr>
        <w:pStyle w:val="PreformattedText"/>
        <w:rPr/>
      </w:pPr>
      <w:r>
        <w:rPr/>
        <w:t>attorneys' fees, actually and reasonably incurred by him in connection</w:t>
      </w:r>
    </w:p>
    <w:p>
      <w:pPr>
        <w:pStyle w:val="PreformattedText"/>
        <w:rPr/>
      </w:pPr>
      <w:r>
        <w:rPr/>
        <w:t>therewith. The determination that the person to be indemnified met the</w:t>
      </w:r>
    </w:p>
    <w:p>
      <w:pPr>
        <w:pStyle w:val="PreformattedText"/>
        <w:rPr/>
      </w:pPr>
      <w:r>
        <w:rPr/>
        <w:t>applicable standard of conduct, if not made by a court, is made by the directors</w:t>
      </w:r>
    </w:p>
    <w:p>
      <w:pPr>
        <w:pStyle w:val="PreformattedText"/>
        <w:rPr/>
      </w:pPr>
      <w:r>
        <w:rPr/>
        <w:t>of the corporation by a majority vote of the directors not party to such an</w:t>
      </w:r>
    </w:p>
    <w:p>
      <w:pPr>
        <w:pStyle w:val="PreformattedText"/>
        <w:rPr/>
      </w:pPr>
      <w:r>
        <w:rPr/>
        <w:t>action, suit or proceeding even though less than a quorum, by a committee of</w:t>
      </w:r>
    </w:p>
    <w:p>
      <w:pPr>
        <w:pStyle w:val="PreformattedText"/>
        <w:rPr/>
      </w:pPr>
      <w:r>
        <w:rPr/>
        <w:t>such directors designated by majority vote of such directors even though less</w:t>
      </w:r>
    </w:p>
    <w:p>
      <w:pPr>
        <w:pStyle w:val="PreformattedText"/>
        <w:rPr/>
      </w:pPr>
      <w:r>
        <w:rPr/>
        <w:t>than a quorum, or, if there are no such directors, or if such directors so</w:t>
      </w:r>
    </w:p>
    <w:p>
      <w:pPr>
        <w:pStyle w:val="PreformattedText"/>
        <w:rPr/>
      </w:pPr>
      <w:r>
        <w:rPr/>
        <w:t>direct, by independent legal counsel in a written opinion or by the</w:t>
      </w:r>
    </w:p>
    <w:p>
      <w:pPr>
        <w:pStyle w:val="PreformattedText"/>
        <w:rPr/>
      </w:pPr>
      <w:r>
        <w:rPr/>
        <w:t>stockholders. Expenses may be paid in advance upon the receipt, in the case of</w:t>
      </w:r>
    </w:p>
    <w:p>
      <w:pPr>
        <w:pStyle w:val="PreformattedText"/>
        <w:rPr/>
      </w:pPr>
      <w:r>
        <w:rPr/>
        <w:t>officers and directors, of undertakings to repay such amount if it shall</w:t>
      </w:r>
    </w:p>
    <w:p>
      <w:pPr>
        <w:pStyle w:val="PreformattedText"/>
        <w:rPr/>
      </w:pPr>
      <w:r>
        <w:rPr/>
        <w:t>ultimately be determined that the person is not entitled to be indemnified by</w:t>
      </w:r>
    </w:p>
    <w:p>
      <w:pPr>
        <w:pStyle w:val="PreformattedText"/>
        <w:rPr/>
      </w:pPr>
      <w:r>
        <w:rPr/>
        <w:t>the corporation as authorized in this section. A corporation may purchase</w:t>
      </w:r>
    </w:p>
    <w:p>
      <w:pPr>
        <w:pStyle w:val="PreformattedText"/>
        <w:rPr/>
      </w:pPr>
      <w:r>
        <w:rPr/>
        <w:t>indemnity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above described indemnification and advancement of expenses, unless</w:t>
      </w:r>
    </w:p>
    <w:p>
      <w:pPr>
        <w:pStyle w:val="PreformattedText"/>
        <w:rPr/>
      </w:pPr>
      <w:r>
        <w:rPr/>
        <w:t>otherwise provided when authorized or ratified, continue as to a person who has</w:t>
      </w:r>
    </w:p>
    <w:p>
      <w:pPr>
        <w:pStyle w:val="PreformattedText"/>
        <w:rPr/>
      </w:pPr>
      <w:r>
        <w:rPr/>
        <w:t>ceased to be a director, officer, employee or agent and inure to the benefit of</w:t>
      </w:r>
    </w:p>
    <w:p>
      <w:pPr>
        <w:pStyle w:val="PreformattedText"/>
        <w:rPr/>
      </w:pPr>
      <w:r>
        <w:rPr/>
        <w:t>such person's heirs, executors and administrators. Article VI, Section 2 of the</w:t>
      </w:r>
    </w:p>
    <w:p>
      <w:pPr>
        <w:pStyle w:val="PreformattedText"/>
        <w:rPr/>
      </w:pPr>
      <w:r>
        <w:rPr/>
        <w:t>Texas Instruments' Bylaws provides that Texas Instruments shall indemnify its</w:t>
      </w:r>
    </w:p>
    <w:p>
      <w:pPr>
        <w:pStyle w:val="PreformattedText"/>
        <w:rPr/>
      </w:pPr>
      <w:r>
        <w:rPr/>
        <w:t>officers and directors for such expenses, judgments, fines and amounts paid in</w:t>
      </w:r>
    </w:p>
    <w:p>
      <w:pPr>
        <w:pStyle w:val="PreformattedText"/>
        <w:rPr/>
      </w:pPr>
      <w:r>
        <w:rPr/>
        <w:t>settlement to the full extent permitted by the laws of the State of Delaware.</w:t>
      </w:r>
    </w:p>
    <w:p>
      <w:pPr>
        <w:pStyle w:val="PreformattedText"/>
        <w:rPr/>
      </w:pPr>
      <w:r>
        <w:rPr/>
        <w:t>Section 102(b)(7) of the General Corporation Law of the State of Delaware, as</w:t>
      </w:r>
    </w:p>
    <w:p>
      <w:pPr>
        <w:pStyle w:val="PreformattedText"/>
        <w:rPr/>
      </w:pPr>
      <w:r>
        <w:rPr/>
        <w:t>amended, permits a corporation to provide in its certificate of incorporation</w:t>
      </w:r>
    </w:p>
    <w:p>
      <w:pPr>
        <w:pStyle w:val="PreformattedText"/>
        <w:rPr/>
      </w:pPr>
      <w:r>
        <w:rPr/>
        <w:t>that a director of the corporation shall not be personally liable to the</w:t>
      </w:r>
    </w:p>
    <w:p>
      <w:pPr>
        <w:pStyle w:val="PreformattedText"/>
        <w:rPr/>
      </w:pPr>
      <w:r>
        <w:rPr/>
        <w:t>corporation or its stockholders for monetary damages for breach of fiduciary</w:t>
      </w:r>
    </w:p>
    <w:p>
      <w:pPr>
        <w:pStyle w:val="PreformattedText"/>
        <w:rPr/>
      </w:pPr>
      <w:r>
        <w:rPr/>
        <w:t>duty as a director, except for liability (i) for any breach of the director's</w:t>
      </w:r>
    </w:p>
    <w:p>
      <w:pPr>
        <w:pStyle w:val="PreformattedText"/>
        <w:rPr/>
      </w:pPr>
      <w:r>
        <w:rPr/>
        <w:t>duty of loyalty to the corporation or its stockholders, (ii) for acts or</w:t>
      </w:r>
    </w:p>
    <w:p>
      <w:pPr>
        <w:pStyle w:val="PreformattedText"/>
        <w:rPr/>
      </w:pPr>
      <w:r>
        <w:rPr/>
        <w:t>omissions not in good faith or which involve intentional misconduct or a knowing</w:t>
      </w:r>
    </w:p>
    <w:p>
      <w:pPr>
        <w:pStyle w:val="PreformattedText"/>
        <w:rPr/>
      </w:pPr>
      <w:r>
        <w:rPr/>
        <w:t>violation of law, (iii) under Section 174 of the General Corporation Law of the</w:t>
      </w:r>
    </w:p>
    <w:p>
      <w:pPr>
        <w:pStyle w:val="PreformattedText"/>
        <w:rPr/>
      </w:pPr>
      <w:r>
        <w:rPr/>
        <w:t>State of Delaware, or (iv) for any transaction from which the director derived</w:t>
      </w:r>
    </w:p>
    <w:p>
      <w:pPr>
        <w:pStyle w:val="PreformattedText"/>
        <w:rPr/>
      </w:pPr>
      <w:r>
        <w:rPr/>
        <w:t>an improper personal benefit. Article Seventh of Texas Instruments' Restated</w:t>
      </w:r>
    </w:p>
    <w:p>
      <w:pPr>
        <w:pStyle w:val="PreformattedText"/>
        <w:rPr/>
      </w:pPr>
      <w:r>
        <w:rPr/>
        <w:t>Certificate of Incorporation contains such a provision.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insurance policies of Texas Instruments, directors and officers of</w:t>
      </w:r>
    </w:p>
    <w:p>
      <w:pPr>
        <w:pStyle w:val="PreformattedText"/>
        <w:rPr/>
      </w:pPr>
      <w:r>
        <w:rPr/>
        <w:t>Texas Instruments may be indemnified against certain losses arising from certain</w:t>
      </w:r>
    </w:p>
    <w:p>
      <w:pPr>
        <w:pStyle w:val="PreformattedText"/>
        <w:rPr/>
      </w:pPr>
      <w:r>
        <w:rPr/>
        <w:t>claims, including claims under the Securities Act of 1933, which may be made</w:t>
      </w:r>
    </w:p>
    <w:p>
      <w:pPr>
        <w:pStyle w:val="PreformattedText"/>
        <w:rPr/>
      </w:pPr>
      <w:r>
        <w:rPr/>
        <w:t>against such persons by reason of their being such directors or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II-1</w:t>
      </w:r>
    </w:p>
    <w:p>
      <w:pPr>
        <w:pStyle w:val="PreformattedText"/>
        <w:rPr/>
      </w:pPr>
      <w:r>
        <w:rPr/>
        <w:t xml:space="preserve">   </w:t>
      </w:r>
      <w:r>
        <w:rPr/>
        <w:t>142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21. EXHIBITS AND FINANCIAL STATEMENT SCHEDULES.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LIST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EXHIBIT</w:t>
      </w:r>
    </w:p>
    <w:p>
      <w:pPr>
        <w:pStyle w:val="PreformattedText"/>
        <w:rPr/>
      </w:pPr>
      <w:r>
        <w:rPr/>
        <w:t xml:space="preserve">          </w:t>
      </w:r>
      <w:r>
        <w:rPr/>
        <w:t>NO.                               DESCRIPTION OF EXHIBIT</w:t>
      </w:r>
    </w:p>
    <w:p>
      <w:pPr>
        <w:pStyle w:val="PreformattedText"/>
        <w:rPr/>
      </w:pPr>
      <w:r>
        <w:rPr/>
        <w:t xml:space="preserve">        </w:t>
      </w:r>
      <w:r>
        <w:rPr/>
        <w:t>-------                             ----------------------</w:t>
      </w:r>
    </w:p>
    <w:p>
      <w:pPr>
        <w:pStyle w:val="PreformattedText"/>
        <w:rPr/>
      </w:pPr>
      <w:r>
        <w:rPr/>
        <w:t xml:space="preserve">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2                  -- Agreement and Plan of Merger, dated as of July 25, 1999,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by and among Texas Instruments, Unitrode and Unicorn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Acquisition Corp.(1)</w:t>
      </w:r>
    </w:p>
    <w:p>
      <w:pPr>
        <w:pStyle w:val="PreformattedText"/>
        <w:rPr/>
      </w:pPr>
      <w:r>
        <w:rPr/>
        <w:t xml:space="preserve">      </w:t>
      </w:r>
      <w:r>
        <w:rPr/>
        <w:t>3(a)               -- Restated Certificate of Incorporation of Texas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Instruments.(2)</w:t>
      </w:r>
    </w:p>
    <w:p>
      <w:pPr>
        <w:pStyle w:val="PreformattedText"/>
        <w:rPr/>
      </w:pPr>
      <w:r>
        <w:rPr/>
        <w:t xml:space="preserve">      </w:t>
      </w:r>
      <w:r>
        <w:rPr/>
        <w:t>3(b)               -- Certificate of Amendment to Restated Certificate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Incorporation of Texas Instruments.(2)</w:t>
      </w:r>
    </w:p>
    <w:p>
      <w:pPr>
        <w:pStyle w:val="PreformattedText"/>
        <w:rPr/>
      </w:pPr>
      <w:r>
        <w:rPr/>
        <w:t xml:space="preserve">      </w:t>
      </w:r>
      <w:r>
        <w:rPr/>
        <w:t>3(c)               -- Certificate of Amendment to Restated Certificate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Incorporation of Texas Instruments.(2)</w:t>
      </w:r>
    </w:p>
    <w:p>
      <w:pPr>
        <w:pStyle w:val="PreformattedText"/>
        <w:rPr/>
      </w:pPr>
      <w:r>
        <w:rPr/>
        <w:t xml:space="preserve">      </w:t>
      </w:r>
      <w:r>
        <w:rPr/>
        <w:t>3(d)               -- Certificate of Amendment to Restated Certificate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Incorporation of Texas Instruments.(3)</w:t>
      </w:r>
    </w:p>
    <w:p>
      <w:pPr>
        <w:pStyle w:val="PreformattedText"/>
        <w:rPr/>
      </w:pPr>
      <w:r>
        <w:rPr/>
        <w:t xml:space="preserve">      </w:t>
      </w:r>
      <w:r>
        <w:rPr/>
        <w:t>3(e)               -- Certificate of Ownership and Merger Merging Texas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Instruments Automation Controls, Inc. into Texas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Instruments.(2)</w:t>
      </w:r>
    </w:p>
    <w:p>
      <w:pPr>
        <w:pStyle w:val="PreformattedText"/>
        <w:rPr/>
      </w:pPr>
      <w:r>
        <w:rPr/>
        <w:t xml:space="preserve">      </w:t>
      </w:r>
      <w:r>
        <w:rPr/>
        <w:t>3(f)               -- Certificate of Elimination of Designations of Preferred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Stock of Texas Instruments.(2)</w:t>
      </w:r>
    </w:p>
    <w:p>
      <w:pPr>
        <w:pStyle w:val="PreformattedText"/>
        <w:rPr/>
      </w:pPr>
      <w:r>
        <w:rPr/>
        <w:t xml:space="preserve">      </w:t>
      </w:r>
      <w:r>
        <w:rPr/>
        <w:t>3(g)               -- Certificate of Ownership and Merger Merging Tiburon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Systems, Inc. into Texas Instruments.(4)</w:t>
      </w:r>
    </w:p>
    <w:p>
      <w:pPr>
        <w:pStyle w:val="PreformattedText"/>
        <w:rPr/>
      </w:pPr>
      <w:r>
        <w:rPr/>
        <w:t xml:space="preserve">      </w:t>
      </w:r>
      <w:r>
        <w:rPr/>
        <w:t>3(h)               -- Certificate of Ownership and Merger Merging Tartan, Inc.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into Texas Instruments.(4)</w:t>
      </w:r>
    </w:p>
    <w:p>
      <w:pPr>
        <w:pStyle w:val="PreformattedText"/>
        <w:rPr/>
      </w:pPr>
      <w:r>
        <w:rPr/>
        <w:t xml:space="preserve">      </w:t>
      </w:r>
      <w:r>
        <w:rPr/>
        <w:t>3(i)               -- Certificate of Designation relating to Texas Instruments'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Participating Cumulative Preferred Stock.(5)</w:t>
      </w:r>
    </w:p>
    <w:p>
      <w:pPr>
        <w:pStyle w:val="PreformattedText"/>
        <w:rPr/>
      </w:pPr>
      <w:r>
        <w:rPr/>
        <w:t xml:space="preserve">      </w:t>
      </w:r>
      <w:r>
        <w:rPr/>
        <w:t>3(j)               -- Certificate of Elimination of Designation of Preferred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Stock of Texas Instruments.(6)</w:t>
      </w:r>
    </w:p>
    <w:p>
      <w:pPr>
        <w:pStyle w:val="PreformattedText"/>
        <w:rPr/>
      </w:pPr>
      <w:r>
        <w:rPr/>
        <w:t xml:space="preserve">      </w:t>
      </w:r>
      <w:r>
        <w:rPr/>
        <w:t>3(k)               -- Bylaws of Texas Instruments.(7)</w:t>
      </w:r>
    </w:p>
    <w:p>
      <w:pPr>
        <w:pStyle w:val="PreformattedText"/>
        <w:rPr/>
      </w:pPr>
      <w:r>
        <w:rPr/>
        <w:t xml:space="preserve">      </w:t>
      </w:r>
      <w:r>
        <w:rPr/>
        <w:t>4(a)(i)            -- Rights Agreement, dated as of June 18, 1998, between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Texas Instruments and Harris Trust and Savings Bank as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Rights Agent, which includes as Exhibit B the form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Rights Certificate.(8)</w:t>
      </w:r>
    </w:p>
    <w:p>
      <w:pPr>
        <w:pStyle w:val="PreformattedText"/>
        <w:rPr/>
      </w:pPr>
      <w:r>
        <w:rPr/>
        <w:t xml:space="preserve">      </w:t>
      </w:r>
      <w:r>
        <w:rPr/>
        <w:t>4(a)(ii)           -- Amendment, dated as of September 18, 1998, to the Rights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Agreement.(9)</w:t>
      </w:r>
    </w:p>
    <w:p>
      <w:pPr>
        <w:pStyle w:val="PreformattedText"/>
        <w:rPr/>
      </w:pPr>
      <w:r>
        <w:rPr/>
        <w:t xml:space="preserve">      </w:t>
      </w:r>
      <w:r>
        <w:rPr/>
        <w:t>4(b)               -- Texas Instruments agrees to provide the Commission, upon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request, copies of instruments defining the rights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holders of long-term debt of Texas Instruments and its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subsidiaries</w:t>
      </w:r>
    </w:p>
    <w:p>
      <w:pPr>
        <w:pStyle w:val="PreformattedText"/>
        <w:rPr/>
      </w:pPr>
      <w:r>
        <w:rPr/>
        <w:t xml:space="preserve">      </w:t>
      </w:r>
      <w:r>
        <w:rPr/>
        <w:t>5                  -- Opinion of Weil, Gotshal &amp; Manges LLP.*</w:t>
      </w:r>
    </w:p>
    <w:p>
      <w:pPr>
        <w:pStyle w:val="PreformattedText"/>
        <w:rPr/>
      </w:pPr>
      <w:r>
        <w:rPr/>
        <w:t xml:space="preserve">      </w:t>
      </w:r>
      <w:r>
        <w:rPr/>
        <w:t>8(a)               -- Opinion of Weil, Gotshal &amp; Manges LLP regarding certain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tax matters.*</w:t>
      </w:r>
    </w:p>
    <w:p>
      <w:pPr>
        <w:pStyle w:val="PreformattedText"/>
        <w:rPr/>
      </w:pPr>
      <w:r>
        <w:rPr/>
        <w:t xml:space="preserve">      </w:t>
      </w:r>
      <w:r>
        <w:rPr/>
        <w:t>8(b)               -- Opinion of Skadden, Arps, Slate, Meagher &amp; Flom LLP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regarding certain tax matters.*</w:t>
      </w:r>
    </w:p>
    <w:p>
      <w:pPr>
        <w:pStyle w:val="PreformattedText"/>
        <w:rPr/>
      </w:pPr>
      <w:r>
        <w:rPr/>
        <w:t xml:space="preserve">     </w:t>
      </w:r>
      <w:r>
        <w:rPr/>
        <w:t>10(a)(i)            -- Texas Instruments' Deferred Compensation Plan.(10)</w:t>
      </w:r>
    </w:p>
    <w:p>
      <w:pPr>
        <w:pStyle w:val="PreformattedText"/>
        <w:rPr/>
      </w:pPr>
      <w:r>
        <w:rPr/>
        <w:t xml:space="preserve">     </w:t>
      </w:r>
      <w:r>
        <w:rPr/>
        <w:t>10(a)(ii)           -- Amendment No. 1 to Texas Instruments' Deferred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Compensation Plan.(10)</w:t>
      </w:r>
    </w:p>
    <w:p>
      <w:pPr>
        <w:pStyle w:val="PreformattedText"/>
        <w:rPr/>
      </w:pPr>
      <w:r>
        <w:rPr/>
        <w:t xml:space="preserve">     </w:t>
      </w:r>
      <w:r>
        <w:rPr/>
        <w:t>10(a)(iii)          -- Amendment No. 2 to Texas Instruments' Deferred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Compensation Plan.(11)</w:t>
      </w:r>
    </w:p>
    <w:p>
      <w:pPr>
        <w:pStyle w:val="PreformattedText"/>
        <w:rPr/>
      </w:pPr>
      <w:r>
        <w:rPr/>
        <w:t xml:space="preserve">     </w:t>
      </w:r>
      <w:r>
        <w:rPr/>
        <w:t>10(a)(iv)           -- Amendment No. 3 to Texas Instruments' Deferred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Compensation Plan.(12)</w:t>
      </w:r>
    </w:p>
    <w:p>
      <w:pPr>
        <w:pStyle w:val="PreformattedText"/>
        <w:rPr/>
      </w:pPr>
      <w:r>
        <w:rPr/>
        <w:t xml:space="preserve">     </w:t>
      </w:r>
      <w:r>
        <w:rPr/>
        <w:t>10(b)               -- Texas Instruments' Long-term Incentive Plan.(12)</w:t>
      </w:r>
    </w:p>
    <w:p>
      <w:pPr>
        <w:pStyle w:val="PreformattedText"/>
        <w:rPr/>
      </w:pPr>
      <w:r>
        <w:rPr/>
        <w:t xml:space="preserve">     </w:t>
      </w:r>
      <w:r>
        <w:rPr/>
        <w:t>10(c)               -- Texas Instruments' 1996 Long-term Incentive Plan.(13)</w:t>
      </w:r>
    </w:p>
    <w:p>
      <w:pPr>
        <w:pStyle w:val="PreformattedText"/>
        <w:rPr/>
      </w:pPr>
      <w:r>
        <w:rPr/>
        <w:t xml:space="preserve">     </w:t>
      </w:r>
      <w:r>
        <w:rPr/>
        <w:t>10(d)               -- Texas Instruments' Executive Officer Performance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Plan.(13)</w:t>
      </w:r>
    </w:p>
    <w:p>
      <w:pPr>
        <w:pStyle w:val="PreformattedText"/>
        <w:rPr/>
      </w:pPr>
      <w:r>
        <w:rPr/>
        <w:t xml:space="preserve">     </w:t>
      </w:r>
      <w:r>
        <w:rPr/>
        <w:t>10(e)               -- Texas Instruments' Restricted Stock Unit Plan for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Directors.(14)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II-2</w:t>
      </w:r>
    </w:p>
    <w:p>
      <w:pPr>
        <w:pStyle w:val="PreformattedText"/>
        <w:rPr/>
      </w:pPr>
      <w:r>
        <w:rPr/>
        <w:t xml:space="preserve">   </w:t>
      </w:r>
      <w:r>
        <w:rPr/>
        <w:t>143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EXHIBIT</w:t>
      </w:r>
    </w:p>
    <w:p>
      <w:pPr>
        <w:pStyle w:val="PreformattedText"/>
        <w:rPr/>
      </w:pPr>
      <w:r>
        <w:rPr/>
        <w:t xml:space="preserve">          </w:t>
      </w:r>
      <w:r>
        <w:rPr/>
        <w:t>NO.                               DESCRIPTION OF EXHIBIT</w:t>
      </w:r>
    </w:p>
    <w:p>
      <w:pPr>
        <w:pStyle w:val="PreformattedText"/>
        <w:rPr/>
      </w:pPr>
      <w:r>
        <w:rPr/>
        <w:t xml:space="preserve">        </w:t>
      </w:r>
      <w:r>
        <w:rPr/>
        <w:t>-------                             ----------------------</w:t>
      </w:r>
    </w:p>
    <w:p>
      <w:pPr>
        <w:pStyle w:val="PreformattedText"/>
        <w:rPr/>
      </w:pPr>
      <w:r>
        <w:rPr/>
        <w:t xml:space="preserve">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10(f)               -- Texas Instruments' Directors Deferred Compensation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Plan.(14)</w:t>
      </w:r>
    </w:p>
    <w:p>
      <w:pPr>
        <w:pStyle w:val="PreformattedText"/>
        <w:rPr/>
      </w:pPr>
      <w:r>
        <w:rPr/>
        <w:t xml:space="preserve">     </w:t>
      </w:r>
      <w:r>
        <w:rPr/>
        <w:t>10(g)               -- Texas Instruments' Stock Option Plan for Non-Employee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Directors.(16)</w:t>
      </w:r>
    </w:p>
    <w:p>
      <w:pPr>
        <w:pStyle w:val="PreformattedText"/>
        <w:rPr/>
      </w:pPr>
      <w:r>
        <w:rPr/>
        <w:t xml:space="preserve">     </w:t>
      </w:r>
      <w:r>
        <w:rPr/>
        <w:t>10(h)               -- Agreement and Plan of Merger, dated as of May 29, 1999,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by and among Texas Instruments, Telogy Networks, Inc. and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TNI Acquisition Corp. (exhibits and schedules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omitted).(15)</w:t>
      </w:r>
    </w:p>
    <w:p>
      <w:pPr>
        <w:pStyle w:val="PreformattedText"/>
        <w:rPr/>
      </w:pPr>
      <w:r>
        <w:rPr/>
        <w:t xml:space="preserve">     </w:t>
      </w:r>
      <w:r>
        <w:rPr/>
        <w:t>10(i)               -- Asset Purchase Agreement dated as of January 4, 1997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between Texas Instruments and Raytheon Company (exhibits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and schedules omitted).(16)</w:t>
      </w:r>
    </w:p>
    <w:p>
      <w:pPr>
        <w:pStyle w:val="PreformattedText"/>
        <w:rPr/>
      </w:pPr>
      <w:r>
        <w:rPr/>
        <w:t xml:space="preserve">     </w:t>
      </w:r>
      <w:r>
        <w:rPr/>
        <w:t>10(j)               -- Acquisition Agreement dated as of June 18, 1998 between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Texas Instruments and Micron Technology, Inc. (exhibit C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omitted).(17)</w:t>
      </w:r>
    </w:p>
    <w:p>
      <w:pPr>
        <w:pStyle w:val="PreformattedText"/>
        <w:rPr/>
      </w:pPr>
      <w:r>
        <w:rPr/>
        <w:t xml:space="preserve">     </w:t>
      </w:r>
      <w:r>
        <w:rPr/>
        <w:t>10(k)               -- Second Amendment to Acquisition Agreement dated as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September 30, 1998 between Texas Instruments and Micron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Technology, Inc.(18)</w:t>
      </w:r>
    </w:p>
    <w:p>
      <w:pPr>
        <w:pStyle w:val="PreformattedText"/>
        <w:rPr/>
      </w:pPr>
      <w:r>
        <w:rPr/>
        <w:t xml:space="preserve">     </w:t>
      </w:r>
      <w:r>
        <w:rPr/>
        <w:t>10(l)               -- Securities Rights and Restrictions Agreement dated as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September 30, 1998 between Texas Instruments and Micron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Technology, Inc.(6)</w:t>
      </w:r>
    </w:p>
    <w:p>
      <w:pPr>
        <w:pStyle w:val="PreformattedText"/>
        <w:rPr/>
      </w:pPr>
      <w:r>
        <w:rPr/>
        <w:t xml:space="preserve">     </w:t>
      </w:r>
      <w:r>
        <w:rPr/>
        <w:t>10(m)               -- Form of Voting Agreement, dated as of May 29, 1999, by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and among Texas Instruments, Telogy Networks, Inc., TNI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Acquisition Corp. and the stockholders party thereto.(15)</w:t>
      </w:r>
    </w:p>
    <w:p>
      <w:pPr>
        <w:pStyle w:val="PreformattedText"/>
        <w:rPr/>
      </w:pPr>
      <w:r>
        <w:rPr/>
        <w:t xml:space="preserve">     </w:t>
      </w:r>
      <w:r>
        <w:rPr/>
        <w:t>10(n)               -- Form of Employment Agreement, dated as of May 29, 1999,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by and among Texas Instruments and the employees party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thereto.(15)</w:t>
      </w:r>
    </w:p>
    <w:p>
      <w:pPr>
        <w:pStyle w:val="PreformattedText"/>
        <w:rPr/>
      </w:pPr>
      <w:r>
        <w:rPr/>
        <w:t xml:space="preserve">     </w:t>
      </w:r>
      <w:r>
        <w:rPr/>
        <w:t>10(o)               -- Voting Agreement, dated as of July 25, 1999, by and among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Texas Instruments, Unitrode, Unicorn Acquisition and the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stockholders party thereto.*</w:t>
      </w:r>
    </w:p>
    <w:p>
      <w:pPr>
        <w:pStyle w:val="PreformattedText"/>
        <w:rPr/>
      </w:pPr>
      <w:r>
        <w:rPr/>
        <w:t xml:space="preserve">     </w:t>
      </w:r>
      <w:r>
        <w:rPr/>
        <w:t>10(p)               -- Stock Option Agreement, dated as of July 25, 1999, by and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between Texas Instruments and Unitrode.*</w:t>
      </w:r>
    </w:p>
    <w:p>
      <w:pPr>
        <w:pStyle w:val="PreformattedText"/>
        <w:rPr/>
      </w:pPr>
      <w:r>
        <w:rPr/>
        <w:t xml:space="preserve">     </w:t>
      </w:r>
      <w:r>
        <w:rPr/>
        <w:t>10(q)               -- Retention Letter, dated July 25, 1999, from Unitrode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Allan R. Campbell.*</w:t>
      </w:r>
    </w:p>
    <w:p>
      <w:pPr>
        <w:pStyle w:val="PreformattedText"/>
        <w:rPr/>
      </w:pPr>
      <w:r>
        <w:rPr/>
        <w:t xml:space="preserve">     </w:t>
      </w:r>
      <w:r>
        <w:rPr/>
        <w:t>10(r)               -- Retention Letter, dated July 25, 1999, from Unitrode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Raymond G. Hawkins.*</w:t>
      </w:r>
    </w:p>
    <w:p>
      <w:pPr>
        <w:pStyle w:val="PreformattedText"/>
        <w:rPr/>
      </w:pPr>
      <w:r>
        <w:rPr/>
        <w:t xml:space="preserve">     </w:t>
      </w:r>
      <w:r>
        <w:rPr/>
        <w:t>10(s)               -- Retention Letter, dated July 25, 1999, from Unitrode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John L. Kokulis.*</w:t>
      </w:r>
    </w:p>
    <w:p>
      <w:pPr>
        <w:pStyle w:val="PreformattedText"/>
        <w:rPr/>
      </w:pPr>
      <w:r>
        <w:rPr/>
        <w:t xml:space="preserve">     </w:t>
      </w:r>
      <w:r>
        <w:rPr/>
        <w:t>10(t)               -- Retention Letter, dated July 25, 1999, from Unitrode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S. Kelley MacDonald.*</w:t>
      </w:r>
    </w:p>
    <w:p>
      <w:pPr>
        <w:pStyle w:val="PreformattedText"/>
        <w:rPr/>
      </w:pPr>
      <w:r>
        <w:rPr/>
        <w:t xml:space="preserve">     </w:t>
      </w:r>
      <w:r>
        <w:rPr/>
        <w:t>10(u)               -- Retention Letter, dated July 25, 1999, from Unitrode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Patrick J. Moquin.*</w:t>
      </w:r>
    </w:p>
    <w:p>
      <w:pPr>
        <w:pStyle w:val="PreformattedText"/>
        <w:rPr/>
      </w:pPr>
      <w:r>
        <w:rPr/>
        <w:t xml:space="preserve">     </w:t>
      </w:r>
      <w:r>
        <w:rPr/>
        <w:t>10(v)               -- Retention Letter, dated July 25, 1999, from Unitrode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Robert J. Richardson.*</w:t>
      </w:r>
    </w:p>
    <w:p>
      <w:pPr>
        <w:pStyle w:val="PreformattedText"/>
        <w:rPr/>
      </w:pPr>
      <w:r>
        <w:rPr/>
        <w:t xml:space="preserve">     </w:t>
      </w:r>
      <w:r>
        <w:rPr/>
        <w:t>23(a)               -- Consent of Ernst &amp; Young LLP.*</w:t>
      </w:r>
    </w:p>
    <w:p>
      <w:pPr>
        <w:pStyle w:val="PreformattedText"/>
        <w:rPr/>
      </w:pPr>
      <w:r>
        <w:rPr/>
        <w:t xml:space="preserve">     </w:t>
      </w:r>
      <w:r>
        <w:rPr/>
        <w:t>23(b)               -- Consent of PricewaterhouseCoopers LLP.*</w:t>
      </w:r>
    </w:p>
    <w:p>
      <w:pPr>
        <w:pStyle w:val="PreformattedText"/>
        <w:rPr/>
      </w:pPr>
      <w:r>
        <w:rPr/>
        <w:t xml:space="preserve">     </w:t>
      </w:r>
      <w:r>
        <w:rPr/>
        <w:t>23(c)               -- Consent of Weil, Gotshal &amp; Manges LLP (included in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exhibits 5 and 8(a)).</w:t>
      </w:r>
    </w:p>
    <w:p>
      <w:pPr>
        <w:pStyle w:val="PreformattedText"/>
        <w:rPr/>
      </w:pPr>
      <w:r>
        <w:rPr/>
        <w:t xml:space="preserve">     </w:t>
      </w:r>
      <w:r>
        <w:rPr/>
        <w:t>23(d)               -- Consent of Skadden, Arps, Slate, Meagher &amp; Flom LLP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(included in exhibit 8(b)).</w:t>
      </w:r>
    </w:p>
    <w:p>
      <w:pPr>
        <w:pStyle w:val="PreformattedText"/>
        <w:rPr/>
      </w:pPr>
      <w:r>
        <w:rPr/>
        <w:t xml:space="preserve">     </w:t>
      </w:r>
      <w:r>
        <w:rPr/>
        <w:t>23(e)               -- Consent of Broadview International LLC (included in the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opinion of Broadview International LLC attached as Annex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 to the proxy statement/prospectus).</w:t>
      </w:r>
    </w:p>
    <w:p>
      <w:pPr>
        <w:pStyle w:val="PreformattedText"/>
        <w:rPr/>
      </w:pPr>
      <w:r>
        <w:rPr/>
        <w:t xml:space="preserve">     </w:t>
      </w:r>
      <w:r>
        <w:rPr/>
        <w:t>24                  -- Powers of Attorney (included on the signature pages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this registration statement).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*  Filed 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(1) Incorporated by reference to the Exhibits filed with Unitrode Corporation's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July 27,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(2)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Annual Report on Form 10-K for 1993.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II-3</w:t>
      </w:r>
    </w:p>
    <w:p>
      <w:pPr>
        <w:pStyle w:val="PreformattedText"/>
        <w:rPr/>
      </w:pPr>
      <w:r>
        <w:rPr/>
        <w:t xml:space="preserve">   </w:t>
      </w:r>
      <w:r>
        <w:rPr/>
        <w:t>144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(3)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June 30,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(4)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 No. 333-41919 on Form S-8 filed December 10,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(5)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September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(6)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Annual Report on Form 10-K for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(7)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December 4,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(8)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 on Form 8-A dated June 23,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(9) Incorporated by reference to the Exhibit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Amendment No. 1 to Form 8-A, dated September 23,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Annual Report on Form 10-K for 1994.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(11)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June 30,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(12)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September 30,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(13)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March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(14)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March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(15)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 No. 333-80157 on Form S-4 filed June 8,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(16)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January 4,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(17)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June 18,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(18)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October 15,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22. UNDERTAKINGS.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undersigned registrant hereby undertakes that, for purposes of</w:t>
      </w:r>
    </w:p>
    <w:p>
      <w:pPr>
        <w:pStyle w:val="PreformattedText"/>
        <w:rPr/>
      </w:pPr>
      <w:r>
        <w:rPr/>
        <w:t>determining any liability under the Securities Act of 1933, each filing of the</w:t>
      </w:r>
    </w:p>
    <w:p>
      <w:pPr>
        <w:pStyle w:val="PreformattedText"/>
        <w:rPr/>
      </w:pPr>
      <w:r>
        <w:rPr/>
        <w:t>registrant's annual report pursuant to Section 13(a) or 15(d) of the Exchange</w:t>
      </w:r>
    </w:p>
    <w:p>
      <w:pPr>
        <w:pStyle w:val="PreformattedText"/>
        <w:rPr/>
      </w:pPr>
      <w:r>
        <w:rPr/>
        <w:t>Act of 1934 (and, where applicable, each filing of an employee benefit plan's</w:t>
      </w:r>
    </w:p>
    <w:p>
      <w:pPr>
        <w:pStyle w:val="PreformattedText"/>
        <w:rPr/>
      </w:pPr>
      <w:r>
        <w:rPr/>
        <w:t>annual report pursuant to Section 15(d) of the Exchange Act of 1934) that is</w:t>
      </w:r>
    </w:p>
    <w:p>
      <w:pPr>
        <w:pStyle w:val="PreformattedText"/>
        <w:rPr/>
      </w:pPr>
      <w:r>
        <w:rPr/>
        <w:t>incorporated by reference in the registration statement shall be deemed to be a</w:t>
      </w:r>
    </w:p>
    <w:p>
      <w:pPr>
        <w:pStyle w:val="PreformattedText"/>
        <w:rPr/>
      </w:pPr>
      <w:r>
        <w:rPr/>
        <w:t>new registration statement relating to the securities offered therein, and the</w:t>
      </w:r>
    </w:p>
    <w:p>
      <w:pPr>
        <w:pStyle w:val="PreformattedText"/>
        <w:rPr/>
      </w:pPr>
      <w:r>
        <w:rPr/>
        <w:t>offering of such securities at that time shall be deemed to be the initial bona</w:t>
      </w:r>
    </w:p>
    <w:p>
      <w:pPr>
        <w:pStyle w:val="PreformattedText"/>
        <w:rPr/>
      </w:pPr>
      <w:r>
        <w:rPr/>
        <w:t>fide offering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(1) The undersigned registrant hereby undertakes as follows: that prior</w:t>
      </w:r>
    </w:p>
    <w:p>
      <w:pPr>
        <w:pStyle w:val="PreformattedText"/>
        <w:rPr/>
      </w:pPr>
      <w:r>
        <w:rPr/>
        <w:t>to any public reoffering of the securities registered hereunder through use of a</w:t>
      </w:r>
    </w:p>
    <w:p>
      <w:pPr>
        <w:pStyle w:val="PreformattedText"/>
        <w:rPr/>
      </w:pPr>
      <w:r>
        <w:rPr/>
        <w:t>prospectus which is a part of this registration statement, by any person or</w:t>
      </w:r>
    </w:p>
    <w:p>
      <w:pPr>
        <w:pStyle w:val="PreformattedText"/>
        <w:rPr/>
      </w:pPr>
      <w:r>
        <w:rPr/>
        <w:t>party who is deemed to be an underwriter within the meaning of Rule 145(c), the</w:t>
      </w:r>
    </w:p>
    <w:p>
      <w:pPr>
        <w:pStyle w:val="PreformattedText"/>
        <w:rPr/>
      </w:pPr>
      <w:r>
        <w:rPr/>
        <w:t>issuer undertakes that such reoffering prospectus will contain the information</w:t>
      </w:r>
    </w:p>
    <w:p>
      <w:pPr>
        <w:pStyle w:val="PreformattedText"/>
        <w:rPr/>
      </w:pPr>
      <w:r>
        <w:rPr/>
        <w:t>called for by the applicable registration form with respect to reofferings by</w:t>
      </w:r>
    </w:p>
    <w:p>
      <w:pPr>
        <w:pStyle w:val="PreformattedText"/>
        <w:rPr/>
      </w:pPr>
      <w:r>
        <w:rPr/>
        <w:t>persons who may be deemed underwriters, in addition to the information called</w:t>
      </w:r>
    </w:p>
    <w:p>
      <w:pPr>
        <w:pStyle w:val="PreformattedText"/>
        <w:rPr/>
      </w:pPr>
      <w:r>
        <w:rPr/>
        <w:t>for by the other items of the applicable form.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II-4</w:t>
      </w:r>
    </w:p>
    <w:p>
      <w:pPr>
        <w:pStyle w:val="PreformattedText"/>
        <w:rPr/>
      </w:pPr>
      <w:r>
        <w:rPr/>
        <w:t xml:space="preserve">   </w:t>
      </w:r>
      <w:r>
        <w:rPr/>
        <w:t>145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The registrant undertakes that every prospectus: (i) that is filed</w:t>
      </w:r>
    </w:p>
    <w:p>
      <w:pPr>
        <w:pStyle w:val="PreformattedText"/>
        <w:rPr/>
      </w:pPr>
      <w:r>
        <w:rPr/>
        <w:t xml:space="preserve">     </w:t>
      </w:r>
      <w:r>
        <w:rPr/>
        <w:t>pursuant to paragraph (1) immediately preceding, or (ii) that purports to</w:t>
      </w:r>
    </w:p>
    <w:p>
      <w:pPr>
        <w:pStyle w:val="PreformattedText"/>
        <w:rPr/>
      </w:pPr>
      <w:r>
        <w:rPr/>
        <w:t xml:space="preserve">     </w:t>
      </w:r>
      <w:r>
        <w:rPr/>
        <w:t>meet the requirements of Section 10(a)(3) of the Securities Act of 1933 and</w:t>
      </w:r>
    </w:p>
    <w:p>
      <w:pPr>
        <w:pStyle w:val="PreformattedText"/>
        <w:rPr/>
      </w:pPr>
      <w:r>
        <w:rPr/>
        <w:t xml:space="preserve">     </w:t>
      </w:r>
      <w:r>
        <w:rPr/>
        <w:t>is used in connection with an offering of securities subject to Rule 415,</w:t>
      </w:r>
    </w:p>
    <w:p>
      <w:pPr>
        <w:pStyle w:val="PreformattedText"/>
        <w:rPr/>
      </w:pPr>
      <w:r>
        <w:rPr/>
        <w:t xml:space="preserve">     </w:t>
      </w:r>
      <w:r>
        <w:rPr/>
        <w:t>will be filed as a part of an amendment to the registration statement and</w:t>
      </w:r>
    </w:p>
    <w:p>
      <w:pPr>
        <w:pStyle w:val="PreformattedText"/>
        <w:rPr/>
      </w:pPr>
      <w:r>
        <w:rPr/>
        <w:t xml:space="preserve">     </w:t>
      </w:r>
      <w:r>
        <w:rPr/>
        <w:t>will not be used until such amendment is effective, and that, for purposes</w:t>
      </w:r>
    </w:p>
    <w:p>
      <w:pPr>
        <w:pStyle w:val="PreformattedText"/>
        <w:rPr/>
      </w:pPr>
      <w:r>
        <w:rPr/>
        <w:t xml:space="preserve">     </w:t>
      </w:r>
      <w:r>
        <w:rPr/>
        <w:t>of determining any liability under the Securities Act of 1933, each such</w:t>
      </w:r>
    </w:p>
    <w:p>
      <w:pPr>
        <w:pStyle w:val="PreformattedText"/>
        <w:rPr/>
      </w:pPr>
      <w:r>
        <w:rPr/>
        <w:t xml:space="preserve">     </w:t>
      </w:r>
      <w:r>
        <w:rPr/>
        <w:t>post-effective amendment shall be deemed to be a new registration statement</w:t>
      </w:r>
    </w:p>
    <w:p>
      <w:pPr>
        <w:pStyle w:val="PreformattedText"/>
        <w:rPr/>
      </w:pPr>
      <w:r>
        <w:rPr/>
        <w:t xml:space="preserve">     </w:t>
      </w:r>
      <w:r>
        <w:rPr/>
        <w:t>relating to the securities offered therein, and the offering of such</w:t>
      </w:r>
    </w:p>
    <w:p>
      <w:pPr>
        <w:pStyle w:val="PreformattedText"/>
        <w:rPr/>
      </w:pPr>
      <w:r>
        <w:rPr/>
        <w:t xml:space="preserve">     </w:t>
      </w:r>
      <w:r>
        <w:rPr/>
        <w:t>securities at that time shall be deemed to be the initial bona fide</w:t>
      </w:r>
    </w:p>
    <w:p>
      <w:pPr>
        <w:pStyle w:val="PreformattedText"/>
        <w:rPr/>
      </w:pPr>
      <w:r>
        <w:rPr/>
        <w:t xml:space="preserve">     </w:t>
      </w:r>
      <w:r>
        <w:rPr/>
        <w:t>offering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Insofar as indemnification for liabilities arising under the Securities</w:t>
      </w:r>
    </w:p>
    <w:p>
      <w:pPr>
        <w:pStyle w:val="PreformattedText"/>
        <w:rPr/>
      </w:pPr>
      <w:r>
        <w:rPr/>
        <w:t>Act of 1933 may be permitted to directors, officers or persons controlling the</w:t>
      </w:r>
    </w:p>
    <w:p>
      <w:pPr>
        <w:pStyle w:val="PreformattedText"/>
        <w:rPr/>
      </w:pPr>
      <w:r>
        <w:rPr/>
        <w:t>registrant pursuant to the provisions described under Item 20 above, or</w:t>
      </w:r>
    </w:p>
    <w:p>
      <w:pPr>
        <w:pStyle w:val="PreformattedText"/>
        <w:rPr/>
      </w:pPr>
      <w:r>
        <w:rPr/>
        <w:t>otherwise, the registrant has been informed that in the opinion of the</w:t>
      </w:r>
    </w:p>
    <w:p>
      <w:pPr>
        <w:pStyle w:val="PreformattedText"/>
        <w:rPr/>
      </w:pPr>
      <w:r>
        <w:rPr/>
        <w:t>Securities and Exchange Commission such indemnification is against public policy</w:t>
      </w:r>
    </w:p>
    <w:p>
      <w:pPr>
        <w:pStyle w:val="PreformattedText"/>
        <w:rPr/>
      </w:pPr>
      <w:r>
        <w:rPr/>
        <w:t>as expressed in the Securities Act of 1933 and is, therefore, unenforceable. In</w:t>
      </w:r>
    </w:p>
    <w:p>
      <w:pPr>
        <w:pStyle w:val="PreformattedText"/>
        <w:rPr/>
      </w:pPr>
      <w:r>
        <w:rPr/>
        <w:t>the event that a claim for indemnification against such liabilities (other than</w:t>
      </w:r>
    </w:p>
    <w:p>
      <w:pPr>
        <w:pStyle w:val="PreformattedText"/>
        <w:rPr/>
      </w:pPr>
      <w:r>
        <w:rPr/>
        <w:t>the payment by the registrant of expense incurred or paid by a director, officer</w:t>
      </w:r>
    </w:p>
    <w:p>
      <w:pPr>
        <w:pStyle w:val="PreformattedText"/>
        <w:rPr/>
      </w:pPr>
      <w:r>
        <w:rPr/>
        <w:t>or controlling person of the registrant in the successful defense of any action,</w:t>
      </w:r>
    </w:p>
    <w:p>
      <w:pPr>
        <w:pStyle w:val="PreformattedText"/>
        <w:rPr/>
      </w:pPr>
      <w:r>
        <w:rPr/>
        <w:t>suit or proceeding) is asserted against the registrant by such director, officer</w:t>
      </w:r>
    </w:p>
    <w:p>
      <w:pPr>
        <w:pStyle w:val="PreformattedText"/>
        <w:rPr/>
      </w:pPr>
      <w:r>
        <w:rPr/>
        <w:t>or controlling person in connection with the securities being registered, the</w:t>
      </w:r>
    </w:p>
    <w:p>
      <w:pPr>
        <w:pStyle w:val="PreformattedText"/>
        <w:rPr/>
      </w:pPr>
      <w:r>
        <w:rPr/>
        <w:t>registrant will, unless in the opinion of its counsel the matter has been</w:t>
      </w:r>
    </w:p>
    <w:p>
      <w:pPr>
        <w:pStyle w:val="PreformattedText"/>
        <w:rPr/>
      </w:pPr>
      <w:r>
        <w:rPr/>
        <w:t>settled by controlling precedent, submit to a court of appropriate jurisdiction</w:t>
      </w:r>
    </w:p>
    <w:p>
      <w:pPr>
        <w:pStyle w:val="PreformattedText"/>
        <w:rPr/>
      </w:pPr>
      <w:r>
        <w:rPr/>
        <w:t>the question whether such indemnification by it is against public policy as</w:t>
      </w:r>
    </w:p>
    <w:p>
      <w:pPr>
        <w:pStyle w:val="PreformattedText"/>
        <w:rPr/>
      </w:pPr>
      <w:r>
        <w:rPr/>
        <w:t>expressed in the Securities Act of 1933 and will be governed by the final</w:t>
      </w:r>
    </w:p>
    <w:p>
      <w:pPr>
        <w:pStyle w:val="PreformattedText"/>
        <w:rPr/>
      </w:pPr>
      <w:r>
        <w:rPr/>
        <w:t>adjudication of such issue.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undersigned registrant hereby undertakes to respond to requests for</w:t>
      </w:r>
    </w:p>
    <w:p>
      <w:pPr>
        <w:pStyle w:val="PreformattedText"/>
        <w:rPr/>
      </w:pPr>
      <w:r>
        <w:rPr/>
        <w:t>information that is incorporated by reference into the prospectus pursuant to</w:t>
      </w:r>
    </w:p>
    <w:p>
      <w:pPr>
        <w:pStyle w:val="PreformattedText"/>
        <w:rPr/>
      </w:pPr>
      <w:r>
        <w:rPr/>
        <w:t>Item 4, 10(b), 11, or 13 of this form, within one business day of receipt of</w:t>
      </w:r>
    </w:p>
    <w:p>
      <w:pPr>
        <w:pStyle w:val="PreformattedText"/>
        <w:rPr/>
      </w:pPr>
      <w:r>
        <w:rPr/>
        <w:t>such request, and to send the incorporated documents by first class mail or</w:t>
      </w:r>
    </w:p>
    <w:p>
      <w:pPr>
        <w:pStyle w:val="PreformattedText"/>
        <w:rPr/>
      </w:pPr>
      <w:r>
        <w:rPr/>
        <w:t>other equally prompt means. This includes information contained in documents</w:t>
      </w:r>
    </w:p>
    <w:p>
      <w:pPr>
        <w:pStyle w:val="PreformattedText"/>
        <w:rPr/>
      </w:pPr>
      <w:r>
        <w:rPr/>
        <w:t>filed subsequent to the effective date of the registration statement through the</w:t>
      </w:r>
    </w:p>
    <w:p>
      <w:pPr>
        <w:pStyle w:val="PreformattedText"/>
        <w:rPr/>
      </w:pPr>
      <w:r>
        <w:rPr/>
        <w:t>date of responding to the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The undersigned registrant hereby undertakes to supply by means of a</w:t>
      </w:r>
    </w:p>
    <w:p>
      <w:pPr>
        <w:pStyle w:val="PreformattedText"/>
        <w:rPr/>
      </w:pPr>
      <w:r>
        <w:rPr/>
        <w:t>post-effective amendment all information concerning a transaction, and the</w:t>
      </w:r>
    </w:p>
    <w:p>
      <w:pPr>
        <w:pStyle w:val="PreformattedText"/>
        <w:rPr/>
      </w:pPr>
      <w:r>
        <w:rPr/>
        <w:t>company being acquired involved therein, that was not the subject of and</w:t>
      </w:r>
    </w:p>
    <w:p>
      <w:pPr>
        <w:pStyle w:val="PreformattedText"/>
        <w:rPr/>
      </w:pPr>
      <w:r>
        <w:rPr/>
        <w:t>included in the registration statement when it became effective.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II-5</w:t>
      </w:r>
    </w:p>
    <w:p>
      <w:pPr>
        <w:pStyle w:val="PreformattedText"/>
        <w:rPr/>
      </w:pPr>
      <w:r>
        <w:rPr/>
        <w:t xml:space="preserve">   </w:t>
      </w:r>
      <w:r>
        <w:rPr/>
        <w:t>146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Securities Act of 1933, the Registrant</w:t>
      </w:r>
    </w:p>
    <w:p>
      <w:pPr>
        <w:pStyle w:val="PreformattedText"/>
        <w:rPr/>
      </w:pPr>
      <w:r>
        <w:rPr/>
        <w:t>certifies that it has duly caused this Registration Statement to be signed on</w:t>
      </w:r>
    </w:p>
    <w:p>
      <w:pPr>
        <w:pStyle w:val="PreformattedText"/>
        <w:rPr/>
      </w:pPr>
      <w:r>
        <w:rPr/>
        <w:t>its behalf by the undersigned, thereunto duly authorized, in Dallas, Texas, on</w:t>
      </w:r>
    </w:p>
    <w:p>
      <w:pPr>
        <w:pStyle w:val="PreformattedText"/>
        <w:rPr/>
      </w:pPr>
      <w:r>
        <w:rPr/>
        <w:t>September 16,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/s/ WILLIAM A. AYLESWORTH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William A. Aylesworth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Senior Vice President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Treasurer and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Know all those by these presents, that each person whose signature appears</w:t>
      </w:r>
    </w:p>
    <w:p>
      <w:pPr>
        <w:pStyle w:val="PreformattedText"/>
        <w:rPr/>
      </w:pPr>
      <w:r>
        <w:rPr/>
        <w:t>below constitutes and appoints each of Thomas J. Engibous, Richard J. Agnich,</w:t>
      </w:r>
    </w:p>
    <w:p>
      <w:pPr>
        <w:pStyle w:val="PreformattedText"/>
        <w:rPr/>
      </w:pPr>
      <w:r>
        <w:rPr/>
        <w:t>William A. Aylesworth and M. Samuel Self, or any of them, each acting alone, his</w:t>
      </w:r>
    </w:p>
    <w:p>
      <w:pPr>
        <w:pStyle w:val="PreformattedText"/>
        <w:rPr/>
      </w:pPr>
      <w:r>
        <w:rPr/>
        <w:t>true and lawful attorney-in-fact and agent, with full power of substitution and</w:t>
      </w:r>
    </w:p>
    <w:p>
      <w:pPr>
        <w:pStyle w:val="PreformattedText"/>
        <w:rPr/>
      </w:pPr>
      <w:r>
        <w:rPr/>
        <w:t>resubstitution, for such person and in his name, place and stead, in any and all</w:t>
      </w:r>
    </w:p>
    <w:p>
      <w:pPr>
        <w:pStyle w:val="PreformattedText"/>
        <w:rPr/>
      </w:pPr>
      <w:r>
        <w:rPr/>
        <w:t>capacities, in connection with the Registration Statement on Form S-4 of Texas</w:t>
      </w:r>
    </w:p>
    <w:p>
      <w:pPr>
        <w:pStyle w:val="PreformattedText"/>
        <w:rPr/>
      </w:pPr>
      <w:r>
        <w:rPr/>
        <w:t>Instruments Incorporated under the Securities Act of 1933, as amended,</w:t>
      </w:r>
    </w:p>
    <w:p>
      <w:pPr>
        <w:pStyle w:val="PreformattedText"/>
        <w:rPr/>
      </w:pPr>
      <w:r>
        <w:rPr/>
        <w:t>including, without limitation of the generality of the foregoing, to sign the</w:t>
      </w:r>
    </w:p>
    <w:p>
      <w:pPr>
        <w:pStyle w:val="PreformattedText"/>
        <w:rPr/>
      </w:pPr>
      <w:r>
        <w:rPr/>
        <w:t>Registration Statement in the name and on behalf of Texas Instruments</w:t>
      </w:r>
    </w:p>
    <w:p>
      <w:pPr>
        <w:pStyle w:val="PreformattedText"/>
        <w:rPr/>
      </w:pPr>
      <w:r>
        <w:rPr/>
        <w:t>Incorporated, or on behalf of the undersigned as a director or officer of Texas</w:t>
      </w:r>
    </w:p>
    <w:p>
      <w:pPr>
        <w:pStyle w:val="PreformattedText"/>
        <w:rPr/>
      </w:pPr>
      <w:r>
        <w:rPr/>
        <w:t>Instruments Incorporated, and any and all amendments or supplements to the</w:t>
      </w:r>
    </w:p>
    <w:p>
      <w:pPr>
        <w:pStyle w:val="PreformattedText"/>
        <w:rPr/>
      </w:pPr>
      <w:r>
        <w:rPr/>
        <w:t>Registration Statement, including any and all stickers and post-effective</w:t>
      </w:r>
    </w:p>
    <w:p>
      <w:pPr>
        <w:pStyle w:val="PreformattedText"/>
        <w:rPr/>
      </w:pPr>
      <w:r>
        <w:rPr/>
        <w:t>amendments to the Registration Statement, and to sign any and all additional</w:t>
      </w:r>
    </w:p>
    <w:p>
      <w:pPr>
        <w:pStyle w:val="PreformattedText"/>
        <w:rPr/>
      </w:pPr>
      <w:r>
        <w:rPr/>
        <w:t>Registration Statements relating to the same offering of Securities as the</w:t>
      </w:r>
    </w:p>
    <w:p>
      <w:pPr>
        <w:pStyle w:val="PreformattedText"/>
        <w:rPr/>
      </w:pPr>
      <w:r>
        <w:rPr/>
        <w:t>Registration Statement that are filed pursuant to Rule 462 under the Securities</w:t>
      </w:r>
    </w:p>
    <w:p>
      <w:pPr>
        <w:pStyle w:val="PreformattedText"/>
        <w:rPr/>
      </w:pPr>
      <w:r>
        <w:rPr/>
        <w:t>Act of 1933, as amended, and to file the same, with all exhibits thereto, and</w:t>
      </w:r>
    </w:p>
    <w:p>
      <w:pPr>
        <w:pStyle w:val="PreformattedText"/>
        <w:rPr/>
      </w:pPr>
      <w:r>
        <w:rPr/>
        <w:t>other documents in connection therewith, with the Securities and Exchange</w:t>
      </w:r>
    </w:p>
    <w:p>
      <w:pPr>
        <w:pStyle w:val="PreformattedText"/>
        <w:rPr/>
      </w:pPr>
      <w:r>
        <w:rPr/>
        <w:t>Commission and any applicable securities exchange or securities self-regulatory</w:t>
      </w:r>
    </w:p>
    <w:p>
      <w:pPr>
        <w:pStyle w:val="PreformattedText"/>
        <w:rPr/>
      </w:pPr>
      <w:r>
        <w:rPr/>
        <w:t>body, granting unto said attorneys-in-fact and agents, each acting alone, full</w:t>
      </w:r>
    </w:p>
    <w:p>
      <w:pPr>
        <w:pStyle w:val="PreformattedText"/>
        <w:rPr/>
      </w:pPr>
      <w:r>
        <w:rPr/>
        <w:t>power and authority to do and perform each and every act and thing requisite and</w:t>
      </w:r>
    </w:p>
    <w:p>
      <w:pPr>
        <w:pStyle w:val="PreformattedText"/>
        <w:rPr/>
      </w:pPr>
      <w:r>
        <w:rPr/>
        <w:t>necessary to be done in and about the premises, as fully to all intents and</w:t>
      </w:r>
    </w:p>
    <w:p>
      <w:pPr>
        <w:pStyle w:val="PreformattedText"/>
        <w:rPr/>
      </w:pPr>
      <w:r>
        <w:rPr/>
        <w:t>purposes as he might or could do in person, hereby ratifying and confirming all</w:t>
      </w:r>
    </w:p>
    <w:p>
      <w:pPr>
        <w:pStyle w:val="PreformattedText"/>
        <w:rPr/>
      </w:pPr>
      <w:r>
        <w:rPr/>
        <w:t>that said attorneys-in-fact and agents, or their substitutes or substitute, may</w:t>
      </w:r>
    </w:p>
    <w:p>
      <w:pPr>
        <w:pStyle w:val="PreformattedText"/>
        <w:rPr/>
      </w:pPr>
      <w:r>
        <w:rPr/>
        <w:t>lawfully do or cause to be done by virtue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Securities Act of 1933, as amended,</w:t>
      </w:r>
    </w:p>
    <w:p>
      <w:pPr>
        <w:pStyle w:val="PreformattedText"/>
        <w:rPr/>
      </w:pPr>
      <w:r>
        <w:rPr/>
        <w:t>this Registration Statement has been signed below by the following persons in</w:t>
      </w:r>
    </w:p>
    <w:p>
      <w:pPr>
        <w:pStyle w:val="PreformattedText"/>
        <w:rPr/>
      </w:pPr>
      <w:r>
        <w:rPr/>
        <w:t>the capacities and on the dates 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SIGNATURE                                   TITLE                     DATE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                                   -----  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/s/ JAMES R. ADAMS                              Director            September 16,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James R. Adams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/s/ DAVID L. BOREN                              Director            September 16,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David L. Boren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Director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James B. Busey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/s/ DANIEL A. CARP                              Director            September 16,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Daniel A. Carp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II-6</w:t>
      </w:r>
    </w:p>
    <w:p>
      <w:pPr>
        <w:pStyle w:val="PreformattedText"/>
        <w:rPr/>
      </w:pPr>
      <w:r>
        <w:rPr/>
        <w:t xml:space="preserve">   </w:t>
      </w:r>
      <w:r>
        <w:rPr/>
        <w:t>147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SIGNATURE                                   TITLE                     DATE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                                   -----  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/s/ THOMAS J. ENGIBOUS                     Chairman of the Board;     September 16, 1999</w:t>
      </w:r>
    </w:p>
    <w:p>
      <w:pPr>
        <w:pStyle w:val="PreformattedText"/>
        <w:rPr/>
      </w:pPr>
      <w:r>
        <w:rPr/>
        <w:t>- -----------------------------------------------------   President; Chief Executive</w:t>
      </w:r>
    </w:p>
    <w:p>
      <w:pPr>
        <w:pStyle w:val="PreformattedText"/>
        <w:rPr/>
      </w:pPr>
      <w:r>
        <w:rPr/>
        <w:t xml:space="preserve">                 </w:t>
      </w:r>
      <w:r>
        <w:rPr/>
        <w:t>Thomas J. Engibous                         Officer;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/s/ GERALD W. FRONTERHOUSE                          Director            September 16,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Gerald W. Fronterhouse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/s/ DAVID R. GOODE                              Director            September 16,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David R. Goode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/s/ WAYNE R. SANDERS                             Director            September 16,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Wayne R. Sanders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/s/ RUTH J. SIMMONS                             Director            September 16,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Ruth J. Simmons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/s/ CLAYTON K. YEUTTER                            Director            September 16,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</w:t>
      </w:r>
      <w:r>
        <w:rPr/>
        <w:t>Clayton K. Yeutter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/s/ WILLIAM A. AYLESWORTH                   Senior Vice President;     September 16, 1999</w:t>
      </w:r>
    </w:p>
    <w:p>
      <w:pPr>
        <w:pStyle w:val="PreformattedText"/>
        <w:rPr/>
      </w:pPr>
      <w:r>
        <w:rPr/>
        <w:t>- -----------------------------------------------------   Treasurer; Chief Financial</w:t>
      </w:r>
    </w:p>
    <w:p>
      <w:pPr>
        <w:pStyle w:val="PreformattedText"/>
        <w:rPr/>
      </w:pPr>
      <w:r>
        <w:rPr/>
        <w:t xml:space="preserve">                </w:t>
      </w:r>
      <w:r>
        <w:rPr/>
        <w:t>William A. Aylesworth                           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/s/ M. SAMUEL SELF                       Senior Vice President;     September 16, 1999</w:t>
      </w:r>
    </w:p>
    <w:p>
      <w:pPr>
        <w:pStyle w:val="PreformattedText"/>
        <w:rPr/>
      </w:pPr>
      <w:r>
        <w:rPr/>
        <w:t>- -----------------------------------------------------  Controller; Chief Accounting</w:t>
      </w:r>
    </w:p>
    <w:p>
      <w:pPr>
        <w:pStyle w:val="PreformattedText"/>
        <w:rPr/>
      </w:pPr>
      <w:r>
        <w:rPr/>
        <w:t xml:space="preserve">                   </w:t>
      </w:r>
      <w:r>
        <w:rPr/>
        <w:t>M. Samuel Self                               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II-7</w:t>
      </w:r>
    </w:p>
    <w:p>
      <w:pPr>
        <w:pStyle w:val="PreformattedText"/>
        <w:rPr/>
      </w:pPr>
      <w:r>
        <w:rPr/>
        <w:t xml:space="preserve">   </w:t>
      </w:r>
      <w:r>
        <w:rPr/>
        <w:t>148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INDEX TO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EXHIBIT</w:t>
      </w:r>
    </w:p>
    <w:p>
      <w:pPr>
        <w:pStyle w:val="PreformattedText"/>
        <w:rPr/>
      </w:pPr>
      <w:r>
        <w:rPr/>
        <w:t xml:space="preserve">          </w:t>
      </w:r>
      <w:r>
        <w:rPr/>
        <w:t>NO.                               DESCRIPTION OF EXHIBIT</w:t>
      </w:r>
    </w:p>
    <w:p>
      <w:pPr>
        <w:pStyle w:val="PreformattedText"/>
        <w:rPr/>
      </w:pPr>
      <w:r>
        <w:rPr/>
        <w:t xml:space="preserve">        </w:t>
      </w:r>
      <w:r>
        <w:rPr/>
        <w:t>-------                             ----------------------</w:t>
      </w:r>
    </w:p>
    <w:p>
      <w:pPr>
        <w:pStyle w:val="PreformattedText"/>
        <w:rPr/>
      </w:pPr>
      <w:r>
        <w:rPr/>
        <w:t xml:space="preserve">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2                  -- Agreement and Plan of Merger, dated as of July 25, 1999,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by and among Texas Instruments, Unitrode and Unicorn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Acquisition Corp.(1)</w:t>
      </w:r>
    </w:p>
    <w:p>
      <w:pPr>
        <w:pStyle w:val="PreformattedText"/>
        <w:rPr/>
      </w:pPr>
      <w:r>
        <w:rPr/>
        <w:t xml:space="preserve">      </w:t>
      </w:r>
      <w:r>
        <w:rPr/>
        <w:t>3(a)               -- Restated Certificate of Incorporation of Texas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Instruments.(2)</w:t>
      </w:r>
    </w:p>
    <w:p>
      <w:pPr>
        <w:pStyle w:val="PreformattedText"/>
        <w:rPr/>
      </w:pPr>
      <w:r>
        <w:rPr/>
        <w:t xml:space="preserve">      </w:t>
      </w:r>
      <w:r>
        <w:rPr/>
        <w:t>3(b)               -- Certificate of Amendment to Restated Certificate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Incorporation of Texas Instruments.(2)</w:t>
      </w:r>
    </w:p>
    <w:p>
      <w:pPr>
        <w:pStyle w:val="PreformattedText"/>
        <w:rPr/>
      </w:pPr>
      <w:r>
        <w:rPr/>
        <w:t xml:space="preserve">      </w:t>
      </w:r>
      <w:r>
        <w:rPr/>
        <w:t>3(c)               -- Certificate of Amendment to Restated Certificate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Incorporation of Texas Instruments.(2)</w:t>
      </w:r>
    </w:p>
    <w:p>
      <w:pPr>
        <w:pStyle w:val="PreformattedText"/>
        <w:rPr/>
      </w:pPr>
      <w:r>
        <w:rPr/>
        <w:t xml:space="preserve">      </w:t>
      </w:r>
      <w:r>
        <w:rPr/>
        <w:t>3(d)               -- Certificate of Amendment to Restated Certificate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Incorporation of Texas Instruments.(3)</w:t>
      </w:r>
    </w:p>
    <w:p>
      <w:pPr>
        <w:pStyle w:val="PreformattedText"/>
        <w:rPr/>
      </w:pPr>
      <w:r>
        <w:rPr/>
        <w:t xml:space="preserve">      </w:t>
      </w:r>
      <w:r>
        <w:rPr/>
        <w:t>3(e)               -- Certificate of Ownership and Merger Merging Texas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Instruments Automation Controls, Inc. into Texas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Instruments.(2)</w:t>
      </w:r>
    </w:p>
    <w:p>
      <w:pPr>
        <w:pStyle w:val="PreformattedText"/>
        <w:rPr/>
      </w:pPr>
      <w:r>
        <w:rPr/>
        <w:t xml:space="preserve">      </w:t>
      </w:r>
      <w:r>
        <w:rPr/>
        <w:t>3(f)               -- Certificate of Elimination of Designations of Preferred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Stock of Texas Instruments.(2)</w:t>
      </w:r>
    </w:p>
    <w:p>
      <w:pPr>
        <w:pStyle w:val="PreformattedText"/>
        <w:rPr/>
      </w:pPr>
      <w:r>
        <w:rPr/>
        <w:t xml:space="preserve">      </w:t>
      </w:r>
      <w:r>
        <w:rPr/>
        <w:t>3(g)               -- Certificate of Ownership and Merger Merging Tiburon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Systems, Inc. into Texas Instruments.(4)</w:t>
      </w:r>
    </w:p>
    <w:p>
      <w:pPr>
        <w:pStyle w:val="PreformattedText"/>
        <w:rPr/>
      </w:pPr>
      <w:r>
        <w:rPr/>
        <w:t xml:space="preserve">      </w:t>
      </w:r>
      <w:r>
        <w:rPr/>
        <w:t>3(h)               -- Certificate of Ownership and Merger Merging Tartan, Inc.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into Texas Instruments.(4)</w:t>
      </w:r>
    </w:p>
    <w:p>
      <w:pPr>
        <w:pStyle w:val="PreformattedText"/>
        <w:rPr/>
      </w:pPr>
      <w:r>
        <w:rPr/>
        <w:t xml:space="preserve">      </w:t>
      </w:r>
      <w:r>
        <w:rPr/>
        <w:t>3(i)               -- Certificate of Designation relating to Texas Instruments'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Participating Cumulative Preferred Stock.(5)</w:t>
      </w:r>
    </w:p>
    <w:p>
      <w:pPr>
        <w:pStyle w:val="PreformattedText"/>
        <w:rPr/>
      </w:pPr>
      <w:r>
        <w:rPr/>
        <w:t xml:space="preserve">      </w:t>
      </w:r>
      <w:r>
        <w:rPr/>
        <w:t>3(j)               -- Certificate of Elimination of Designation of Preferred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Stock of Texas Instruments.(6)</w:t>
      </w:r>
    </w:p>
    <w:p>
      <w:pPr>
        <w:pStyle w:val="PreformattedText"/>
        <w:rPr/>
      </w:pPr>
      <w:r>
        <w:rPr/>
        <w:t xml:space="preserve">      </w:t>
      </w:r>
      <w:r>
        <w:rPr/>
        <w:t>3(k)               -- Bylaws of Texas Instruments.(7)</w:t>
      </w:r>
    </w:p>
    <w:p>
      <w:pPr>
        <w:pStyle w:val="PreformattedText"/>
        <w:rPr/>
      </w:pPr>
      <w:r>
        <w:rPr/>
        <w:t xml:space="preserve">      </w:t>
      </w:r>
      <w:r>
        <w:rPr/>
        <w:t>4(a)(i)            -- Rights Agreement, dated as of June 18, 1998, between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Texas Instruments and Harris Trust and Savings Bank as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Rights Agent, which includes as Exhibit B the form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Rights Certificate.(8)</w:t>
      </w:r>
    </w:p>
    <w:p>
      <w:pPr>
        <w:pStyle w:val="PreformattedText"/>
        <w:rPr/>
      </w:pPr>
      <w:r>
        <w:rPr/>
        <w:t xml:space="preserve">      </w:t>
      </w:r>
      <w:r>
        <w:rPr/>
        <w:t>4(a)(ii)           -- Amendment, dated as of September 18, 1998, to the Rights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Agreement.(9)</w:t>
      </w:r>
    </w:p>
    <w:p>
      <w:pPr>
        <w:pStyle w:val="PreformattedText"/>
        <w:rPr/>
      </w:pPr>
      <w:r>
        <w:rPr/>
        <w:t xml:space="preserve">      </w:t>
      </w:r>
      <w:r>
        <w:rPr/>
        <w:t>4(b)               -- Texas Instruments agrees to provide the Commission, upon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request, copies of instruments defining the rights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holders of long-term debt of Texas Instruments and its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subsidiaries</w:t>
      </w:r>
    </w:p>
    <w:p>
      <w:pPr>
        <w:pStyle w:val="PreformattedText"/>
        <w:rPr/>
      </w:pPr>
      <w:r>
        <w:rPr/>
        <w:t xml:space="preserve">      </w:t>
      </w:r>
      <w:r>
        <w:rPr/>
        <w:t>5                  -- Opinion of Weil, Gotshal &amp; Manges LLP.*</w:t>
      </w:r>
    </w:p>
    <w:p>
      <w:pPr>
        <w:pStyle w:val="PreformattedText"/>
        <w:rPr/>
      </w:pPr>
      <w:r>
        <w:rPr/>
        <w:t xml:space="preserve">      </w:t>
      </w:r>
      <w:r>
        <w:rPr/>
        <w:t>8(a)               -- Opinion of Weil, Gotshal &amp; Manges LLP regarding certain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tax matters.*</w:t>
      </w:r>
    </w:p>
    <w:p>
      <w:pPr>
        <w:pStyle w:val="PreformattedText"/>
        <w:rPr/>
      </w:pPr>
      <w:r>
        <w:rPr/>
        <w:t xml:space="preserve">      </w:t>
      </w:r>
      <w:r>
        <w:rPr/>
        <w:t>8(b)               -- Opinion of Skadden, Arps, Slate, Meagher &amp; Flom LLP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regarding certain tax matters.*</w:t>
      </w:r>
    </w:p>
    <w:p>
      <w:pPr>
        <w:pStyle w:val="PreformattedText"/>
        <w:rPr/>
      </w:pPr>
      <w:r>
        <w:rPr/>
        <w:t xml:space="preserve">     </w:t>
      </w:r>
      <w:r>
        <w:rPr/>
        <w:t>10(a)(i)            -- Texas Instruments' Deferred Compensation Plan.(10)</w:t>
      </w:r>
    </w:p>
    <w:p>
      <w:pPr>
        <w:pStyle w:val="PreformattedText"/>
        <w:rPr/>
      </w:pPr>
      <w:r>
        <w:rPr/>
        <w:t xml:space="preserve">     </w:t>
      </w:r>
      <w:r>
        <w:rPr/>
        <w:t>10(a)(ii)           -- Amendment No. 1 to Texas Instruments' Deferred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Compensation Plan.(10)</w:t>
      </w:r>
    </w:p>
    <w:p>
      <w:pPr>
        <w:pStyle w:val="PreformattedText"/>
        <w:rPr/>
      </w:pPr>
      <w:r>
        <w:rPr/>
        <w:t xml:space="preserve">     </w:t>
      </w:r>
      <w:r>
        <w:rPr/>
        <w:t>10(a)(iii)          -- Amendment No. 2 to Texas Instruments' Deferred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Compensation Plan.(11)</w:t>
      </w:r>
    </w:p>
    <w:p>
      <w:pPr>
        <w:pStyle w:val="PreformattedText"/>
        <w:rPr/>
      </w:pPr>
      <w:r>
        <w:rPr/>
        <w:t xml:space="preserve">     </w:t>
      </w:r>
      <w:r>
        <w:rPr/>
        <w:t>10(a)(iv)           -- Amendment No. 3 to Texas Instruments' Deferred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Compensation Plan.(12)</w:t>
      </w:r>
    </w:p>
    <w:p>
      <w:pPr>
        <w:pStyle w:val="PreformattedText"/>
        <w:rPr/>
      </w:pPr>
      <w:r>
        <w:rPr/>
        <w:t xml:space="preserve">     </w:t>
      </w:r>
      <w:r>
        <w:rPr/>
        <w:t>10(b)               -- Texas Instruments' Long-term Incentive Plan.(12)</w:t>
      </w:r>
    </w:p>
    <w:p>
      <w:pPr>
        <w:pStyle w:val="PreformattedText"/>
        <w:rPr/>
      </w:pPr>
      <w:r>
        <w:rPr/>
        <w:t xml:space="preserve">     </w:t>
      </w:r>
      <w:r>
        <w:rPr/>
        <w:t>10(c)               -- Texas Instruments' 1996 Long-term Incentive Plan.(13)</w:t>
      </w:r>
    </w:p>
    <w:p>
      <w:pPr>
        <w:pStyle w:val="PreformattedText"/>
        <w:rPr/>
      </w:pPr>
      <w:r>
        <w:rPr/>
        <w:t xml:space="preserve">     </w:t>
      </w:r>
      <w:r>
        <w:rPr/>
        <w:t>10(d)               -- Texas Instruments' Executive Officer Performance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Plan.(13)</w:t>
      </w:r>
    </w:p>
    <w:p>
      <w:pPr>
        <w:pStyle w:val="PreformattedText"/>
        <w:rPr/>
      </w:pPr>
      <w:r>
        <w:rPr/>
        <w:t xml:space="preserve">     </w:t>
      </w:r>
      <w:r>
        <w:rPr/>
        <w:t>10(e)               -- Texas Instruments' Restricted Stock Unit Plan for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Directors.(14)</w:t>
      </w:r>
    </w:p>
    <w:p>
      <w:pPr>
        <w:pStyle w:val="PreformattedText"/>
        <w:rPr/>
      </w:pPr>
      <w:r>
        <w:rPr/>
        <w:t xml:space="preserve">     </w:t>
      </w:r>
      <w:r>
        <w:rPr/>
        <w:t>10(f)               -- Texas Instruments' Directors Deferred Compensation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Plan.(14)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149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EXHIBIT</w:t>
      </w:r>
    </w:p>
    <w:p>
      <w:pPr>
        <w:pStyle w:val="PreformattedText"/>
        <w:rPr/>
      </w:pPr>
      <w:r>
        <w:rPr/>
        <w:t xml:space="preserve">          </w:t>
      </w:r>
      <w:r>
        <w:rPr/>
        <w:t>NO.                               DESCRIPTION OF EXHIBIT</w:t>
      </w:r>
    </w:p>
    <w:p>
      <w:pPr>
        <w:pStyle w:val="PreformattedText"/>
        <w:rPr/>
      </w:pPr>
      <w:r>
        <w:rPr/>
        <w:t xml:space="preserve">        </w:t>
      </w:r>
      <w:r>
        <w:rPr/>
        <w:t>-------                             ----------------------</w:t>
      </w:r>
    </w:p>
    <w:p>
      <w:pPr>
        <w:pStyle w:val="PreformattedText"/>
        <w:rPr/>
      </w:pPr>
      <w:r>
        <w:rPr/>
        <w:t xml:space="preserve">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10(g)               -- Texas Instruments' Stock Option Plan for Non-Employee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Directors.(16)</w:t>
      </w:r>
    </w:p>
    <w:p>
      <w:pPr>
        <w:pStyle w:val="PreformattedText"/>
        <w:rPr/>
      </w:pPr>
      <w:r>
        <w:rPr/>
        <w:t xml:space="preserve">     </w:t>
      </w:r>
      <w:r>
        <w:rPr/>
        <w:t>10(h)               -- Agreement and Plan of Merger, dated as of May 29, 1999,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by and among Texas Instruments, Telogy Networks, Inc. and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TNI Acquisition Corp. (exhibits and schedules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omitted).(15)</w:t>
      </w:r>
    </w:p>
    <w:p>
      <w:pPr>
        <w:pStyle w:val="PreformattedText"/>
        <w:rPr/>
      </w:pPr>
      <w:r>
        <w:rPr/>
        <w:t xml:space="preserve">     </w:t>
      </w:r>
      <w:r>
        <w:rPr/>
        <w:t>10(i)               -- Asset Purchase Agreement dated as of January 4, 1997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between Texas Instruments and Raytheon Company (exhibits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and schedules omitted).(16)</w:t>
      </w:r>
    </w:p>
    <w:p>
      <w:pPr>
        <w:pStyle w:val="PreformattedText"/>
        <w:rPr/>
      </w:pPr>
      <w:r>
        <w:rPr/>
        <w:t xml:space="preserve">     </w:t>
      </w:r>
      <w:r>
        <w:rPr/>
        <w:t>10(j)               -- Acquisition Agreement dated as of June 18, 1998 between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Texas Instruments and Micron Technology, Inc. (exhibit C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omitted).(17)</w:t>
      </w:r>
    </w:p>
    <w:p>
      <w:pPr>
        <w:pStyle w:val="PreformattedText"/>
        <w:rPr/>
      </w:pPr>
      <w:r>
        <w:rPr/>
        <w:t xml:space="preserve">     </w:t>
      </w:r>
      <w:r>
        <w:rPr/>
        <w:t>10(k)               -- Second Amendment to Acquisition Agreement dated as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September 30, 1998 between Texas Instruments and Micron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Technology, Inc.(18)</w:t>
      </w:r>
    </w:p>
    <w:p>
      <w:pPr>
        <w:pStyle w:val="PreformattedText"/>
        <w:rPr/>
      </w:pPr>
      <w:r>
        <w:rPr/>
        <w:t xml:space="preserve">     </w:t>
      </w:r>
      <w:r>
        <w:rPr/>
        <w:t>10(l)               -- Securities Rights and Restrictions Agreement dated as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September 30, 1998 between Texas Instruments and Micron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Technology, Inc.(6)</w:t>
      </w:r>
    </w:p>
    <w:p>
      <w:pPr>
        <w:pStyle w:val="PreformattedText"/>
        <w:rPr/>
      </w:pPr>
      <w:r>
        <w:rPr/>
        <w:t xml:space="preserve">     </w:t>
      </w:r>
      <w:r>
        <w:rPr/>
        <w:t>10(m)               -- Form of Voting Agreement, dated as of May 29, 1999, by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and among Texas Instruments, Telogy Networks, Inc., TNI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Acquisition Corp. and the stockholders party thereto.(15)</w:t>
      </w:r>
    </w:p>
    <w:p>
      <w:pPr>
        <w:pStyle w:val="PreformattedText"/>
        <w:rPr/>
      </w:pPr>
      <w:r>
        <w:rPr/>
        <w:t xml:space="preserve">     </w:t>
      </w:r>
      <w:r>
        <w:rPr/>
        <w:t>10(n)               -- Form of Employment Agreement, dated as of May 29, 1999,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by and among Texas Instruments and the employees party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thereto.(15)</w:t>
      </w:r>
    </w:p>
    <w:p>
      <w:pPr>
        <w:pStyle w:val="PreformattedText"/>
        <w:rPr/>
      </w:pPr>
      <w:r>
        <w:rPr/>
        <w:t xml:space="preserve">     </w:t>
      </w:r>
      <w:r>
        <w:rPr/>
        <w:t>10(o)               -- Voting Agreement, dated as of July 25, 1999, by and among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Texas Instruments, Unitrode, Unicorn Acquisition and the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stockholders party thereto.*</w:t>
      </w:r>
    </w:p>
    <w:p>
      <w:pPr>
        <w:pStyle w:val="PreformattedText"/>
        <w:rPr/>
      </w:pPr>
      <w:r>
        <w:rPr/>
        <w:t xml:space="preserve">     </w:t>
      </w:r>
      <w:r>
        <w:rPr/>
        <w:t>10(p)               -- Stock Option Agreement, dated as of July 25, 1999, by and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between Texas Instruments and Unitrode.*</w:t>
      </w:r>
    </w:p>
    <w:p>
      <w:pPr>
        <w:pStyle w:val="PreformattedText"/>
        <w:rPr/>
      </w:pPr>
      <w:r>
        <w:rPr/>
        <w:t xml:space="preserve">     </w:t>
      </w:r>
      <w:r>
        <w:rPr/>
        <w:t>10(q)               -- Retention Letter, dated July 25, 1999, from Unitrode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Allan R. Campbell.*</w:t>
      </w:r>
    </w:p>
    <w:p>
      <w:pPr>
        <w:pStyle w:val="PreformattedText"/>
        <w:rPr/>
      </w:pPr>
      <w:r>
        <w:rPr/>
        <w:t xml:space="preserve">     </w:t>
      </w:r>
      <w:r>
        <w:rPr/>
        <w:t>10(r)               -- Retention Letter, dated July 25, 1999, from Unitrode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Raymond G. Hawkins.*</w:t>
      </w:r>
    </w:p>
    <w:p>
      <w:pPr>
        <w:pStyle w:val="PreformattedText"/>
        <w:rPr/>
      </w:pPr>
      <w:r>
        <w:rPr/>
        <w:t xml:space="preserve">     </w:t>
      </w:r>
      <w:r>
        <w:rPr/>
        <w:t>10(s)               -- Retention Letter, dated July 25, 1999, from Unitrode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John L. Kokulis.*</w:t>
      </w:r>
    </w:p>
    <w:p>
      <w:pPr>
        <w:pStyle w:val="PreformattedText"/>
        <w:rPr/>
      </w:pPr>
      <w:r>
        <w:rPr/>
        <w:t xml:space="preserve">     </w:t>
      </w:r>
      <w:r>
        <w:rPr/>
        <w:t>10(t)               -- Retention Letter, dated July 25, 1999, from Unitrode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S. Kelley MacDonald.*</w:t>
      </w:r>
    </w:p>
    <w:p>
      <w:pPr>
        <w:pStyle w:val="PreformattedText"/>
        <w:rPr/>
      </w:pPr>
      <w:r>
        <w:rPr/>
        <w:t xml:space="preserve">     </w:t>
      </w:r>
      <w:r>
        <w:rPr/>
        <w:t>10(u)               -- Retention Letter, dated July 25, 1999, from Unitrode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Patrick J. Moquin.*</w:t>
      </w:r>
    </w:p>
    <w:p>
      <w:pPr>
        <w:pStyle w:val="PreformattedText"/>
        <w:rPr/>
      </w:pPr>
      <w:r>
        <w:rPr/>
        <w:t xml:space="preserve">     </w:t>
      </w:r>
      <w:r>
        <w:rPr/>
        <w:t>10(v)               -- Retention Letter, dated July 25, 1999, from Unitrode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Robert J. Richardson.*</w:t>
      </w:r>
    </w:p>
    <w:p>
      <w:pPr>
        <w:pStyle w:val="PreformattedText"/>
        <w:rPr/>
      </w:pPr>
      <w:r>
        <w:rPr/>
        <w:t xml:space="preserve">     </w:t>
      </w:r>
      <w:r>
        <w:rPr/>
        <w:t>23(a)               -- Consent of Ernst &amp; Young LLP.*</w:t>
      </w:r>
    </w:p>
    <w:p>
      <w:pPr>
        <w:pStyle w:val="PreformattedText"/>
        <w:rPr/>
      </w:pPr>
      <w:r>
        <w:rPr/>
        <w:t xml:space="preserve">     </w:t>
      </w:r>
      <w:r>
        <w:rPr/>
        <w:t>23(b)               -- Consent of PricewaterhouseCoopers LLP.*</w:t>
      </w:r>
    </w:p>
    <w:p>
      <w:pPr>
        <w:pStyle w:val="PreformattedText"/>
        <w:rPr/>
      </w:pPr>
      <w:r>
        <w:rPr/>
        <w:t xml:space="preserve">     </w:t>
      </w:r>
      <w:r>
        <w:rPr/>
        <w:t>23(c)               -- Consent of Weil, Gotshal &amp; Manges LLP (included in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exhibits 5 and 8(a)).</w:t>
      </w:r>
    </w:p>
    <w:p>
      <w:pPr>
        <w:pStyle w:val="PreformattedText"/>
        <w:rPr/>
      </w:pPr>
      <w:r>
        <w:rPr/>
        <w:t xml:space="preserve">     </w:t>
      </w:r>
      <w:r>
        <w:rPr/>
        <w:t>23(d)               -- Consent of Skadden, Arps, Slate, Meagher &amp; Flom LLP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(included in exhibit 8(b)).</w:t>
      </w:r>
    </w:p>
    <w:p>
      <w:pPr>
        <w:pStyle w:val="PreformattedText"/>
        <w:rPr/>
      </w:pPr>
      <w:r>
        <w:rPr/>
        <w:t xml:space="preserve">     </w:t>
      </w:r>
      <w:r>
        <w:rPr/>
        <w:t>23(e)               -- Consent of Broadview International LLC (included in the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opinion of Broadview International LLC attached as Annex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 to the proxy statement/prospectus).</w:t>
      </w:r>
    </w:p>
    <w:p>
      <w:pPr>
        <w:pStyle w:val="PreformattedText"/>
        <w:rPr/>
      </w:pPr>
      <w:r>
        <w:rPr/>
        <w:t xml:space="preserve">     </w:t>
      </w:r>
      <w:r>
        <w:rPr/>
        <w:t>24                  -- Powers of Attorney (included on the signature pages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this registration statement).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*  Filed 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(1) Incorporated by reference to the Exhibits filed with Unitrode Corporation's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July 27,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(2)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Annual Report on Form 10-K for 1993.</w:t>
      </w:r>
    </w:p>
    <w:p>
      <w:pPr>
        <w:pStyle w:val="PreformattedText"/>
        <w:rPr/>
      </w:pPr>
      <w:r>
        <w:rPr/>
        <w:t xml:space="preserve">   </w:t>
      </w:r>
      <w:r>
        <w:rPr/>
        <w:t>150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(3)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June 30,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(4)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 No. 333-41919 on Form S-8 filed December 10,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(5)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September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(6)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Annual Report on Form 10-K for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(7)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December 4,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(8)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 on Form 8-A dated June 23,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(9) Incorporated by reference to the Exhibit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Amendment No. 1 to Form 8-A, dated September 23,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Annual Report on Form 10-K for 1994.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(11)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June 30,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(12)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September 30,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(13)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March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(14)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March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(15)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 No. 333-80157 on Form S-4 filed June 8,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(16)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January 4,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(17)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June 18,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(18) Incorporated by reference to the Exhibits filed with Texas Instruments'</w:t>
      </w:r>
    </w:p>
    <w:p>
      <w:pPr>
        <w:pStyle w:val="PreformattedText"/>
        <w:spacing w:before="0" w:after="283"/>
        <w:rPr/>
      </w:pPr>
      <w:r>
        <w:rPr/>
        <w:t xml:space="preserve">     </w:t>
      </w:r>
      <w:r>
        <w:rPr/>
        <w:t>Current Report on Form 8-K dated October 15, 1998.</w:t>
      </w:r>
      <w:r>
        <w:br w:type="page"/>
      </w:r>
    </w:p>
    <w:p>
      <w:pPr>
        <w:pStyle w:val="PreformattedText"/>
        <w:rPr/>
      </w:pPr>
      <w:bookmarkStart w:id="2" w:name="EX-5.txt"/>
      <w:bookmarkStart w:id="3" w:name="ksEX5"/>
      <w:bookmarkEnd w:id="2"/>
      <w:bookmarkEnd w:id="3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EXHIBIT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September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</w:t>
      </w:r>
    </w:p>
    <w:p>
      <w:pPr>
        <w:pStyle w:val="PreformattedText"/>
        <w:rPr/>
      </w:pPr>
      <w:r>
        <w:rPr/>
        <w:t>8505 Forest Lane</w:t>
      </w:r>
    </w:p>
    <w:p>
      <w:pPr>
        <w:pStyle w:val="PreformattedText"/>
        <w:rPr/>
      </w:pPr>
      <w:r>
        <w:rPr/>
        <w:t>P.O. Box 660199</w:t>
      </w:r>
    </w:p>
    <w:p>
      <w:pPr>
        <w:pStyle w:val="PreformattedText"/>
        <w:rPr/>
      </w:pPr>
      <w:r>
        <w:rPr/>
        <w:t>Dallas, Texas 75266-0199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Ladies and 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have acted as counsel to Texas Instruments Incorporated, a Delaware</w:t>
      </w:r>
    </w:p>
    <w:p>
      <w:pPr>
        <w:pStyle w:val="PreformattedText"/>
        <w:rPr/>
      </w:pPr>
      <w:r>
        <w:rPr/>
        <w:t>corporation (the "Company"), in connection with the preparation and filing on</w:t>
      </w:r>
    </w:p>
    <w:p>
      <w:pPr>
        <w:pStyle w:val="PreformattedText"/>
        <w:rPr/>
      </w:pPr>
      <w:r>
        <w:rPr/>
        <w:t>the date hereof by the Company with the Securities and Exchange Commission of a</w:t>
      </w:r>
    </w:p>
    <w:p>
      <w:pPr>
        <w:pStyle w:val="PreformattedText"/>
        <w:rPr/>
      </w:pPr>
      <w:r>
        <w:rPr/>
        <w:t>Registration Statement on Form S-4 (the "Registration Statement") under the</w:t>
      </w:r>
    </w:p>
    <w:p>
      <w:pPr>
        <w:pStyle w:val="PreformattedText"/>
        <w:rPr/>
      </w:pPr>
      <w:r>
        <w:rPr/>
        <w:t>Securities Act of 1933, as amended, relating to the proposed offering of up to</w:t>
      </w:r>
    </w:p>
    <w:p>
      <w:pPr>
        <w:pStyle w:val="PreformattedText"/>
        <w:rPr/>
      </w:pPr>
      <w:r>
        <w:rPr/>
        <w:t>20,504,545 shares (the "Shares") of the common stock, $1.00 par value per share,</w:t>
      </w:r>
    </w:p>
    <w:p>
      <w:pPr>
        <w:pStyle w:val="PreformattedText"/>
        <w:rPr/>
      </w:pPr>
      <w:r>
        <w:rPr/>
        <w:t>of the Company pursuant to the Agreement and Plan of Merger (the "Merger</w:t>
      </w:r>
    </w:p>
    <w:p>
      <w:pPr>
        <w:pStyle w:val="PreformattedText"/>
        <w:rPr/>
      </w:pPr>
      <w:r>
        <w:rPr/>
        <w:t>Agreement"), dated as of July 25, 1999, by and among the Company, Unitrode</w:t>
      </w:r>
    </w:p>
    <w:p>
      <w:pPr>
        <w:pStyle w:val="PreformattedText"/>
        <w:rPr/>
      </w:pPr>
      <w:r>
        <w:rPr/>
        <w:t>Corporation, a Maryland corporation ("Unitrode"), and Unicorn Acquisition Corp.,</w:t>
      </w:r>
    </w:p>
    <w:p>
      <w:pPr>
        <w:pStyle w:val="PreformattedText"/>
        <w:rPr/>
      </w:pPr>
      <w:r>
        <w:rPr/>
        <w:t>a Maryland corporation and wholly owned subsidiary of the Company. The Shares</w:t>
      </w:r>
    </w:p>
    <w:p>
      <w:pPr>
        <w:pStyle w:val="PreformattedText"/>
        <w:rPr/>
      </w:pPr>
      <w:r>
        <w:rPr/>
        <w:t>are to be issued to the stockholders of Unitrode in accordance with terms of the</w:t>
      </w:r>
    </w:p>
    <w:p>
      <w:pPr>
        <w:pStyle w:val="PreformattedText"/>
        <w:rPr/>
      </w:pPr>
      <w:r>
        <w:rPr/>
        <w:t>Merger Agreement in exchange for each such stockholder's shares of common stock,</w:t>
      </w:r>
    </w:p>
    <w:p>
      <w:pPr>
        <w:pStyle w:val="PreformattedText"/>
        <w:rPr/>
      </w:pPr>
      <w:r>
        <w:rPr/>
        <w:t>$0.01 par value per share ("Unitrode Common Stock"), of Unitrode.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so acting, we have examined originals or copies, certified or otherwise</w:t>
      </w:r>
    </w:p>
    <w:p>
      <w:pPr>
        <w:pStyle w:val="PreformattedText"/>
        <w:rPr/>
      </w:pPr>
      <w:r>
        <w:rPr/>
        <w:t>identified to our satisfaction, of the Restated Certificate of Incorporation of</w:t>
      </w:r>
    </w:p>
    <w:p>
      <w:pPr>
        <w:pStyle w:val="PreformattedText"/>
        <w:rPr/>
      </w:pPr>
      <w:r>
        <w:rPr/>
        <w:t>the Company, as amended, and such corporate records, agreements, documents and</w:t>
      </w:r>
    </w:p>
    <w:p>
      <w:pPr>
        <w:pStyle w:val="PreformattedText"/>
        <w:rPr/>
      </w:pPr>
      <w:r>
        <w:rPr/>
        <w:t>other instruments, and such certificates or comparable documents of public</w:t>
      </w:r>
    </w:p>
    <w:p>
      <w:pPr>
        <w:pStyle w:val="PreformattedText"/>
        <w:rPr/>
      </w:pPr>
      <w:r>
        <w:rPr/>
        <w:t>officials and of officers and representatives of the Company, and have made such</w:t>
      </w:r>
    </w:p>
    <w:p>
      <w:pPr>
        <w:pStyle w:val="PreformattedText"/>
        <w:rPr/>
      </w:pPr>
      <w:r>
        <w:rPr/>
        <w:t>inquiries of such officers and representatives as we have deemed relevant and</w:t>
      </w:r>
    </w:p>
    <w:p>
      <w:pPr>
        <w:pStyle w:val="PreformattedText"/>
        <w:rPr/>
      </w:pPr>
      <w:r>
        <w:rPr/>
        <w:t>necessary as a basis for the opinions hereinafter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</w:t>
      </w:r>
    </w:p>
    <w:p>
      <w:pPr>
        <w:pStyle w:val="PreformattedText"/>
        <w:rPr/>
      </w:pPr>
      <w:r>
        <w:rPr/>
        <w:t>September 16, 1999</w:t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such examination, we have assumed the genuineness of all signatures, the</w:t>
      </w:r>
    </w:p>
    <w:p>
      <w:pPr>
        <w:pStyle w:val="PreformattedText"/>
        <w:rPr/>
      </w:pPr>
      <w:r>
        <w:rPr/>
        <w:t>legal capacity of natural persons, the authenticity of all documents submitted</w:t>
      </w:r>
    </w:p>
    <w:p>
      <w:pPr>
        <w:pStyle w:val="PreformattedText"/>
        <w:rPr/>
      </w:pPr>
      <w:r>
        <w:rPr/>
        <w:t>to us as originals, the conformity to original documents of all documents</w:t>
      </w:r>
    </w:p>
    <w:p>
      <w:pPr>
        <w:pStyle w:val="PreformattedText"/>
        <w:rPr/>
      </w:pPr>
      <w:r>
        <w:rPr/>
        <w:t>submitted to us as certified, conformed or photostatic copies and the</w:t>
      </w:r>
    </w:p>
    <w:p>
      <w:pPr>
        <w:pStyle w:val="PreformattedText"/>
        <w:rPr/>
      </w:pPr>
      <w:r>
        <w:rPr/>
        <w:t>authenticity of the originals of such latter documents. As to all questions of</w:t>
      </w:r>
    </w:p>
    <w:p>
      <w:pPr>
        <w:pStyle w:val="PreformattedText"/>
        <w:rPr/>
      </w:pPr>
      <w:r>
        <w:rPr/>
        <w:t>fact material to this opinion that have not been independently established, we</w:t>
      </w:r>
    </w:p>
    <w:p>
      <w:pPr>
        <w:pStyle w:val="PreformattedText"/>
        <w:rPr/>
      </w:pPr>
      <w:r>
        <w:rPr/>
        <w:t>have relied upon certificates or comparable documents of officers and</w:t>
      </w:r>
    </w:p>
    <w:p>
      <w:pPr>
        <w:pStyle w:val="PreformattedText"/>
        <w:rPr/>
      </w:pPr>
      <w:r>
        <w:rPr/>
        <w:t>representatives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on the foregoing, and subject to the qualifications stated herein, we</w:t>
      </w:r>
    </w:p>
    <w:p>
      <w:pPr>
        <w:pStyle w:val="PreformattedText"/>
        <w:rPr/>
      </w:pPr>
      <w:r>
        <w:rPr/>
        <w:t>are of the opinion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The Company is a corporation validly existing and in good standing under</w:t>
      </w:r>
    </w:p>
    <w:p>
      <w:pPr>
        <w:pStyle w:val="PreformattedText"/>
        <w:rPr/>
      </w:pPr>
      <w:r>
        <w:rPr/>
        <w:t>the laws of the State of Delaware.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The Shares have been duly authorized and, when issued and delivered to</w:t>
      </w:r>
    </w:p>
    <w:p>
      <w:pPr>
        <w:pStyle w:val="PreformattedText"/>
        <w:rPr/>
      </w:pPr>
      <w:r>
        <w:rPr/>
        <w:t>the stockholders of Unitrode in exchange for shares of Unitrode Common Stock in</w:t>
      </w:r>
    </w:p>
    <w:p>
      <w:pPr>
        <w:pStyle w:val="PreformattedText"/>
        <w:rPr/>
      </w:pPr>
      <w:r>
        <w:rPr/>
        <w:t>accordance with the terms of the Merger Agreement, will be validly issued, fully</w:t>
      </w:r>
    </w:p>
    <w:p>
      <w:pPr>
        <w:pStyle w:val="PreformattedText"/>
        <w:rPr/>
      </w:pPr>
      <w:r>
        <w:rPr/>
        <w:t>paid and nonassessable.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opinions expressed herein are limited to the corporate laws of the</w:t>
      </w:r>
    </w:p>
    <w:p>
      <w:pPr>
        <w:pStyle w:val="PreformattedText"/>
        <w:rPr/>
      </w:pPr>
      <w:r>
        <w:rPr/>
        <w:t>State of Delaware and we express no opinion as to the effect on the matters</w:t>
      </w:r>
    </w:p>
    <w:p>
      <w:pPr>
        <w:pStyle w:val="PreformattedText"/>
        <w:rPr/>
      </w:pPr>
      <w:r>
        <w:rPr/>
        <w:t>covered by this letter of the laws of any other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hereby consent to the filing of this letter as an exhibit to the</w:t>
      </w:r>
    </w:p>
    <w:p>
      <w:pPr>
        <w:pStyle w:val="PreformattedText"/>
        <w:rPr/>
      </w:pPr>
      <w:r>
        <w:rPr/>
        <w:t>Registration Statement and to the reference to this firm under the caption</w:t>
      </w:r>
    </w:p>
    <w:p>
      <w:pPr>
        <w:pStyle w:val="PreformattedText"/>
        <w:rPr/>
      </w:pPr>
      <w:r>
        <w:rPr/>
        <w:t>"Legal Matters" in the Proxy Statement/Prospectus forming a part of the</w:t>
      </w:r>
    </w:p>
    <w:p>
      <w:pPr>
        <w:pStyle w:val="PreformattedText"/>
        <w:rPr/>
      </w:pPr>
      <w:r>
        <w:rPr/>
        <w:t>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       </w:t>
      </w:r>
      <w:r>
        <w:rPr/>
        <w:t>/s/ WEIL, GOTSHAL &amp; MANGES LLP</w:t>
      </w:r>
      <w:r>
        <w:br w:type="page"/>
      </w:r>
    </w:p>
    <w:p>
      <w:pPr>
        <w:pStyle w:val="PreformattedText"/>
        <w:rPr/>
      </w:pPr>
      <w:bookmarkStart w:id="4" w:name="EX-8.(A).txt"/>
      <w:bookmarkStart w:id="5" w:name="ksEX8"/>
      <w:bookmarkEnd w:id="4"/>
      <w:bookmarkEnd w:id="5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8(a)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September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</w:t>
      </w:r>
    </w:p>
    <w:p>
      <w:pPr>
        <w:pStyle w:val="PreformattedText"/>
        <w:rPr/>
      </w:pPr>
      <w:r>
        <w:rPr/>
        <w:t>8505 Forest Lane</w:t>
      </w:r>
    </w:p>
    <w:p>
      <w:pPr>
        <w:pStyle w:val="PreformattedText"/>
        <w:rPr/>
      </w:pPr>
      <w:r>
        <w:rPr/>
        <w:t>P.O. Box 660199</w:t>
      </w:r>
    </w:p>
    <w:p>
      <w:pPr>
        <w:pStyle w:val="PreformattedText"/>
        <w:rPr/>
      </w:pPr>
      <w:r>
        <w:rPr/>
        <w:t>Dallas, Texas  75266-0199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Ladies and 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have acted as counsel to Texas Instruments Incorporated ("Texas</w:t>
      </w:r>
    </w:p>
    <w:p>
      <w:pPr>
        <w:pStyle w:val="PreformattedText"/>
        <w:rPr/>
      </w:pPr>
      <w:r>
        <w:rPr/>
        <w:t>Instruments"), a Delaware corporation, in connection with (i) the Merger, as</w:t>
      </w:r>
    </w:p>
    <w:p>
      <w:pPr>
        <w:pStyle w:val="PreformattedText"/>
        <w:rPr/>
      </w:pPr>
      <w:r>
        <w:rPr/>
        <w:t>defined and described in the Agreement and Plan of Merger, dated as of July 25,</w:t>
      </w:r>
    </w:p>
    <w:p>
      <w:pPr>
        <w:pStyle w:val="PreformattedText"/>
        <w:rPr/>
      </w:pPr>
      <w:r>
        <w:rPr/>
        <w:t>1999, as amended (the "Merger Agreement"), among Unitrode Corporation</w:t>
      </w:r>
    </w:p>
    <w:p>
      <w:pPr>
        <w:pStyle w:val="PreformattedText"/>
        <w:rPr/>
      </w:pPr>
      <w:r>
        <w:rPr/>
        <w:t>("Unitrode"), a Maryland corporation, Texas Instruments, and Unicorn Acquisition</w:t>
      </w:r>
    </w:p>
    <w:p>
      <w:pPr>
        <w:pStyle w:val="PreformattedText"/>
        <w:rPr/>
      </w:pPr>
      <w:r>
        <w:rPr/>
        <w:t>Corp. ("Merger Sub"), a Maryland corporation and a direct wholly owned</w:t>
      </w:r>
    </w:p>
    <w:p>
      <w:pPr>
        <w:pStyle w:val="PreformattedText"/>
        <w:rPr/>
      </w:pPr>
      <w:r>
        <w:rPr/>
        <w:t>subsidiary of Texas Instruments, and (ii) the preparation and filing of the</w:t>
      </w:r>
    </w:p>
    <w:p>
      <w:pPr>
        <w:pStyle w:val="PreformattedText"/>
        <w:rPr/>
      </w:pPr>
      <w:r>
        <w:rPr/>
        <w:t>Registration Statement with the Securities and Exchange Commission (the</w:t>
      </w:r>
    </w:p>
    <w:p>
      <w:pPr>
        <w:pStyle w:val="PreformattedText"/>
        <w:rPr/>
      </w:pPr>
      <w:r>
        <w:rPr/>
        <w:t>"Commission") under the Securities Act of 1933, as amended (the "Securities</w:t>
      </w:r>
    </w:p>
    <w:p>
      <w:pPr>
        <w:pStyle w:val="PreformattedText"/>
        <w:rPr/>
      </w:pPr>
      <w:r>
        <w:rPr/>
        <w:t>Act"), on September 16, 1999 (the "Registration Statement"), which includes the</w:t>
      </w:r>
    </w:p>
    <w:p>
      <w:pPr>
        <w:pStyle w:val="PreformattedText"/>
        <w:rPr/>
      </w:pPr>
      <w:r>
        <w:rPr/>
        <w:t>Proxy Statement/Prospectus of Unitrode (the "Proxy Statement/Prospectus").</w:t>
      </w:r>
    </w:p>
    <w:p>
      <w:pPr>
        <w:pStyle w:val="PreformattedText"/>
        <w:rPr/>
      </w:pPr>
      <w:r>
        <w:rPr/>
        <w:t>Unless otherwise indicated, each capitalized term used herein has the meaning</w:t>
      </w:r>
    </w:p>
    <w:p>
      <w:pPr>
        <w:pStyle w:val="PreformattedText"/>
        <w:rPr/>
      </w:pPr>
      <w:r>
        <w:rPr/>
        <w:t>ascribed to it in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formulating our opinion, we have examined the Merger Agreement, the</w:t>
      </w:r>
    </w:p>
    <w:p>
      <w:pPr>
        <w:pStyle w:val="PreformattedText"/>
        <w:rPr/>
      </w:pPr>
      <w:r>
        <w:rPr/>
        <w:t>Registration Statement, the Proxy Statement/Prospectus, and such other documents</w:t>
      </w:r>
    </w:p>
    <w:p>
      <w:pPr>
        <w:pStyle w:val="PreformattedText"/>
        <w:rPr/>
      </w:pPr>
      <w:r>
        <w:rPr/>
        <w:t>and corporate records as we have deemed relevant and necessary as a basis for</w:t>
      </w:r>
    </w:p>
    <w:p>
      <w:pPr>
        <w:pStyle w:val="PreformattedText"/>
        <w:rPr/>
      </w:pPr>
      <w:r>
        <w:rPr/>
        <w:t>the opinion hereinafter set forth. Our opinion set forth below assumes (i) the</w:t>
      </w:r>
    </w:p>
    <w:p>
      <w:pPr>
        <w:pStyle w:val="PreformattedText"/>
        <w:rPr/>
      </w:pPr>
      <w:r>
        <w:rPr/>
        <w:t>validity and accuracy of the documents and corporate records that we have</w:t>
      </w:r>
    </w:p>
    <w:p>
      <w:pPr>
        <w:pStyle w:val="PreformattedText"/>
        <w:rPr/>
      </w:pPr>
      <w:r>
        <w:rPr/>
        <w:t>examined and the facts and representations concerning the Merger that have come</w:t>
      </w:r>
    </w:p>
    <w:p>
      <w:pPr>
        <w:pStyle w:val="PreformattedText"/>
        <w:rPr/>
      </w:pPr>
      <w:r>
        <w:rPr/>
        <w:t>to our attention during our engagement and (ii) that the Merger is consummated</w:t>
      </w:r>
    </w:p>
    <w:p>
      <w:pPr>
        <w:pStyle w:val="PreformattedText"/>
        <w:rPr/>
      </w:pPr>
      <w:r>
        <w:rPr/>
        <w:t>in the manner contemplated by, and in accordance with the terms set forth in,</w:t>
      </w:r>
    </w:p>
    <w:p>
      <w:pPr>
        <w:pStyle w:val="PreformattedText"/>
        <w:rPr/>
      </w:pPr>
      <w:r>
        <w:rPr/>
        <w:t>the Merger Agreement, the Registration Statement, and the Proxy</w:t>
      </w:r>
    </w:p>
    <w:p>
      <w:pPr>
        <w:pStyle w:val="PreformattedText"/>
        <w:rPr/>
      </w:pPr>
      <w:r>
        <w:rPr/>
        <w:t>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Based on the foregoing, subject to the next succeeding paragraph, and</w:t>
      </w:r>
    </w:p>
    <w:p>
      <w:pPr>
        <w:pStyle w:val="PreformattedText"/>
        <w:rPr/>
      </w:pPr>
      <w:r>
        <w:rPr/>
        <w:t>assuming full compliance with all the terms of the Merger Agreement, the</w:t>
      </w:r>
    </w:p>
    <w:p>
      <w:pPr>
        <w:pStyle w:val="PreformattedText"/>
        <w:rPr/>
      </w:pPr>
      <w:r>
        <w:rPr/>
        <w:t>Registration Statement, and the Proxy Statement/Prospectus, it is our opinion</w:t>
      </w:r>
    </w:p>
    <w:p>
      <w:pPr>
        <w:pStyle w:val="PreformattedText"/>
        <w:rPr/>
      </w:pPr>
      <w:r>
        <w:rPr/>
        <w:t>that the discussion included in the Proxy Statement/Prospectus under the heading</w:t>
      </w:r>
    </w:p>
    <w:p>
      <w:pPr>
        <w:pStyle w:val="PreformattedText"/>
        <w:rPr/>
      </w:pPr>
      <w:r>
        <w:rPr/>
        <w:t>"U.S. Federal Income Tax Consequences of the Merger," insofar as it constitutes</w:t>
      </w:r>
    </w:p>
    <w:p>
      <w:pPr>
        <w:pStyle w:val="PreformattedText"/>
        <w:rPr/>
      </w:pPr>
      <w:r>
        <w:rPr/>
        <w:t>statements of law or legal conclusions and except to the extent qualified</w:t>
      </w:r>
    </w:p>
    <w:p>
      <w:pPr>
        <w:pStyle w:val="PreformattedText"/>
        <w:rPr/>
      </w:pPr>
      <w:r>
        <w:rPr/>
        <w:t>therein, is accurate in all material respects.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</w:t>
      </w:r>
    </w:p>
    <w:p>
      <w:pPr>
        <w:pStyle w:val="PreformattedText"/>
        <w:rPr/>
      </w:pPr>
      <w:r>
        <w:rPr/>
        <w:t>September 16, 1999</w:t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opinion is expressed on any matter other than those specifically covered by</w:t>
      </w:r>
    </w:p>
    <w:p>
      <w:pPr>
        <w:pStyle w:val="PreformattedText"/>
        <w:rPr/>
      </w:pPr>
      <w:r>
        <w:rPr/>
        <w:t>the foregoing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foregoing opinion is based on current provisions of the Internal</w:t>
      </w:r>
    </w:p>
    <w:p>
      <w:pPr>
        <w:pStyle w:val="PreformattedText"/>
        <w:rPr/>
      </w:pPr>
      <w:r>
        <w:rPr/>
        <w:t>Revenue Code of 1986, as amended, the Treasury Regulations promulgated</w:t>
      </w:r>
    </w:p>
    <w:p>
      <w:pPr>
        <w:pStyle w:val="PreformattedText"/>
        <w:rPr/>
      </w:pPr>
      <w:r>
        <w:rPr/>
        <w:t>thereunder, published pronouncements of the Internal Revenue Service, and case</w:t>
      </w:r>
    </w:p>
    <w:p>
      <w:pPr>
        <w:pStyle w:val="PreformattedText"/>
        <w:rPr/>
      </w:pPr>
      <w:r>
        <w:rPr/>
        <w:t>law, any of which may be changed at any time with retroactive effect. Any change</w:t>
      </w:r>
    </w:p>
    <w:p>
      <w:pPr>
        <w:pStyle w:val="PreformattedText"/>
        <w:rPr/>
      </w:pPr>
      <w:r>
        <w:rPr/>
        <w:t>in applicable laws or in the statements, facts, assumptions and representations</w:t>
      </w:r>
    </w:p>
    <w:p>
      <w:pPr>
        <w:pStyle w:val="PreformattedText"/>
        <w:rPr/>
      </w:pPr>
      <w:r>
        <w:rPr/>
        <w:t>on which we have relied, may affect the continuing validity of the opinion set</w:t>
      </w:r>
    </w:p>
    <w:p>
      <w:pPr>
        <w:pStyle w:val="PreformattedText"/>
        <w:rPr/>
      </w:pPr>
      <w:r>
        <w:rPr/>
        <w:t>forth herein. We assume no responsibility to inform you of any such change or</w:t>
      </w:r>
    </w:p>
    <w:p>
      <w:pPr>
        <w:pStyle w:val="PreformattedText"/>
        <w:rPr/>
      </w:pPr>
      <w:r>
        <w:rPr/>
        <w:t>inaccuracy that may occur or come to our attention.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opinion expressed herein is rendered solely for your benefit in</w:t>
      </w:r>
    </w:p>
    <w:p>
      <w:pPr>
        <w:pStyle w:val="PreformattedText"/>
        <w:rPr/>
      </w:pPr>
      <w:r>
        <w:rPr/>
        <w:t>connection with the transactions described herein. This opinion may not be used</w:t>
      </w:r>
    </w:p>
    <w:p>
      <w:pPr>
        <w:pStyle w:val="PreformattedText"/>
        <w:rPr/>
      </w:pPr>
      <w:r>
        <w:rPr/>
        <w:t>or relied upon by any other person, nor may this letter or any copies thereof be</w:t>
      </w:r>
    </w:p>
    <w:p>
      <w:pPr>
        <w:pStyle w:val="PreformattedText"/>
        <w:rPr/>
      </w:pPr>
      <w:r>
        <w:rPr/>
        <w:t>furnished to a third party, filed with a governmental agency, quoted, cited or</w:t>
      </w:r>
    </w:p>
    <w:p>
      <w:pPr>
        <w:pStyle w:val="PreformattedText"/>
        <w:rPr/>
      </w:pPr>
      <w:r>
        <w:rPr/>
        <w:t>otherwise referred to without our prior written consent.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hereby consent to the filing of this opinion as an exhibit to the</w:t>
      </w:r>
    </w:p>
    <w:p>
      <w:pPr>
        <w:pStyle w:val="PreformattedText"/>
        <w:rPr/>
      </w:pPr>
      <w:r>
        <w:rPr/>
        <w:t>Registration Statement and to the references to this firm under the headings</w:t>
      </w:r>
    </w:p>
    <w:p>
      <w:pPr>
        <w:pStyle w:val="PreformattedText"/>
        <w:rPr/>
      </w:pPr>
      <w:r>
        <w:rPr/>
        <w:t>"SUMMARY - The Merger Agreement - Conditions to Completion of the Merger," "THE</w:t>
      </w:r>
    </w:p>
    <w:p>
      <w:pPr>
        <w:pStyle w:val="PreformattedText"/>
        <w:rPr/>
      </w:pPr>
      <w:r>
        <w:rPr/>
        <w:t>MERGER - U.S. Federal Income Tax Consequences of the Merger," "THE MERGER</w:t>
      </w:r>
    </w:p>
    <w:p>
      <w:pPr>
        <w:pStyle w:val="PreformattedText"/>
        <w:rPr/>
      </w:pPr>
      <w:r>
        <w:rPr/>
        <w:t>AGREEMENT - Conditions to the Completion of the Merger," and "LEGAL MATTERS" in</w:t>
      </w:r>
    </w:p>
    <w:p>
      <w:pPr>
        <w:pStyle w:val="PreformattedText"/>
        <w:rPr/>
      </w:pPr>
      <w:r>
        <w:rPr/>
        <w:t>the Proxy Statement/Prospectus. In giving such consent, we do not thereby admit</w:t>
      </w:r>
    </w:p>
    <w:p>
      <w:pPr>
        <w:pStyle w:val="PreformattedText"/>
        <w:rPr/>
      </w:pPr>
      <w:r>
        <w:rPr/>
        <w:t>that we are in the category of persons whose consent is required under Section 7</w:t>
      </w:r>
    </w:p>
    <w:p>
      <w:pPr>
        <w:pStyle w:val="PreformattedText"/>
        <w:rPr/>
      </w:pPr>
      <w:r>
        <w:rPr/>
        <w:t>of the Securities Act or the rules and regulations of the Commission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</w:t>
      </w:r>
      <w:r>
        <w:rPr/>
        <w:t>/s/ WEIL, GOTSHAL &amp; MANGES LLP</w:t>
      </w:r>
      <w:r>
        <w:br w:type="page"/>
      </w:r>
    </w:p>
    <w:p>
      <w:pPr>
        <w:pStyle w:val="PreformattedText"/>
        <w:rPr/>
      </w:pPr>
      <w:bookmarkStart w:id="6" w:name="EX-8.(B).txt"/>
      <w:bookmarkStart w:id="7" w:name="ksEX81"/>
      <w:bookmarkEnd w:id="6"/>
      <w:bookmarkEnd w:id="7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8(b)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September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Unitrode Corporation</w:t>
      </w:r>
    </w:p>
    <w:p>
      <w:pPr>
        <w:pStyle w:val="PreformattedText"/>
        <w:rPr/>
      </w:pPr>
      <w:r>
        <w:rPr/>
        <w:t>7 Continental Boulevard</w:t>
      </w:r>
    </w:p>
    <w:p>
      <w:pPr>
        <w:pStyle w:val="PreformattedText"/>
        <w:rPr/>
      </w:pPr>
      <w:r>
        <w:rPr/>
        <w:t>Merrimack, New Hampshire 03054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have acted as tax counsel to Unitrode Corporation ("Unitrode"), a</w:t>
      </w:r>
    </w:p>
    <w:p>
      <w:pPr>
        <w:pStyle w:val="PreformattedText"/>
        <w:rPr/>
      </w:pPr>
      <w:r>
        <w:rPr/>
        <w:t>Maryland corporation, in connection with (i) the Merger, as defined and</w:t>
      </w:r>
    </w:p>
    <w:p>
      <w:pPr>
        <w:pStyle w:val="PreformattedText"/>
        <w:rPr/>
      </w:pPr>
      <w:r>
        <w:rPr/>
        <w:t>described in the Agreement and Plan of Merger, dated as of July 25, 1999, as</w:t>
      </w:r>
    </w:p>
    <w:p>
      <w:pPr>
        <w:pStyle w:val="PreformattedText"/>
        <w:rPr/>
      </w:pPr>
      <w:r>
        <w:rPr/>
        <w:t>amended (the "Merger Agreement"), among Unitrode, Texas Instruments</w:t>
      </w:r>
    </w:p>
    <w:p>
      <w:pPr>
        <w:pStyle w:val="PreformattedText"/>
        <w:rPr/>
      </w:pPr>
      <w:r>
        <w:rPr/>
        <w:t>Incorporated, a Delaware corporation ("Texas Instruments"), and Unicorn</w:t>
      </w:r>
    </w:p>
    <w:p>
      <w:pPr>
        <w:pStyle w:val="PreformattedText"/>
        <w:rPr/>
      </w:pPr>
      <w:r>
        <w:rPr/>
        <w:t>Acquisition Corp., a Maryland corporation and a direct wholly owned subsidiary</w:t>
      </w:r>
    </w:p>
    <w:p>
      <w:pPr>
        <w:pStyle w:val="PreformattedText"/>
        <w:rPr/>
      </w:pPr>
      <w:r>
        <w:rPr/>
        <w:t>of Texas Instruments ("Merger Sub"), and (ii) the preparation and filing of the</w:t>
      </w:r>
    </w:p>
    <w:p>
      <w:pPr>
        <w:pStyle w:val="PreformattedText"/>
        <w:rPr/>
      </w:pPr>
      <w:r>
        <w:rPr/>
        <w:t>Registration Statement with the Securities and Exchange Commission (the</w:t>
      </w:r>
    </w:p>
    <w:p>
      <w:pPr>
        <w:pStyle w:val="PreformattedText"/>
        <w:rPr/>
      </w:pPr>
      <w:r>
        <w:rPr/>
        <w:t>"Commission") under the Securities Act of 1933, as amended (the "Securities</w:t>
      </w:r>
    </w:p>
    <w:p>
      <w:pPr>
        <w:pStyle w:val="PreformattedText"/>
        <w:rPr/>
      </w:pPr>
      <w:r>
        <w:rPr/>
        <w:t>Act"), on September 16, 1999 (the "Registration Statement"), which includes the</w:t>
      </w:r>
    </w:p>
    <w:p>
      <w:pPr>
        <w:pStyle w:val="PreformattedText"/>
        <w:rPr/>
      </w:pPr>
      <w:r>
        <w:rPr/>
        <w:t>Proxy Statement/Prospectus of Unitrode (the "Proxy Statement/Prospectus").</w:t>
      </w:r>
    </w:p>
    <w:p>
      <w:pPr>
        <w:pStyle w:val="PreformattedText"/>
        <w:rPr/>
      </w:pPr>
      <w:r>
        <w:rPr/>
        <w:t>Unless otherwise indicated, each capitalized term used herein has the meaning</w:t>
      </w:r>
    </w:p>
    <w:p>
      <w:pPr>
        <w:pStyle w:val="PreformattedText"/>
        <w:rPr/>
      </w:pPr>
      <w:r>
        <w:rPr/>
        <w:t>ascribed to it in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connection with this opinion, we have examined the Merger</w:t>
      </w:r>
    </w:p>
    <w:p>
      <w:pPr>
        <w:pStyle w:val="PreformattedText"/>
        <w:rPr/>
      </w:pPr>
      <w:r>
        <w:rPr/>
        <w:t>Agreement, the Proxy Statement/Prospectus and such other documents and</w:t>
      </w:r>
    </w:p>
    <w:p>
      <w:pPr>
        <w:pStyle w:val="PreformattedText"/>
        <w:rPr/>
      </w:pPr>
      <w:r>
        <w:rPr/>
        <w:t>corporate records as we have deemed necessary or appropriate in order to enable</w:t>
      </w:r>
    </w:p>
    <w:p>
      <w:pPr>
        <w:pStyle w:val="PreformattedText"/>
        <w:rPr/>
      </w:pPr>
      <w:r>
        <w:rPr/>
        <w:t>us to render the opinion below. For purposes of this opinion, we have assumed</w:t>
      </w:r>
    </w:p>
    <w:p>
      <w:pPr>
        <w:pStyle w:val="PreformattedText"/>
        <w:rPr/>
      </w:pPr>
      <w:r>
        <w:rPr/>
        <w:t>(i) the validity and accuracy of the documents and corporate records that we</w:t>
      </w:r>
    </w:p>
    <w:p>
      <w:pPr>
        <w:pStyle w:val="PreformattedText"/>
        <w:rPr/>
      </w:pPr>
      <w:r>
        <w:rPr/>
        <w:t>have examined and the facts and representations concerning the Merger that have</w:t>
      </w:r>
    </w:p>
    <w:p>
      <w:pPr>
        <w:pStyle w:val="PreformattedText"/>
        <w:rPr/>
      </w:pPr>
      <w:r>
        <w:rPr/>
        <w:t>come to our attention during our engagement and (ii) that the Merger will be</w:t>
      </w:r>
    </w:p>
    <w:p>
      <w:pPr>
        <w:pStyle w:val="PreformattedText"/>
        <w:rPr/>
      </w:pPr>
      <w:r>
        <w:rPr/>
        <w:t>consummated in the manner described in the Merger Agreement and the Proxy</w:t>
      </w:r>
    </w:p>
    <w:p>
      <w:pPr>
        <w:pStyle w:val="PreformattedText"/>
        <w:rPr/>
      </w:pPr>
      <w:r>
        <w:rPr/>
        <w:t>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Unitrode Corporation</w:t>
      </w:r>
    </w:p>
    <w:p>
      <w:pPr>
        <w:pStyle w:val="PreformattedText"/>
        <w:rPr/>
      </w:pPr>
      <w:r>
        <w:rPr/>
        <w:t>September 16, 1999</w:t>
      </w:r>
    </w:p>
    <w:p>
      <w:pPr>
        <w:pStyle w:val="PreformattedText"/>
        <w:rPr/>
      </w:pP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Subject to the assumptions set forth above, the assumptions and</w:t>
      </w:r>
    </w:p>
    <w:p>
      <w:pPr>
        <w:pStyle w:val="PreformattedText"/>
        <w:rPr/>
      </w:pPr>
      <w:r>
        <w:rPr/>
        <w:t>qualifications set forth in the Proxy Statement/Prospectus under the heading</w:t>
      </w:r>
    </w:p>
    <w:p>
      <w:pPr>
        <w:pStyle w:val="PreformattedText"/>
        <w:rPr/>
      </w:pPr>
      <w:r>
        <w:rPr/>
        <w:t>"U.S. Federal Income Tax Consequences of the Merger" (the "Discussion") and the</w:t>
      </w:r>
    </w:p>
    <w:p>
      <w:pPr>
        <w:pStyle w:val="PreformattedText"/>
        <w:rPr/>
      </w:pPr>
      <w:r>
        <w:rPr/>
        <w:t>fact that the Discussion is a summary and does not purport to discuss all</w:t>
      </w:r>
    </w:p>
    <w:p>
      <w:pPr>
        <w:pStyle w:val="PreformattedText"/>
        <w:rPr/>
      </w:pPr>
      <w:r>
        <w:rPr/>
        <w:t>possible United States federal income tax consequences of the Merger, we are of</w:t>
      </w:r>
    </w:p>
    <w:p>
      <w:pPr>
        <w:pStyle w:val="PreformattedText"/>
        <w:rPr/>
      </w:pPr>
      <w:r>
        <w:rPr/>
        <w:t>the opinion that the Discussion accurately summarizes the matters of United</w:t>
      </w:r>
    </w:p>
    <w:p>
      <w:pPr>
        <w:pStyle w:val="PreformattedText"/>
        <w:rPr/>
      </w:pPr>
      <w:r>
        <w:rPr/>
        <w:t>States federal income tax law discussed therein. In addition, we express no</w:t>
      </w:r>
    </w:p>
    <w:p>
      <w:pPr>
        <w:pStyle w:val="PreformattedText"/>
        <w:rPr/>
      </w:pPr>
      <w:r>
        <w:rPr/>
        <w:t>opinion as to the United States federal, state, local, foreign or other tax</w:t>
      </w:r>
    </w:p>
    <w:p>
      <w:pPr>
        <w:pStyle w:val="PreformattedText"/>
        <w:rPr/>
      </w:pPr>
      <w:r>
        <w:rPr/>
        <w:t>consequences, other than as set forth in the Discussion. There can be no</w:t>
      </w:r>
    </w:p>
    <w:p>
      <w:pPr>
        <w:pStyle w:val="PreformattedText"/>
        <w:rPr/>
      </w:pPr>
      <w:r>
        <w:rPr/>
        <w:t>assurances that the opinion expressed herein will be accepted by the Internal</w:t>
      </w:r>
    </w:p>
    <w:p>
      <w:pPr>
        <w:pStyle w:val="PreformattedText"/>
        <w:rPr/>
      </w:pPr>
      <w:r>
        <w:rPr/>
        <w:t>Revenue Service (the "IRS") or, if challenged, by a court. This opinion is</w:t>
      </w:r>
    </w:p>
    <w:p>
      <w:pPr>
        <w:pStyle w:val="PreformattedText"/>
        <w:rPr/>
      </w:pPr>
      <w:r>
        <w:rPr/>
        <w:t>delivered in accordance with the requirements of Item 601(b)(8) of Regulation</w:t>
      </w:r>
    </w:p>
    <w:p>
      <w:pPr>
        <w:pStyle w:val="PreformattedText"/>
        <w:rPr/>
      </w:pPr>
      <w:r>
        <w:rPr/>
        <w:t>S-K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rendering our opinion, we have considered the applicable provisions</w:t>
      </w:r>
    </w:p>
    <w:p>
      <w:pPr>
        <w:pStyle w:val="PreformattedText"/>
        <w:rPr/>
      </w:pPr>
      <w:r>
        <w:rPr/>
        <w:t>of the Code, Treasury Department regulations promulgated thereunder, pertinent</w:t>
      </w:r>
    </w:p>
    <w:p>
      <w:pPr>
        <w:pStyle w:val="PreformattedText"/>
        <w:rPr/>
      </w:pPr>
      <w:r>
        <w:rPr/>
        <w:t>judicial authorities, interpretive rulings of the IRS and such other</w:t>
      </w:r>
    </w:p>
    <w:p>
      <w:pPr>
        <w:pStyle w:val="PreformattedText"/>
        <w:rPr/>
      </w:pPr>
      <w:r>
        <w:rPr/>
        <w:t>authorities as we have considered relevant. It should be noted that statutes,</w:t>
      </w:r>
    </w:p>
    <w:p>
      <w:pPr>
        <w:pStyle w:val="PreformattedText"/>
        <w:rPr/>
      </w:pPr>
      <w:r>
        <w:rPr/>
        <w:t>regulations, judicial decisions and administrative interpretations are subject</w:t>
      </w:r>
    </w:p>
    <w:p>
      <w:pPr>
        <w:pStyle w:val="PreformattedText"/>
        <w:rPr/>
      </w:pPr>
      <w:r>
        <w:rPr/>
        <w:t>to change at any time (possibly with retroactive effect). A change in the</w:t>
      </w:r>
    </w:p>
    <w:p>
      <w:pPr>
        <w:pStyle w:val="PreformattedText"/>
        <w:rPr/>
      </w:pPr>
      <w:r>
        <w:rPr/>
        <w:t>authorities or the accuracy or completeness of any of the facts, information,</w:t>
      </w:r>
    </w:p>
    <w:p>
      <w:pPr>
        <w:pStyle w:val="PreformattedText"/>
        <w:rPr/>
      </w:pPr>
      <w:r>
        <w:rPr/>
        <w:t>documents, corporate records, covenants, statements, representations or</w:t>
      </w:r>
    </w:p>
    <w:p>
      <w:pPr>
        <w:pStyle w:val="PreformattedText"/>
        <w:rPr/>
      </w:pPr>
      <w:r>
        <w:rPr/>
        <w:t>assumptions on which our opinion is based could affect our conclusions. This</w:t>
      </w:r>
    </w:p>
    <w:p>
      <w:pPr>
        <w:pStyle w:val="PreformattedText"/>
        <w:rPr/>
      </w:pPr>
      <w:r>
        <w:rPr/>
        <w:t>opinion is expressed as of the date hereof, and we are under no obligation to</w:t>
      </w:r>
    </w:p>
    <w:p>
      <w:pPr>
        <w:pStyle w:val="PreformattedText"/>
        <w:rPr/>
      </w:pPr>
      <w:r>
        <w:rPr/>
        <w:t>supplement or revise our opinion to reflect any changes (including changes that</w:t>
      </w:r>
    </w:p>
    <w:p>
      <w:pPr>
        <w:pStyle w:val="PreformattedText"/>
        <w:rPr/>
      </w:pPr>
      <w:r>
        <w:rPr/>
        <w:t>have retroactive effect) (i) in applicable law or (ii) in any fact,</w:t>
      </w:r>
    </w:p>
    <w:p>
      <w:pPr>
        <w:pStyle w:val="PreformattedText"/>
        <w:rPr/>
      </w:pPr>
      <w:r>
        <w:rPr/>
        <w:t>information, document, corporate record, covenant, statement, representation or</w:t>
      </w:r>
    </w:p>
    <w:p>
      <w:pPr>
        <w:pStyle w:val="PreformattedText"/>
        <w:rPr/>
      </w:pPr>
      <w:r>
        <w:rPr/>
        <w:t>assumption stated herein that becomes untrue or incorrect.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letter is furnished to you for use in connection with the Merger,</w:t>
      </w:r>
    </w:p>
    <w:p>
      <w:pPr>
        <w:pStyle w:val="PreformattedText"/>
        <w:rPr/>
      </w:pPr>
      <w:r>
        <w:rPr/>
        <w:t>as described in the Merger Agreement and the Proxy Statement/Prospectus, and is</w:t>
      </w:r>
    </w:p>
    <w:p>
      <w:pPr>
        <w:pStyle w:val="PreformattedText"/>
        <w:rPr/>
      </w:pPr>
      <w:r>
        <w:rPr/>
        <w:t>not to be used, circulated, quoted, or otherwise referred to for any other</w:t>
      </w:r>
    </w:p>
    <w:p>
      <w:pPr>
        <w:pStyle w:val="PreformattedText"/>
        <w:rPr/>
      </w:pPr>
      <w:r>
        <w:rPr/>
        <w:t>purpose without our express written permission. In accordance with the</w:t>
      </w:r>
    </w:p>
    <w:p>
      <w:pPr>
        <w:pStyle w:val="PreformattedText"/>
        <w:rPr/>
      </w:pPr>
      <w:r>
        <w:rPr/>
        <w:t>requirements of Item 601(b)(23) of Regulation S-K under the Securities Act, we</w:t>
      </w:r>
    </w:p>
    <w:p>
      <w:pPr>
        <w:pStyle w:val="PreformattedText"/>
        <w:rPr/>
      </w:pPr>
      <w:r>
        <w:rPr/>
        <w:t>hereby consent to the filing of this opinion as an exhibit to the Registration</w:t>
      </w:r>
    </w:p>
    <w:p>
      <w:pPr>
        <w:pStyle w:val="PreformattedText"/>
        <w:rPr/>
      </w:pPr>
      <w:r>
        <w:rPr/>
        <w:t>Statement and to the reference to our firm name under the headings "SUMMARY --</w:t>
      </w:r>
    </w:p>
    <w:p>
      <w:pPr>
        <w:pStyle w:val="PreformattedText"/>
        <w:rPr/>
      </w:pPr>
      <w:r>
        <w:rPr/>
        <w:t>The Merger Agreement -- Conditions to Completion of the Merger," "THE MERGER --</w:t>
      </w:r>
    </w:p>
    <w:p>
      <w:pPr>
        <w:pStyle w:val="PreformattedText"/>
        <w:rPr/>
      </w:pPr>
      <w:r>
        <w:rPr/>
        <w:t>U.S. Federal Income Tax Consequences of the Merger," "THE MERGER AGREEMENT --</w:t>
      </w:r>
    </w:p>
    <w:p>
      <w:pPr>
        <w:pStyle w:val="PreformattedText"/>
        <w:rPr/>
      </w:pPr>
      <w:r>
        <w:rPr/>
        <w:t>Conditions to the Completion of the Merger," and "LEGAL MATTERS" in the Proxy</w:t>
      </w:r>
    </w:p>
    <w:p>
      <w:pPr>
        <w:pStyle w:val="PreformattedText"/>
        <w:rPr/>
      </w:pPr>
      <w:r>
        <w:rPr/>
        <w:t>Statement/Prospectus. In giving such consent, we do not thereby admit that we</w:t>
      </w:r>
    </w:p>
    <w:p>
      <w:pPr>
        <w:pStyle w:val="PreformattedText"/>
        <w:rPr/>
      </w:pPr>
      <w:r>
        <w:rPr/>
        <w:t>are in the category of persons whose consent is required under Section 7 of the</w:t>
      </w:r>
    </w:p>
    <w:p>
      <w:pPr>
        <w:pStyle w:val="PreformattedText"/>
        <w:rPr/>
      </w:pPr>
      <w:r>
        <w:rPr/>
        <w:t>Securities Act or the rules and regulations of the Commission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</w:t>
      </w:r>
      <w:r>
        <w:rPr/>
        <w:t>/s/ SKADDEN, ARPS, SLATE, MEAGHER &amp; FLOM LLP</w:t>
      </w:r>
      <w:r>
        <w:br w:type="page"/>
      </w:r>
    </w:p>
    <w:p>
      <w:pPr>
        <w:pStyle w:val="PreformattedText"/>
        <w:rPr/>
      </w:pPr>
      <w:bookmarkStart w:id="8" w:name="EX-10.(O).txt"/>
      <w:bookmarkStart w:id="9" w:name="ksEX10"/>
      <w:bookmarkEnd w:id="8"/>
      <w:bookmarkEnd w:id="9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10(o)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VOTING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In consideration of Texas Instruments Incorporated, a Delaware</w:t>
      </w:r>
    </w:p>
    <w:p>
      <w:pPr>
        <w:pStyle w:val="PreformattedText"/>
        <w:rPr/>
      </w:pPr>
      <w:r>
        <w:rPr/>
        <w:t>corporation ("PARENT"), Unicorn Acquisition Corp., a Maryland corporation</w:t>
      </w:r>
    </w:p>
    <w:p>
      <w:pPr>
        <w:pStyle w:val="PreformattedText"/>
        <w:rPr/>
      </w:pPr>
      <w:r>
        <w:rPr/>
        <w:t>("MERGER SUB"), and Unitrode Corporation, a Maryland corporation (the</w:t>
      </w:r>
    </w:p>
    <w:p>
      <w:pPr>
        <w:pStyle w:val="PreformattedText"/>
        <w:rPr/>
      </w:pPr>
      <w:r>
        <w:rPr/>
        <w:t>"COMPANY"), entering into on the date hereof an Agreement and Plan of Merger,</w:t>
      </w:r>
    </w:p>
    <w:p>
      <w:pPr>
        <w:pStyle w:val="PreformattedText"/>
        <w:rPr/>
      </w:pPr>
      <w:r>
        <w:rPr/>
        <w:t>dated as of the date hereof (the "MERGER AGREEMENT") which provides, among other</w:t>
      </w:r>
    </w:p>
    <w:p>
      <w:pPr>
        <w:pStyle w:val="PreformattedText"/>
        <w:rPr/>
      </w:pPr>
      <w:r>
        <w:rPr/>
        <w:t>things, that Merger Sub, upon the terms and subject to the conditions thereof,</w:t>
      </w:r>
    </w:p>
    <w:p>
      <w:pPr>
        <w:pStyle w:val="PreformattedText"/>
        <w:rPr/>
      </w:pPr>
      <w:r>
        <w:rPr/>
        <w:t>will be merged with and into the Company (the "MERGER") and each outstanding</w:t>
      </w:r>
    </w:p>
    <w:p>
      <w:pPr>
        <w:pStyle w:val="PreformattedText"/>
        <w:rPr/>
      </w:pPr>
      <w:r>
        <w:rPr/>
        <w:t>share of Company Common Stock (as defined in the Merger Agreement) will be</w:t>
      </w:r>
    </w:p>
    <w:p>
      <w:pPr>
        <w:pStyle w:val="PreformattedText"/>
        <w:rPr/>
      </w:pPr>
      <w:r>
        <w:rPr/>
        <w:t>converted into the Share Consideration (as defined in the Merger Agreement) in</w:t>
      </w:r>
    </w:p>
    <w:p>
      <w:pPr>
        <w:pStyle w:val="PreformattedText"/>
        <w:rPr/>
      </w:pPr>
      <w:r>
        <w:rPr/>
        <w:t>accordance with the terms of the Merger Agreement, each of the undersigned</w:t>
      </w:r>
    </w:p>
    <w:p>
      <w:pPr>
        <w:pStyle w:val="PreformattedText"/>
        <w:rPr/>
      </w:pPr>
      <w:r>
        <w:rPr/>
        <w:t>holders (each, a "STOCKHOLDER") of shares of Company Common Stock agrees with</w:t>
      </w:r>
    </w:p>
    <w:p>
      <w:pPr>
        <w:pStyle w:val="PreformattedText"/>
        <w:rPr/>
      </w:pPr>
      <w:r>
        <w:rPr/>
        <w:t>each of Parent, Merger Sub and the Company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Each Stockholder hereby agrees, in person or by proxy, to vote the</w:t>
      </w:r>
    </w:p>
    <w:p>
      <w:pPr>
        <w:pStyle w:val="PreformattedText"/>
        <w:rPr/>
      </w:pPr>
      <w:r>
        <w:rPr/>
        <w:t>shares of Company Common Stock set forth opposite its name in SCHEDULE A hereto</w:t>
      </w:r>
    </w:p>
    <w:p>
      <w:pPr>
        <w:pStyle w:val="PreformattedText"/>
        <w:rPr/>
      </w:pPr>
      <w:r>
        <w:rPr/>
        <w:t>(the "SCHEDULE A SECURITIES") to approve and adopt the Merger and the</w:t>
      </w:r>
    </w:p>
    <w:p>
      <w:pPr>
        <w:pStyle w:val="PreformattedText"/>
        <w:rPr/>
      </w:pPr>
      <w:r>
        <w:rPr/>
        <w:t>transactions contemplated thereby at any meeting or meetings of the stockholders</w:t>
      </w:r>
    </w:p>
    <w:p>
      <w:pPr>
        <w:pStyle w:val="PreformattedText"/>
        <w:rPr/>
      </w:pPr>
      <w:r>
        <w:rPr/>
        <w:t>of the Company, and at any adjournment thereof or pursuant to action by written</w:t>
      </w:r>
    </w:p>
    <w:p>
      <w:pPr>
        <w:pStyle w:val="PreformattedText"/>
        <w:rPr/>
      </w:pPr>
      <w:r>
        <w:rPr/>
        <w:t>consent, at or by which the Merger or such other transactions, are submitted for</w:t>
      </w:r>
    </w:p>
    <w:p>
      <w:pPr>
        <w:pStyle w:val="PreformattedText"/>
        <w:rPr/>
      </w:pPr>
      <w:r>
        <w:rPr/>
        <w:t>the consideration and vote of the stockholders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Each Stockholder hereby agrees that such Stockholder shall not enter</w:t>
      </w:r>
    </w:p>
    <w:p>
      <w:pPr>
        <w:pStyle w:val="PreformattedText"/>
        <w:rPr/>
      </w:pPr>
      <w:r>
        <w:rPr/>
        <w:t>into any voting agreement or grant a proxy or power of attorney with respect to</w:t>
      </w:r>
    </w:p>
    <w:p>
      <w:pPr>
        <w:pStyle w:val="PreformattedText"/>
        <w:rPr/>
      </w:pPr>
      <w:r>
        <w:rPr/>
        <w:t>the Schedule A Securities which is inconsistent with the obligations of such</w:t>
      </w:r>
    </w:p>
    <w:p>
      <w:pPr>
        <w:pStyle w:val="PreformattedText"/>
        <w:rPr/>
      </w:pPr>
      <w:r>
        <w:rPr/>
        <w:t>Stockholder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A Stockholder may sell, assign, encumber or otherwise dispose of, or</w:t>
      </w:r>
    </w:p>
    <w:p>
      <w:pPr>
        <w:pStyle w:val="PreformattedText"/>
        <w:rPr/>
      </w:pPr>
      <w:r>
        <w:rPr/>
        <w:t>enter into any contract, option or other arrangement or understanding in respect</w:t>
      </w:r>
    </w:p>
    <w:p>
      <w:pPr>
        <w:pStyle w:val="PreformattedText"/>
        <w:rPr/>
      </w:pPr>
      <w:r>
        <w:rPr/>
        <w:t>of the direct or indirect sale, assignment, transfer, encumbrance or other</w:t>
      </w:r>
    </w:p>
    <w:p>
      <w:pPr>
        <w:pStyle w:val="PreformattedText"/>
        <w:rPr/>
      </w:pPr>
      <w:r>
        <w:rPr/>
        <w:t>disposition of, any Schedule A Securities during the term of this Agreement</w:t>
      </w:r>
    </w:p>
    <w:p>
      <w:pPr>
        <w:pStyle w:val="PreformattedText"/>
        <w:rPr/>
      </w:pPr>
      <w:r>
        <w:rPr/>
        <w:t>provided such Stockholder provides written notice to Parent and first obtains a</w:t>
      </w:r>
    </w:p>
    <w:p>
      <w:pPr>
        <w:pStyle w:val="PreformattedText"/>
        <w:rPr/>
      </w:pPr>
      <w:r>
        <w:rPr/>
        <w:t>written agreement from the proposed transferee pursuant to which the proposed</w:t>
      </w:r>
    </w:p>
    <w:p>
      <w:pPr>
        <w:pStyle w:val="PreformattedText"/>
        <w:rPr/>
      </w:pPr>
      <w:r>
        <w:rPr/>
        <w:t>transferee agrees to be bound by the terms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Each Stockholder hereby represents and warrants to Parent and Merger</w:t>
      </w:r>
    </w:p>
    <w:p>
      <w:pPr>
        <w:pStyle w:val="PreformattedText"/>
        <w:rPr/>
      </w:pPr>
      <w:r>
        <w:rPr/>
        <w:t>Sub that as of the date hereof: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Such Stockholder (i) owns beneficially all of the shares</w:t>
      </w:r>
    </w:p>
    <w:p>
      <w:pPr>
        <w:pStyle w:val="PreformattedText"/>
        <w:rPr/>
      </w:pPr>
      <w:r>
        <w:rPr/>
        <w:t xml:space="preserve">         </w:t>
      </w:r>
      <w:r>
        <w:rPr/>
        <w:t>of Company Common Stock set forth opposite the Stockholder's name in</w:t>
      </w:r>
    </w:p>
    <w:p>
      <w:pPr>
        <w:pStyle w:val="PreformattedText"/>
        <w:rPr/>
      </w:pPr>
      <w:r>
        <w:rPr/>
        <w:t xml:space="preserve">         </w:t>
      </w:r>
      <w:r>
        <w:rPr/>
        <w:t>SCHEDULE A hereto, (ii) has the legal power, authority and right to</w:t>
      </w:r>
    </w:p>
    <w:p>
      <w:pPr>
        <w:pStyle w:val="PreformattedText"/>
        <w:rPr/>
      </w:pPr>
      <w:r>
        <w:rPr/>
        <w:t xml:space="preserve">         </w:t>
      </w:r>
      <w:r>
        <w:rPr/>
        <w:t>enter into, execute and deliver this Voting Agreement without the</w:t>
      </w:r>
    </w:p>
    <w:p>
      <w:pPr>
        <w:pStyle w:val="PreformattedText"/>
        <w:rPr/>
      </w:pPr>
      <w:r>
        <w:rPr/>
        <w:t xml:space="preserve">         </w:t>
      </w:r>
      <w:r>
        <w:rPr/>
        <w:t>consent or approval of any other person, and (iii) has not entered into</w:t>
      </w:r>
    </w:p>
    <w:p>
      <w:pPr>
        <w:pStyle w:val="PreformattedText"/>
        <w:rPr/>
      </w:pPr>
      <w:r>
        <w:rPr/>
        <w:t xml:space="preserve">         </w:t>
      </w:r>
      <w:r>
        <w:rPr/>
        <w:t>any voting agreement or other similar agreement with or granted any</w:t>
      </w:r>
    </w:p>
    <w:p>
      <w:pPr>
        <w:pStyle w:val="PreformattedText"/>
        <w:rPr/>
      </w:pPr>
      <w:r>
        <w:rPr/>
        <w:t xml:space="preserve">         </w:t>
      </w:r>
      <w:r>
        <w:rPr/>
        <w:t>person any proxy (revocable or irrevocable) in respect of such shares</w:t>
      </w:r>
    </w:p>
    <w:p>
      <w:pPr>
        <w:pStyle w:val="PreformattedText"/>
        <w:rPr/>
      </w:pPr>
      <w:r>
        <w:rPr/>
        <w:t xml:space="preserve">         </w:t>
      </w:r>
      <w:r>
        <w:rPr/>
        <w:t>(other than this Voting Agreement).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Assuming due authorization, execution and delivery by the</w:t>
      </w:r>
    </w:p>
    <w:p>
      <w:pPr>
        <w:pStyle w:val="PreformattedText"/>
        <w:rPr/>
      </w:pPr>
      <w:r>
        <w:rPr/>
        <w:t xml:space="preserve">         </w:t>
      </w:r>
      <w:r>
        <w:rPr/>
        <w:t>other parties hereto, this Voting Agreement is the valid and binding</w:t>
      </w:r>
    </w:p>
    <w:p>
      <w:pPr>
        <w:pStyle w:val="PreformattedText"/>
        <w:rPr/>
      </w:pPr>
      <w:r>
        <w:rPr/>
        <w:t xml:space="preserve">         </w:t>
      </w:r>
      <w:r>
        <w:rPr/>
        <w:t>agreement of such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No investment banker, broker or finder is entitled to a</w:t>
      </w:r>
    </w:p>
    <w:p>
      <w:pPr>
        <w:pStyle w:val="PreformattedText"/>
        <w:rPr/>
      </w:pPr>
      <w:r>
        <w:rPr/>
        <w:t xml:space="preserve">         </w:t>
      </w:r>
      <w:r>
        <w:rPr/>
        <w:t>commission or fee from such Stockholder in respect of this Voting</w:t>
      </w:r>
    </w:p>
    <w:p>
      <w:pPr>
        <w:pStyle w:val="PreformattedText"/>
        <w:rPr/>
      </w:pPr>
      <w:r>
        <w:rPr/>
        <w:t xml:space="preserve">         </w:t>
      </w:r>
      <w:r>
        <w:rPr/>
        <w:t>Agreement based upon any arrangement or agreement made by or on behalf</w:t>
      </w:r>
    </w:p>
    <w:p>
      <w:pPr>
        <w:pStyle w:val="PreformattedText"/>
        <w:rPr/>
      </w:pPr>
      <w:r>
        <w:rPr/>
        <w:t xml:space="preserve">         </w:t>
      </w:r>
      <w:r>
        <w:rPr/>
        <w:t>of the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If any provision of this Voting Agreement shall be invalid or</w:t>
      </w:r>
    </w:p>
    <w:p>
      <w:pPr>
        <w:pStyle w:val="PreformattedText"/>
        <w:rPr/>
      </w:pPr>
      <w:r>
        <w:rPr/>
        <w:t>unenforceable under applicable law, such provision shall be ineffective to the</w:t>
      </w:r>
    </w:p>
    <w:p>
      <w:pPr>
        <w:pStyle w:val="PreformattedText"/>
        <w:rPr/>
      </w:pPr>
      <w:r>
        <w:rPr/>
        <w:t>extent of such invalidity or unenforceability only, without in any way affecting</w:t>
      </w:r>
    </w:p>
    <w:p>
      <w:pPr>
        <w:pStyle w:val="PreformattedText"/>
        <w:rPr/>
      </w:pPr>
      <w:r>
        <w:rPr/>
        <w:t>the remaining provisions of this Voting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 This Voting Agreement may be executed in two or more counterparts</w:t>
      </w:r>
    </w:p>
    <w:p>
      <w:pPr>
        <w:pStyle w:val="PreformattedText"/>
        <w:rPr/>
      </w:pPr>
      <w:r>
        <w:rPr/>
        <w:t>each of which shall constitute one and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 The parties hereto agree that if for any reason any party hereto</w:t>
      </w:r>
    </w:p>
    <w:p>
      <w:pPr>
        <w:pStyle w:val="PreformattedText"/>
        <w:rPr/>
      </w:pPr>
      <w:r>
        <w:rPr/>
        <w:t>shall have failed to perform its obligations under this Voting Agreement, then</w:t>
      </w:r>
    </w:p>
    <w:p>
      <w:pPr>
        <w:pStyle w:val="PreformattedText"/>
        <w:rPr/>
      </w:pPr>
      <w:r>
        <w:rPr/>
        <w:t>the party seeking to enforce this Voting Agreement against such non-performing</w:t>
      </w:r>
    </w:p>
    <w:p>
      <w:pPr>
        <w:pStyle w:val="PreformattedText"/>
        <w:rPr/>
      </w:pPr>
      <w:r>
        <w:rPr/>
        <w:t>party shall be entitled to specific performance and injunctive and other</w:t>
      </w:r>
    </w:p>
    <w:p>
      <w:pPr>
        <w:pStyle w:val="PreformattedText"/>
        <w:rPr/>
      </w:pPr>
      <w:r>
        <w:rPr/>
        <w:t>equitable relief, and the parties hereto further agree to waive any requirement</w:t>
      </w:r>
    </w:p>
    <w:p>
      <w:pPr>
        <w:pStyle w:val="PreformattedText"/>
        <w:rPr/>
      </w:pPr>
      <w:r>
        <w:rPr/>
        <w:t>for the securing or posting of any bond in connection with the obtaining of any</w:t>
      </w:r>
    </w:p>
    <w:p>
      <w:pPr>
        <w:pStyle w:val="PreformattedText"/>
        <w:rPr/>
      </w:pPr>
      <w:r>
        <w:rPr/>
        <w:t>such injunctive relief. This provision is without prejudice to any other rights</w:t>
      </w:r>
    </w:p>
    <w:p>
      <w:pPr>
        <w:pStyle w:val="PreformattedText"/>
        <w:rPr/>
      </w:pPr>
      <w:r>
        <w:rPr/>
        <w:t>or remedies, whether at law or in equity, that any party hereto may have against</w:t>
      </w:r>
    </w:p>
    <w:p>
      <w:pPr>
        <w:pStyle w:val="PreformattedText"/>
        <w:rPr/>
      </w:pPr>
      <w:r>
        <w:rPr/>
        <w:t>any other party hereto for any failure to perform its obligations under this</w:t>
      </w:r>
    </w:p>
    <w:p>
      <w:pPr>
        <w:pStyle w:val="PreformattedText"/>
        <w:rPr/>
      </w:pPr>
      <w:r>
        <w:rPr/>
        <w:t>Voting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 This Voting Agreement shall be governed by and construed in</w:t>
      </w:r>
    </w:p>
    <w:p>
      <w:pPr>
        <w:pStyle w:val="PreformattedText"/>
        <w:rPr/>
      </w:pPr>
      <w:r>
        <w:rPr/>
        <w:t>accordance with the laws of the State of Maryland.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 This Agreement shall terminate upon the earlier of (a) the Effective</w:t>
      </w:r>
    </w:p>
    <w:p>
      <w:pPr>
        <w:pStyle w:val="PreformattedText"/>
        <w:rPr/>
      </w:pPr>
      <w:r>
        <w:rPr/>
        <w:t>Time (as defined in the Merger Agreement) or (b) the termination of the Merger</w:t>
      </w:r>
    </w:p>
    <w:p>
      <w:pPr>
        <w:pStyle w:val="PreformattedText"/>
        <w:rPr/>
      </w:pPr>
      <w:r>
        <w:rPr/>
        <w:t>Agreement in accordance with its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Parent, Merger Sub and the Company understand and agree that this</w:t>
      </w:r>
    </w:p>
    <w:p>
      <w:pPr>
        <w:pStyle w:val="PreformattedText"/>
        <w:rPr/>
      </w:pPr>
      <w:r>
        <w:rPr/>
        <w:t>Agreement pertains only to each Stockholder and not to any of its affiliates, if</w:t>
      </w:r>
    </w:p>
    <w:p>
      <w:pPr>
        <w:pStyle w:val="PreformattedText"/>
        <w:rPr/>
      </w:pPr>
      <w:r>
        <w:rPr/>
        <w:t>any, or advisers.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 Neither Parent, Merger Sub nor the Company will enter into any</w:t>
      </w:r>
    </w:p>
    <w:p>
      <w:pPr>
        <w:pStyle w:val="PreformattedText"/>
        <w:rPr/>
      </w:pPr>
      <w:r>
        <w:rPr/>
        <w:t>agreement with any other stockholder of the Company having a purpose or effect</w:t>
      </w:r>
    </w:p>
    <w:p>
      <w:pPr>
        <w:pStyle w:val="PreformattedText"/>
        <w:rPr/>
      </w:pPr>
      <w:r>
        <w:rPr/>
        <w:t>substantially similar to that of this Voting Agreement on financial terms (in</w:t>
      </w:r>
    </w:p>
    <w:p>
      <w:pPr>
        <w:pStyle w:val="PreformattedText"/>
        <w:rPr/>
      </w:pPr>
      <w:r>
        <w:rPr/>
        <w:t>respect of such other stockholder) more favorable than the terms of this Voting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12. Any Stockholder who is also a director or officer of the Company</w:t>
      </w:r>
    </w:p>
    <w:p>
      <w:pPr>
        <w:pStyle w:val="PreformattedText"/>
        <w:rPr/>
      </w:pPr>
      <w:r>
        <w:rPr/>
        <w:t>will not, by execution of this Agreement, be precluded from exercising his or</w:t>
      </w:r>
    </w:p>
    <w:p>
      <w:pPr>
        <w:pStyle w:val="PreformattedText"/>
        <w:rPr/>
      </w:pPr>
      <w:r>
        <w:rPr/>
        <w:t>her duties under applicable law in his or her capacity as a director with</w:t>
      </w:r>
    </w:p>
    <w:p>
      <w:pPr>
        <w:pStyle w:val="PreformattedText"/>
        <w:rPr/>
      </w:pPr>
      <w:r>
        <w:rPr/>
        <w:t>respect to the Company and nothing herein will limit or affect, or give rise to</w:t>
      </w:r>
    </w:p>
    <w:p>
      <w:pPr>
        <w:pStyle w:val="PreformattedText"/>
        <w:rPr/>
      </w:pPr>
      <w:r>
        <w:rPr/>
        <w:t>any liability to a Stockholder by virtue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any actions taken by such Stockholder in his or her capacity as a director or</w:t>
      </w:r>
    </w:p>
    <w:p>
      <w:pPr>
        <w:pStyle w:val="PreformattedText"/>
        <w:rPr/>
      </w:pPr>
      <w:r>
        <w:rPr/>
        <w:t>officer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13. Nothing contained in this Voting Agreement shall be deemed to vest</w:t>
      </w:r>
    </w:p>
    <w:p>
      <w:pPr>
        <w:pStyle w:val="PreformattedText"/>
        <w:rPr/>
      </w:pPr>
      <w:r>
        <w:rPr/>
        <w:t>in Parent, Merger Sub or the Company any direct or indirect ownership or</w:t>
      </w:r>
    </w:p>
    <w:p>
      <w:pPr>
        <w:pStyle w:val="PreformattedText"/>
        <w:rPr/>
      </w:pPr>
      <w:r>
        <w:rPr/>
        <w:t>incidence of ownership of or with respect to any Schedule A Securities. All</w:t>
      </w:r>
    </w:p>
    <w:p>
      <w:pPr>
        <w:pStyle w:val="PreformattedText"/>
        <w:rPr/>
      </w:pPr>
      <w:r>
        <w:rPr/>
        <w:t>rights, ownership and economic benefits of and relating to the Schedule A</w:t>
      </w:r>
    </w:p>
    <w:p>
      <w:pPr>
        <w:pStyle w:val="PreformattedText"/>
        <w:rPr/>
      </w:pPr>
      <w:r>
        <w:rPr/>
        <w:t>Securities shall remain and belong to the applicable Stockholder and neither</w:t>
      </w:r>
    </w:p>
    <w:p>
      <w:pPr>
        <w:pStyle w:val="PreformattedText"/>
        <w:rPr/>
      </w:pPr>
      <w:r>
        <w:rPr/>
        <w:t>Parent, Merger Sub nor the Company shall have any power or authority to direct</w:t>
      </w:r>
    </w:p>
    <w:p>
      <w:pPr>
        <w:pStyle w:val="PreformattedText"/>
        <w:rPr/>
      </w:pPr>
      <w:r>
        <w:rPr/>
        <w:t>any Stockholder in the voting of any Schedule A Securities or the performance by</w:t>
      </w:r>
    </w:p>
    <w:p>
      <w:pPr>
        <w:pStyle w:val="PreformattedText"/>
        <w:rPr/>
      </w:pPr>
      <w:r>
        <w:rPr/>
        <w:t>any Stockholder of its duties or responsibilities as a stockholder of the</w:t>
      </w:r>
    </w:p>
    <w:p>
      <w:pPr>
        <w:pStyle w:val="PreformattedText"/>
        <w:rPr/>
      </w:pPr>
      <w:r>
        <w:rPr/>
        <w:t>Company, except as otherwise provided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[THE REMAINDER OF THIS PAGE IS INTENTIONALLY LEFT BLANK]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 WITNESS WHEREOF, the parties hereto have executed this</w:t>
      </w:r>
    </w:p>
    <w:p>
      <w:pPr>
        <w:pStyle w:val="PreformattedText"/>
        <w:rPr/>
      </w:pPr>
      <w:r>
        <w:rPr/>
        <w:t>Voting Agreement as of July 25,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By: /s/ DELBERT A. WHITAKER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Name:   Delbert A. Whitaker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 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UNICORN ACQUISITION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By: /s/ DELBERT A. WHITAKER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Name:   Delbert A. Whitaker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 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By: /s/ JOHN KOKULIS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Name: John Kokulis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 Executive Vice President/CFO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/s/ DIETRICH R. ERDMANN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Dietrich R. Erdmann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/s/ ROBERT L. GABLE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Robert L. Gable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/s/ ROBERT J. RICHARDSON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Robert J. Richardson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/s/ ALLAN R. CAMPBELL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Allan R. Campbell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/s/ RAYMOND G. HAWKINS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Raymond G. Hawkins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SCHEDULE A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VOTING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                                 Class                               Number of Shares</w:t>
      </w:r>
    </w:p>
    <w:p>
      <w:pPr>
        <w:pStyle w:val="PreformattedText"/>
        <w:rPr/>
      </w:pPr>
      <w:r>
        <w:rPr/>
        <w:t>- -----------                                 -----                            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>Dietrich R. Erdmann                         Common                                      605,212</w:t>
      </w:r>
    </w:p>
    <w:p>
      <w:pPr>
        <w:pStyle w:val="PreformattedText"/>
        <w:rPr/>
      </w:pPr>
      <w:r>
        <w:rPr/>
        <w:t>Robert L. Gable                             Common                                       87,000</w:t>
      </w:r>
    </w:p>
    <w:p>
      <w:pPr>
        <w:pStyle w:val="PreformattedText"/>
        <w:rPr/>
      </w:pPr>
      <w:r>
        <w:rPr/>
        <w:t>Robert J. Richardson                        Common                                       50,000</w:t>
      </w:r>
    </w:p>
    <w:p>
      <w:pPr>
        <w:pStyle w:val="PreformattedText"/>
        <w:rPr/>
      </w:pPr>
      <w:r>
        <w:rPr/>
        <w:t>Allan R. Campbell                           Common                                      119,750</w:t>
      </w:r>
    </w:p>
    <w:p>
      <w:pPr>
        <w:pStyle w:val="PreformattedText"/>
        <w:rPr/>
      </w:pPr>
      <w:r>
        <w:rPr/>
        <w:t>Raymond G. Hawkins                          Common                                        6,000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10" w:name="EX-10.(P).txt"/>
      <w:bookmarkStart w:id="11" w:name="ksEX101"/>
      <w:bookmarkEnd w:id="10"/>
      <w:bookmarkEnd w:id="11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10(p)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STOCK OPTION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STOCK OPTION AGREEMENT, dated as of July 25, 1999 (the "STOCK</w:t>
      </w:r>
    </w:p>
    <w:p>
      <w:pPr>
        <w:pStyle w:val="PreformattedText"/>
        <w:rPr/>
      </w:pPr>
      <w:r>
        <w:rPr/>
        <w:t>OPTION AGREEMENT"), between Texas Instruments Incorporated, a Delaware</w:t>
      </w:r>
    </w:p>
    <w:p>
      <w:pPr>
        <w:pStyle w:val="PreformattedText"/>
        <w:rPr/>
      </w:pPr>
      <w:r>
        <w:rPr/>
        <w:t>corporation ("PARENT"), and Unitrode Corporation, a Maryland corporation (the</w:t>
      </w:r>
    </w:p>
    <w:p>
      <w:pPr>
        <w:pStyle w:val="PreformattedText"/>
        <w:rPr/>
      </w:pPr>
      <w:r>
        <w:rPr/>
        <w:t>"COMPANY").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WHEREAS, Parent, Unicorn Acquisition Corp., a Maryland</w:t>
      </w:r>
    </w:p>
    <w:p>
      <w:pPr>
        <w:pStyle w:val="PreformattedText"/>
        <w:rPr/>
      </w:pPr>
      <w:r>
        <w:rPr/>
        <w:t>corporation and a wholly owned subsidiary of Parent ("MERGER SUB"), and the</w:t>
      </w:r>
    </w:p>
    <w:p>
      <w:pPr>
        <w:pStyle w:val="PreformattedText"/>
        <w:rPr/>
      </w:pPr>
      <w:r>
        <w:rPr/>
        <w:t>Company are parties to that certain Agreement and Plan of Merger, dated as of</w:t>
      </w:r>
    </w:p>
    <w:p>
      <w:pPr>
        <w:pStyle w:val="PreformattedText"/>
        <w:rPr/>
      </w:pPr>
      <w:r>
        <w:rPr/>
        <w:t>the date hereof (the "MERGER AGREEMENT"), which provides, among other things,</w:t>
      </w:r>
    </w:p>
    <w:p>
      <w:pPr>
        <w:pStyle w:val="PreformattedText"/>
        <w:rPr/>
      </w:pPr>
      <w:r>
        <w:rPr/>
        <w:t>that Merger Sub, on the terms and subject to the conditions thereof, will merge</w:t>
      </w:r>
    </w:p>
    <w:p>
      <w:pPr>
        <w:pStyle w:val="PreformattedText"/>
        <w:rPr/>
      </w:pPr>
      <w:r>
        <w:rPr/>
        <w:t>with and into the Company with the Company surviving as a wholly owned</w:t>
      </w:r>
    </w:p>
    <w:p>
      <w:pPr>
        <w:pStyle w:val="PreformattedText"/>
        <w:rPr/>
      </w:pPr>
      <w:r>
        <w:rPr/>
        <w:t>subsidiary of Parent;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WHEREAS, as a condition to its willingness to enter into the</w:t>
      </w:r>
    </w:p>
    <w:p>
      <w:pPr>
        <w:pStyle w:val="PreformattedText"/>
        <w:rPr/>
      </w:pPr>
      <w:r>
        <w:rPr/>
        <w:t>Merger Agreement, Parent has requested that the Company grant to Parent an</w:t>
      </w:r>
    </w:p>
    <w:p>
      <w:pPr>
        <w:pStyle w:val="PreformattedText"/>
        <w:rPr/>
      </w:pPr>
      <w:r>
        <w:rPr/>
        <w:t>option to purchase up to 6,470,760 shares of common stock, par value $0.01 per</w:t>
      </w:r>
    </w:p>
    <w:p>
      <w:pPr>
        <w:pStyle w:val="PreformattedText"/>
        <w:rPr/>
      </w:pPr>
      <w:r>
        <w:rPr/>
        <w:t>share ("COMMON STOCK") of the Company, upon the terms and subject to the</w:t>
      </w:r>
    </w:p>
    <w:p>
      <w:pPr>
        <w:pStyle w:val="PreformattedText"/>
        <w:rPr/>
      </w:pPr>
      <w:r>
        <w:rPr/>
        <w:t>conditions hereof; and</w:t>
      </w:r>
    </w:p>
    <w:p>
      <w:pPr>
        <w:pStyle w:val="PreformattedText"/>
        <w:rPr/>
      </w:pPr>
      <w:r>
        <w:rPr/>
        <w:t>\</w:t>
      </w:r>
    </w:p>
    <w:p>
      <w:pPr>
        <w:pStyle w:val="PreformattedText"/>
        <w:rPr/>
      </w:pPr>
      <w:r>
        <w:rPr/>
        <w:t xml:space="preserve">                  </w:t>
      </w:r>
      <w:r>
        <w:rPr/>
        <w:t>WHEREAS, in order to induce Parent to enter into the Merger</w:t>
      </w:r>
    </w:p>
    <w:p>
      <w:pPr>
        <w:pStyle w:val="PreformattedText"/>
        <w:rPr/>
      </w:pPr>
      <w:r>
        <w:rPr/>
        <w:t>Agreement, the Company is willing to grant Parent the requested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NOW, THEREFORE, in consideration of the premises and the</w:t>
      </w:r>
    </w:p>
    <w:p>
      <w:pPr>
        <w:pStyle w:val="PreformattedText"/>
        <w:rPr/>
      </w:pPr>
      <w:r>
        <w:rPr/>
        <w:t>mutual covenants and agreements set forth herein, the parties hereto agree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1. The Option; Exercise; Adjustments.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(a) Subject to the other terms and conditions set forth</w:t>
      </w:r>
    </w:p>
    <w:p>
      <w:pPr>
        <w:pStyle w:val="PreformattedText"/>
        <w:rPr/>
      </w:pPr>
      <w:r>
        <w:rPr/>
        <w:t>herein, the Company hereby grants to Parent an irrevocable option (the "OPTION")</w:t>
      </w:r>
    </w:p>
    <w:p>
      <w:pPr>
        <w:pStyle w:val="PreformattedText"/>
        <w:rPr/>
      </w:pPr>
      <w:r>
        <w:rPr/>
        <w:t>to purchase up to 6,470,760 shares of Common Stock (the "SHARES"). The purchase</w:t>
      </w:r>
    </w:p>
    <w:p>
      <w:pPr>
        <w:pStyle w:val="PreformattedText"/>
        <w:rPr/>
      </w:pPr>
      <w:r>
        <w:rPr/>
        <w:t>price per Share (the "PURCHASE PRICE") shall be $38.60. The Purchase Price and</w:t>
      </w:r>
    </w:p>
    <w:p>
      <w:pPr>
        <w:pStyle w:val="PreformattedText"/>
        <w:rPr/>
      </w:pPr>
      <w:r>
        <w:rPr/>
        <w:t>the number of Shares shall be subject to adjustment as provided in Section 1(c)</w:t>
      </w:r>
    </w:p>
    <w:p>
      <w:pPr>
        <w:pStyle w:val="PreformattedText"/>
        <w:rPr/>
      </w:pPr>
      <w:r>
        <w:rPr/>
        <w:t>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(b) Parent may exercise the Option with respect to any</w:t>
      </w:r>
    </w:p>
    <w:p>
      <w:pPr>
        <w:pStyle w:val="PreformattedText"/>
        <w:rPr/>
      </w:pPr>
      <w:r>
        <w:rPr/>
        <w:t>or all of the Option Shares at any one time or from time to time, subject to the</w:t>
      </w:r>
    </w:p>
    <w:p>
      <w:pPr>
        <w:pStyle w:val="PreformattedText"/>
        <w:rPr/>
      </w:pPr>
      <w:r>
        <w:rPr/>
        <w:t>provisions of Section 1(c) hereof, upon the occurrence of an Exercise Event (as</w:t>
      </w:r>
    </w:p>
    <w:p>
      <w:pPr>
        <w:pStyle w:val="PreformattedText"/>
        <w:rPr/>
      </w:pPr>
      <w:r>
        <w:rPr/>
        <w:t>defined below). Subject to the last sentence of this Section 1(b), the Option</w:t>
      </w:r>
    </w:p>
    <w:p>
      <w:pPr>
        <w:pStyle w:val="PreformattedText"/>
        <w:rPr/>
      </w:pPr>
      <w:r>
        <w:rPr/>
        <w:t>will terminate and be of no further force and effect upon the earliest to occur</w:t>
      </w:r>
    </w:p>
    <w:p>
      <w:pPr>
        <w:pStyle w:val="PreformattedText"/>
        <w:rPr/>
      </w:pPr>
      <w:r>
        <w:rPr/>
        <w:t>of (i) the Effective Time (as defined in the Merger Agreement), (ii) 120 days</w:t>
      </w:r>
    </w:p>
    <w:p>
      <w:pPr>
        <w:pStyle w:val="PreformattedText"/>
        <w:rPr/>
      </w:pPr>
      <w:r>
        <w:rPr/>
        <w:t>after the first occurrence of an Exercise Event, and (iii) the termination of</w:t>
      </w:r>
    </w:p>
    <w:p>
      <w:pPr>
        <w:pStyle w:val="PreformattedText"/>
        <w:rPr/>
      </w:pPr>
      <w:r>
        <w:rPr/>
        <w:t>the Merger Agreement in accordance with its terms so long as, in the case of</w:t>
      </w:r>
    </w:p>
    <w:p>
      <w:pPr>
        <w:pStyle w:val="PreformattedText"/>
        <w:rPr/>
      </w:pPr>
      <w:r>
        <w:rPr/>
        <w:t>this clause (iii), no Exercise Event has occurred or could still occur under</w:t>
      </w:r>
    </w:p>
    <w:p>
      <w:pPr>
        <w:pStyle w:val="PreformattedText"/>
        <w:rPr/>
      </w:pPr>
      <w:r>
        <w:rPr/>
        <w:t>Section 8.5(b) of the Merger Agreement, in which case the Option will terminate</w:t>
      </w:r>
    </w:p>
    <w:p>
      <w:pPr>
        <w:pStyle w:val="PreformattedText"/>
        <w:rPr/>
      </w:pPr>
      <w:r>
        <w:rPr/>
        <w:t>on the later of (x) 120 days following the time such termination fee becomes</w:t>
      </w:r>
    </w:p>
    <w:p>
      <w:pPr>
        <w:pStyle w:val="PreformattedText"/>
        <w:rPr/>
      </w:pPr>
      <w:r>
        <w:rPr/>
        <w:t>unconditionally payable and (y) the expiration of the period in which an</w:t>
      </w:r>
    </w:p>
    <w:p>
      <w:pPr>
        <w:pStyle w:val="PreformattedText"/>
        <w:rPr/>
      </w:pPr>
      <w:r>
        <w:rPr/>
        <w:t>Exercise Event could occur pursuant to Section 8.5(b) of the Merger Agreement.</w:t>
      </w:r>
    </w:p>
    <w:p>
      <w:pPr>
        <w:pStyle w:val="PreformattedText"/>
        <w:rPr/>
      </w:pPr>
      <w:r>
        <w:rPr/>
        <w:t>"Exercise Event" means any event as a result of which Parent is unconditionally</w:t>
      </w:r>
    </w:p>
    <w:p>
      <w:pPr>
        <w:pStyle w:val="PreformattedText"/>
        <w:rPr/>
      </w:pPr>
      <w:r>
        <w:rPr/>
        <w:t>entitled to receive a termination fee pursuant to Section 8.5(b) of the Merger</w:t>
      </w:r>
    </w:p>
    <w:p>
      <w:pPr>
        <w:pStyle w:val="PreformattedText"/>
        <w:rPr/>
      </w:pPr>
      <w:r>
        <w:rPr/>
        <w:t>Agreement. Notwithstanding the termination of the Option, Parent shall be</w:t>
      </w:r>
    </w:p>
    <w:p>
      <w:pPr>
        <w:pStyle w:val="PreformattedText"/>
        <w:rPr/>
      </w:pPr>
      <w:r>
        <w:rPr/>
        <w:t>entitled to purchase the Shares with respect to which it has exercised the</w:t>
      </w:r>
    </w:p>
    <w:p>
      <w:pPr>
        <w:pStyle w:val="PreformattedText"/>
        <w:rPr/>
      </w:pPr>
      <w:r>
        <w:rPr/>
        <w:t>Option in accordance with the terms hereof prior to the termination of the</w:t>
      </w:r>
    </w:p>
    <w:p>
      <w:pPr>
        <w:pStyle w:val="PreformattedText"/>
        <w:rPr/>
      </w:pPr>
      <w:r>
        <w:rPr/>
        <w:t>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(c) In the event Parent is entitled to and wishes to</w:t>
      </w:r>
    </w:p>
    <w:p>
      <w:pPr>
        <w:pStyle w:val="PreformattedText"/>
        <w:rPr/>
      </w:pPr>
      <w:r>
        <w:rPr/>
        <w:t>exercise the Option, the Parent shall send a written notice to the Company (the</w:t>
      </w:r>
    </w:p>
    <w:p>
      <w:pPr>
        <w:pStyle w:val="PreformattedText"/>
        <w:rPr/>
      </w:pPr>
      <w:r>
        <w:rPr/>
        <w:t>"STOCK EXERCISE NOTICE") specifying a date (subject to the HSR Act (as defined</w:t>
      </w:r>
    </w:p>
    <w:p>
      <w:pPr>
        <w:pStyle w:val="PreformattedText"/>
        <w:rPr/>
      </w:pPr>
      <w:r>
        <w:rPr/>
        <w:t>below)) not later than 20 business days and not earlier than three business days</w:t>
      </w:r>
    </w:p>
    <w:p>
      <w:pPr>
        <w:pStyle w:val="PreformattedText"/>
        <w:rPr/>
      </w:pPr>
      <w:r>
        <w:rPr/>
        <w:t>following the date such notice is given for the closing of such purchase and</w:t>
      </w:r>
    </w:p>
    <w:p>
      <w:pPr>
        <w:pStyle w:val="PreformattedText"/>
        <w:rPr/>
      </w:pPr>
      <w:r>
        <w:rPr/>
        <w:t>specifying the number of Shares Parent wishes to purchase. In the event of any</w:t>
      </w:r>
    </w:p>
    <w:p>
      <w:pPr>
        <w:pStyle w:val="PreformattedText"/>
        <w:rPr/>
      </w:pPr>
      <w:r>
        <w:rPr/>
        <w:t>change in the number of issued and outstanding shares of Common Stock by reason</w:t>
      </w:r>
    </w:p>
    <w:p>
      <w:pPr>
        <w:pStyle w:val="PreformattedText"/>
        <w:rPr/>
      </w:pPr>
      <w:r>
        <w:rPr/>
        <w:t>of any stock dividend, stock split, split-up, recapitalization, merger or other</w:t>
      </w:r>
    </w:p>
    <w:p>
      <w:pPr>
        <w:pStyle w:val="PreformattedText"/>
        <w:rPr/>
      </w:pPr>
      <w:r>
        <w:rPr/>
        <w:t>change in the corporate or capital structure of the Company, the number of</w:t>
      </w:r>
    </w:p>
    <w:p>
      <w:pPr>
        <w:pStyle w:val="PreformattedText"/>
        <w:rPr/>
      </w:pPr>
      <w:r>
        <w:rPr/>
        <w:t>Shares subject to this Option and the purchase price per Share shall be</w:t>
      </w:r>
    </w:p>
    <w:p>
      <w:pPr>
        <w:pStyle w:val="PreformattedText"/>
        <w:rPr/>
      </w:pPr>
      <w:r>
        <w:rPr/>
        <w:t>appropriately adjusted to restore the Parent to its rights hereunder, including</w:t>
      </w:r>
    </w:p>
    <w:p>
      <w:pPr>
        <w:pStyle w:val="PreformattedText"/>
        <w:rPr/>
      </w:pPr>
      <w:r>
        <w:rPr/>
        <w:t>its right to purchase Shares representing approximately 19.9% of the capital</w:t>
      </w:r>
    </w:p>
    <w:p>
      <w:pPr>
        <w:pStyle w:val="PreformattedText"/>
        <w:rPr/>
      </w:pPr>
      <w:r>
        <w:rPr/>
        <w:t>stock or securities convertible or otherwise exchangeable for capital stock of</w:t>
      </w:r>
    </w:p>
    <w:p>
      <w:pPr>
        <w:pStyle w:val="PreformattedText"/>
        <w:rPr/>
      </w:pPr>
      <w:r>
        <w:rPr/>
        <w:t>the Company entitled to vote generally for the election of the directors of the</w:t>
      </w:r>
    </w:p>
    <w:p>
      <w:pPr>
        <w:pStyle w:val="PreformattedText"/>
        <w:rPr/>
      </w:pPr>
      <w:r>
        <w:rPr/>
        <w:t>Company that are issued and outstanding immediately prior to the exercise of the</w:t>
      </w:r>
    </w:p>
    <w:p>
      <w:pPr>
        <w:pStyle w:val="PreformattedText"/>
        <w:rPr/>
      </w:pPr>
      <w:r>
        <w:rPr/>
        <w:t>Option at an aggregate purchase price equal to the Purchase Price multiplied by</w:t>
      </w:r>
    </w:p>
    <w:p>
      <w:pPr>
        <w:pStyle w:val="PreformattedText"/>
        <w:rPr/>
      </w:pPr>
      <w:r>
        <w:rPr/>
        <w:t>6,470,760.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(d) At any time the Option is then exercisable pursuant</w:t>
      </w:r>
    </w:p>
    <w:p>
      <w:pPr>
        <w:pStyle w:val="PreformattedText"/>
        <w:rPr/>
      </w:pPr>
      <w:r>
        <w:rPr/>
        <w:t>to the terms of Section 1(b) hereof, Parent may elect, in lieu of exercising the</w:t>
      </w:r>
    </w:p>
    <w:p>
      <w:pPr>
        <w:pStyle w:val="PreformattedText"/>
        <w:rPr/>
      </w:pPr>
      <w:r>
        <w:rPr/>
        <w:t>Option to purchase Shares provided in Section 1(a) hereof, to send a written</w:t>
      </w:r>
    </w:p>
    <w:p>
      <w:pPr>
        <w:pStyle w:val="PreformattedText"/>
        <w:rPr/>
      </w:pPr>
      <w:r>
        <w:rPr/>
        <w:t>notice to the Company (the "CASH EXERCISE NOTICE") specifying a date not later</w:t>
      </w:r>
    </w:p>
    <w:p>
      <w:pPr>
        <w:pStyle w:val="PreformattedText"/>
        <w:rPr/>
      </w:pPr>
      <w:r>
        <w:rPr/>
        <w:t>than 20 business days and not earlier than 10 business days following the date</w:t>
      </w:r>
    </w:p>
    <w:p>
      <w:pPr>
        <w:pStyle w:val="PreformattedText"/>
        <w:rPr/>
      </w:pPr>
      <w:r>
        <w:rPr/>
        <w:t>such notice is given on which date the Company shall pay to Parent an amount in</w:t>
      </w:r>
    </w:p>
    <w:p>
      <w:pPr>
        <w:pStyle w:val="PreformattedText"/>
        <w:rPr/>
      </w:pPr>
      <w:r>
        <w:rPr/>
        <w:t>cash equal to the Spread (as hereinafter defined) multiplied by all or such</w:t>
      </w:r>
    </w:p>
    <w:p>
      <w:pPr>
        <w:pStyle w:val="PreformattedText"/>
        <w:rPr/>
      </w:pPr>
      <w:r>
        <w:rPr/>
        <w:t>portion of the Shares subject to the Option as Parent shall specify in such Cash</w:t>
      </w:r>
    </w:p>
    <w:p>
      <w:pPr>
        <w:pStyle w:val="PreformattedText"/>
        <w:rPr/>
      </w:pPr>
      <w:r>
        <w:rPr/>
        <w:t>Exercise Notice. As used herein "SPREAD" shall mean the excess, if any, over the</w:t>
      </w:r>
    </w:p>
    <w:p>
      <w:pPr>
        <w:pStyle w:val="PreformattedText"/>
        <w:rPr/>
      </w:pPr>
      <w:r>
        <w:rPr/>
        <w:t>Purchase Price of the higher of (i) if applicable, the highest price per share</w:t>
      </w:r>
    </w:p>
    <w:p>
      <w:pPr>
        <w:pStyle w:val="PreformattedText"/>
        <w:rPr/>
      </w:pPr>
      <w:r>
        <w:rPr/>
        <w:t>of Common Stock (including any brokerage commissions, transfer taxes and</w:t>
      </w:r>
    </w:p>
    <w:p>
      <w:pPr>
        <w:pStyle w:val="PreformattedText"/>
        <w:rPr/>
      </w:pPr>
      <w:r>
        <w:rPr/>
        <w:t>soliciting dealers' fees) paid or proposed to be paid by any person pursuant to</w:t>
      </w:r>
    </w:p>
    <w:p>
      <w:pPr>
        <w:pStyle w:val="PreformattedText"/>
        <w:rPr/>
      </w:pPr>
      <w:r>
        <w:rPr/>
        <w:t>a definitive agreement executed by the Company with respect to an Acquisition</w:t>
      </w:r>
    </w:p>
    <w:p>
      <w:pPr>
        <w:pStyle w:val="PreformattedText"/>
        <w:rPr/>
      </w:pPr>
      <w:r>
        <w:rPr/>
        <w:t>Proposal (the "ALTERNATIVE PURCHASE PRICE") or (ii) the average closing price,</w:t>
      </w:r>
    </w:p>
    <w:p>
      <w:pPr>
        <w:pStyle w:val="PreformattedText"/>
        <w:rPr/>
      </w:pPr>
      <w:r>
        <w:rPr/>
        <w:t>for the five trading days ending on the trading day immediately preceding the</w:t>
      </w:r>
    </w:p>
    <w:p>
      <w:pPr>
        <w:pStyle w:val="PreformattedText"/>
        <w:rPr/>
      </w:pPr>
      <w:r>
        <w:rPr/>
        <w:t>date of the Cash Exercise Notice, per share of Common Stock as reported on the</w:t>
      </w:r>
    </w:p>
    <w:p>
      <w:pPr>
        <w:pStyle w:val="PreformattedText"/>
        <w:rPr/>
      </w:pPr>
      <w:r>
        <w:rPr/>
        <w:t>New York Stock Exchange (the "CLOSING PRICE"). If the Alternative Purchase Price</w:t>
      </w:r>
    </w:p>
    <w:p>
      <w:pPr>
        <w:pStyle w:val="PreformattedText"/>
        <w:rPr/>
      </w:pPr>
      <w:r>
        <w:rPr/>
        <w:t>includes any property other than cash, the Alternative Purchase Price shall be</w:t>
      </w:r>
    </w:p>
    <w:p>
      <w:pPr>
        <w:pStyle w:val="PreformattedText"/>
        <w:rPr/>
      </w:pPr>
      <w:r>
        <w:rPr/>
        <w:t>the sum of (i) the fixed cash amount, if any, included in the Alternative</w:t>
      </w:r>
    </w:p>
    <w:p>
      <w:pPr>
        <w:pStyle w:val="PreformattedText"/>
        <w:rPr/>
      </w:pPr>
      <w:r>
        <w:rPr/>
        <w:t>Purchase Price plus (ii) the fair market value of such other property. If such</w:t>
      </w:r>
    </w:p>
    <w:p>
      <w:pPr>
        <w:pStyle w:val="PreformattedText"/>
        <w:rPr/>
      </w:pPr>
      <w:r>
        <w:rPr/>
        <w:t>other property consists of securities with an existing public trading market,</w:t>
      </w:r>
    </w:p>
    <w:p>
      <w:pPr>
        <w:pStyle w:val="PreformattedText"/>
        <w:rPr/>
      </w:pPr>
      <w:r>
        <w:rPr/>
        <w:t>the average of the closing prices (or the average of the closing bid and asked</w:t>
      </w:r>
    </w:p>
    <w:p>
      <w:pPr>
        <w:pStyle w:val="PreformattedText"/>
        <w:rPr/>
      </w:pPr>
      <w:r>
        <w:rPr/>
        <w:t>prices if closing prices are unavailable) for such securities in their principal</w:t>
      </w:r>
    </w:p>
    <w:p>
      <w:pPr>
        <w:pStyle w:val="PreformattedText"/>
        <w:rPr/>
      </w:pPr>
      <w:r>
        <w:rPr/>
        <w:t>public trading market on the five trading days ending on the trading day</w:t>
      </w:r>
    </w:p>
    <w:p>
      <w:pPr>
        <w:pStyle w:val="PreformattedText"/>
        <w:rPr/>
      </w:pPr>
      <w:r>
        <w:rPr/>
        <w:t>immediately preceding the date of the Cash Exercise Notice shall be deemed to</w:t>
      </w:r>
    </w:p>
    <w:p>
      <w:pPr>
        <w:pStyle w:val="PreformattedText"/>
        <w:rPr/>
      </w:pPr>
      <w:r>
        <w:rPr/>
        <w:t>equal the fair market value of such property. If such other property consists of</w:t>
      </w:r>
    </w:p>
    <w:p>
      <w:pPr>
        <w:pStyle w:val="PreformattedText"/>
        <w:rPr/>
      </w:pPr>
      <w:r>
        <w:rPr/>
        <w:t>something other than cash or securities with an existing public trading market</w:t>
      </w:r>
    </w:p>
    <w:p>
      <w:pPr>
        <w:pStyle w:val="PreformattedText"/>
        <w:rPr/>
      </w:pPr>
      <w:r>
        <w:rPr/>
        <w:t>and, as of the payment date for the Spread, agreement on the value of such other</w:t>
      </w:r>
    </w:p>
    <w:p>
      <w:pPr>
        <w:pStyle w:val="PreformattedText"/>
        <w:rPr/>
      </w:pPr>
      <w:r>
        <w:rPr/>
        <w:t>property has not been reached between the parties hereto, the Alternative</w:t>
      </w:r>
    </w:p>
    <w:p>
      <w:pPr>
        <w:pStyle w:val="PreformattedText"/>
        <w:rPr/>
      </w:pPr>
      <w:r>
        <w:rPr/>
        <w:t>Purchase Price shall be deemed to equal the Closing Price. Upon exercise of its</w:t>
      </w:r>
    </w:p>
    <w:p>
      <w:pPr>
        <w:pStyle w:val="PreformattedText"/>
        <w:rPr/>
      </w:pPr>
      <w:r>
        <w:rPr/>
        <w:t>right to receive cash pursuant to the exercise of the Option, the obligations of</w:t>
      </w:r>
    </w:p>
    <w:p>
      <w:pPr>
        <w:pStyle w:val="PreformattedText"/>
        <w:rPr/>
      </w:pPr>
      <w:r>
        <w:rPr/>
        <w:t>the Company to deliver Shares pursuant to Section 3 shall be terminated with</w:t>
      </w:r>
    </w:p>
    <w:p>
      <w:pPr>
        <w:pStyle w:val="PreformattedText"/>
        <w:rPr/>
      </w:pPr>
      <w:r>
        <w:rPr/>
        <w:t>respect to such number of Shares for which Parent shall have elected to be paid</w:t>
      </w:r>
    </w:p>
    <w:p>
      <w:pPr>
        <w:pStyle w:val="PreformattedText"/>
        <w:rPr/>
      </w:pPr>
      <w:r>
        <w:rPr/>
        <w:t>the Spread.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 Conditions to Delivery of Shares. The Company's obligation</w:t>
      </w:r>
    </w:p>
    <w:p>
      <w:pPr>
        <w:pStyle w:val="PreformattedText"/>
        <w:rPr/>
      </w:pPr>
      <w:r>
        <w:rPr/>
        <w:t>to deliver Shares upon exercise of the Option is subject only to the conditions</w:t>
      </w:r>
    </w:p>
    <w:p>
      <w:pPr>
        <w:pStyle w:val="PreformattedText"/>
        <w:rPr/>
      </w:pPr>
      <w:r>
        <w:rPr/>
        <w:t>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(i) No preliminary or permanent injunction or other</w:t>
      </w:r>
    </w:p>
    <w:p>
      <w:pPr>
        <w:pStyle w:val="PreformattedText"/>
        <w:rPr/>
      </w:pPr>
      <w:r>
        <w:rPr/>
        <w:t>order issued by any federal or state court of competent jurisdiction in the</w:t>
      </w:r>
    </w:p>
    <w:p>
      <w:pPr>
        <w:pStyle w:val="PreformattedText"/>
        <w:rPr/>
      </w:pPr>
      <w:r>
        <w:rPr/>
        <w:t>United States prohibiting the delivery of the Shares shall be in effect;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(ii) Any applicable waiting periods under the</w:t>
      </w:r>
    </w:p>
    <w:p>
      <w:pPr>
        <w:pStyle w:val="PreformattedText"/>
        <w:rPr/>
      </w:pPr>
      <w:r>
        <w:rPr/>
        <w:t>Hart-Scott-Rodino Antitrust Improvements Act of 1976 (the "HSR ACT") shall have</w:t>
      </w:r>
    </w:p>
    <w:p>
      <w:pPr>
        <w:pStyle w:val="PreformattedText"/>
        <w:rPr/>
      </w:pPr>
      <w:r>
        <w:rPr/>
        <w:t>expired or been terminated;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(iii) All consents, approvals, orders, notifications,</w:t>
      </w:r>
    </w:p>
    <w:p>
      <w:pPr>
        <w:pStyle w:val="PreformattedText"/>
        <w:rPr/>
      </w:pPr>
      <w:r>
        <w:rPr/>
        <w:t>filings or authorizations, the failure of which to make or obtain would have the</w:t>
      </w:r>
    </w:p>
    <w:p>
      <w:pPr>
        <w:pStyle w:val="PreformattedText"/>
        <w:rPr/>
      </w:pPr>
      <w:r>
        <w:rPr/>
        <w:t>effect of making the issuance of Shares to Parent illegal ("OTHER REQUISITE</w:t>
      </w:r>
    </w:p>
    <w:p>
      <w:pPr>
        <w:pStyle w:val="PreformattedText"/>
        <w:rPr/>
      </w:pPr>
      <w:r>
        <w:rPr/>
        <w:t>CONSENTS"), shall have been made or obtained.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 The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(a) Any closing hereunder shall take place on the date</w:t>
      </w:r>
    </w:p>
    <w:p>
      <w:pPr>
        <w:pStyle w:val="PreformattedText"/>
        <w:rPr/>
      </w:pPr>
      <w:r>
        <w:rPr/>
        <w:t>specified by Parent in its Stock Exercise Notice or Cash Exercise Notice, as the</w:t>
      </w:r>
    </w:p>
    <w:p>
      <w:pPr>
        <w:pStyle w:val="PreformattedText"/>
        <w:rPr/>
      </w:pPr>
      <w:r>
        <w:rPr/>
        <w:t>case may be, at such reasonable time and place as may be indicated in the Stock</w:t>
      </w:r>
    </w:p>
    <w:p>
      <w:pPr>
        <w:pStyle w:val="PreformattedText"/>
        <w:rPr/>
      </w:pPr>
      <w:r>
        <w:rPr/>
        <w:t>Exercise Notice or the Cash Exercise Notice, as applicable, or at the election</w:t>
      </w:r>
    </w:p>
    <w:p>
      <w:pPr>
        <w:pStyle w:val="PreformattedText"/>
        <w:rPr/>
      </w:pPr>
      <w:r>
        <w:rPr/>
        <w:t>of the Company at 10:00 A.M., local time, at the offices of Weil, Gotshal &amp;</w:t>
      </w:r>
    </w:p>
    <w:p>
      <w:pPr>
        <w:pStyle w:val="PreformattedText"/>
        <w:rPr/>
      </w:pPr>
      <w:r>
        <w:rPr/>
        <w:t>Manges LLP, 100 Crescent Court, Suite 1300, Dallas, Texas, or, if the conditions</w:t>
      </w:r>
    </w:p>
    <w:p>
      <w:pPr>
        <w:pStyle w:val="PreformattedText"/>
        <w:rPr/>
      </w:pPr>
      <w:r>
        <w:rPr/>
        <w:t>set forth in Section 2(i), 2(ii) or 2(iii) have not then been satisfied, on the</w:t>
      </w:r>
    </w:p>
    <w:p>
      <w:pPr>
        <w:pStyle w:val="PreformattedText"/>
        <w:rPr/>
      </w:pPr>
      <w:r>
        <w:rPr/>
        <w:t>second business day following the satisfaction of such conditions, or at such</w:t>
      </w:r>
    </w:p>
    <w:p>
      <w:pPr>
        <w:pStyle w:val="PreformattedText"/>
        <w:rPr/>
      </w:pPr>
      <w:r>
        <w:rPr/>
        <w:t>other time and place as the parties hereto may agree (the "CLOSING DATE"). On</w:t>
      </w:r>
    </w:p>
    <w:p>
      <w:pPr>
        <w:pStyle w:val="PreformattedText"/>
        <w:rPr/>
      </w:pPr>
      <w:r>
        <w:rPr/>
        <w:t>the Closing Date, (i) in the event of a closing pursuant to Section 1(c) hereof,</w:t>
      </w:r>
    </w:p>
    <w:p>
      <w:pPr>
        <w:pStyle w:val="PreformattedText"/>
        <w:rPr/>
      </w:pPr>
      <w:r>
        <w:rPr/>
        <w:t>the Company will deliver to Parent a certificate or certificates, duly endorsed</w:t>
      </w:r>
    </w:p>
    <w:p>
      <w:pPr>
        <w:pStyle w:val="PreformattedText"/>
        <w:rPr/>
      </w:pPr>
      <w:r>
        <w:rPr/>
        <w:t>(or accompanied by duly executed stock powers), representing the Shares in the</w:t>
      </w:r>
    </w:p>
    <w:p>
      <w:pPr>
        <w:pStyle w:val="PreformattedText"/>
        <w:rPr/>
      </w:pPr>
      <w:r>
        <w:rPr/>
        <w:t>denominations designated by Parent in its Stock Exercise Notice and Parent will</w:t>
      </w:r>
    </w:p>
    <w:p>
      <w:pPr>
        <w:pStyle w:val="PreformattedText"/>
        <w:rPr/>
      </w:pPr>
      <w:r>
        <w:rPr/>
        <w:t>purchase such Shares from the Company at a cash price per Share equal to the</w:t>
      </w:r>
    </w:p>
    <w:p>
      <w:pPr>
        <w:pStyle w:val="PreformattedText"/>
        <w:rPr/>
      </w:pPr>
      <w:r>
        <w:rPr/>
        <w:t>Purchase Price or (ii) in the event of a closing pursuant to Section 1(d)</w:t>
      </w:r>
    </w:p>
    <w:p>
      <w:pPr>
        <w:pStyle w:val="PreformattedText"/>
        <w:rPr/>
      </w:pPr>
      <w:r>
        <w:rPr/>
        <w:t>hereof, the Company will deliver to Parent cash in an amount determined pursuant</w:t>
      </w:r>
    </w:p>
    <w:p>
      <w:pPr>
        <w:pStyle w:val="PreformattedText"/>
        <w:rPr/>
      </w:pPr>
      <w:r>
        <w:rPr/>
        <w:t>to Section 1(d) hereof. Any payment made by Parent to the Company, or by the</w:t>
      </w:r>
    </w:p>
    <w:p>
      <w:pPr>
        <w:pStyle w:val="PreformattedText"/>
        <w:rPr/>
      </w:pPr>
      <w:r>
        <w:rPr/>
        <w:t>Company to Parent, pursuant to this Stock Option Agreement shall be made by wire</w:t>
      </w:r>
    </w:p>
    <w:p>
      <w:pPr>
        <w:pStyle w:val="PreformattedText"/>
        <w:rPr/>
      </w:pPr>
      <w:r>
        <w:rPr/>
        <w:t>transfer of immediately available funds to a bank designated by the party</w:t>
      </w:r>
    </w:p>
    <w:p>
      <w:pPr>
        <w:pStyle w:val="PreformattedText"/>
        <w:rPr/>
      </w:pPr>
      <w:r>
        <w:rPr/>
        <w:t>receiving such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(b) The certificates representing the Shares may bear an</w:t>
      </w:r>
    </w:p>
    <w:p>
      <w:pPr>
        <w:pStyle w:val="PreformattedText"/>
        <w:rPr/>
      </w:pPr>
      <w:r>
        <w:rPr/>
        <w:t>appropriate legend relating to the fact that such Shares have not been</w:t>
      </w:r>
    </w:p>
    <w:p>
      <w:pPr>
        <w:pStyle w:val="PreformattedText"/>
        <w:rPr/>
      </w:pPr>
      <w:r>
        <w:rPr/>
        <w:t>registered under the Securities Act of 1933, as amended (the "SECURITIES ACT").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4. Representations and Warranties of the Company. The Company</w:t>
      </w:r>
    </w:p>
    <w:p>
      <w:pPr>
        <w:pStyle w:val="PreformattedText"/>
        <w:rPr/>
      </w:pPr>
      <w:r>
        <w:rPr/>
        <w:t>represents and warrants to Parent that (a) the Company is a corporation duly</w:t>
      </w:r>
    </w:p>
    <w:p>
      <w:pPr>
        <w:pStyle w:val="PreformattedText"/>
        <w:rPr/>
      </w:pPr>
      <w:r>
        <w:rPr/>
        <w:t>organized, validly existing and in good standing under the laws of the State of</w:t>
      </w:r>
    </w:p>
    <w:p>
      <w:pPr>
        <w:pStyle w:val="PreformattedText"/>
        <w:rPr/>
      </w:pPr>
      <w:r>
        <w:rPr/>
        <w:t>Maryland and has the requisite corporate power and authority to enter into and</w:t>
      </w:r>
    </w:p>
    <w:p>
      <w:pPr>
        <w:pStyle w:val="PreformattedText"/>
        <w:rPr/>
      </w:pPr>
      <w:r>
        <w:rPr/>
        <w:t>perform this Stock Option Agreement; (b) the execution and delivery of this</w:t>
      </w:r>
    </w:p>
    <w:p>
      <w:pPr>
        <w:pStyle w:val="PreformattedText"/>
        <w:rPr/>
      </w:pPr>
      <w:r>
        <w:rPr/>
        <w:t>Stock Option Agreement by the Company and the consummation by it of the</w:t>
      </w:r>
    </w:p>
    <w:p>
      <w:pPr>
        <w:pStyle w:val="PreformattedText"/>
        <w:rPr/>
      </w:pPr>
      <w:r>
        <w:rPr/>
        <w:t>transactions contemplated hereby have been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duly authorized by the Board of Directors of the Company and this Stock Option</w:t>
      </w:r>
    </w:p>
    <w:p>
      <w:pPr>
        <w:pStyle w:val="PreformattedText"/>
        <w:rPr/>
      </w:pPr>
      <w:r>
        <w:rPr/>
        <w:t>Agreement has been duly and validly executed and delivered by a duly authorized</w:t>
      </w:r>
    </w:p>
    <w:p>
      <w:pPr>
        <w:pStyle w:val="PreformattedText"/>
        <w:rPr/>
      </w:pPr>
      <w:r>
        <w:rPr/>
        <w:t>officer of the Company and will constitute a valid and binding obligation of the</w:t>
      </w:r>
    </w:p>
    <w:p>
      <w:pPr>
        <w:pStyle w:val="PreformattedText"/>
        <w:rPr/>
      </w:pPr>
      <w:r>
        <w:rPr/>
        <w:t>Company subject to bankruptcy, insolvency, fraudulent transfer, reorganization,</w:t>
      </w:r>
    </w:p>
    <w:p>
      <w:pPr>
        <w:pStyle w:val="PreformattedText"/>
        <w:rPr/>
      </w:pPr>
      <w:r>
        <w:rPr/>
        <w:t>moratorium and similar laws of general applicability relating to or affecting</w:t>
      </w:r>
    </w:p>
    <w:p>
      <w:pPr>
        <w:pStyle w:val="PreformattedText"/>
        <w:rPr/>
      </w:pPr>
      <w:r>
        <w:rPr/>
        <w:t>creditors' rights and to general equity principles; (c) the Company has taken</w:t>
      </w:r>
    </w:p>
    <w:p>
      <w:pPr>
        <w:pStyle w:val="PreformattedText"/>
        <w:rPr/>
      </w:pPr>
      <w:r>
        <w:rPr/>
        <w:t>all necessary corporate action to authorize and reserve the Shares issuable upon</w:t>
      </w:r>
    </w:p>
    <w:p>
      <w:pPr>
        <w:pStyle w:val="PreformattedText"/>
        <w:rPr/>
      </w:pPr>
      <w:r>
        <w:rPr/>
        <w:t>exercise of the Option and the Shares, when issued and delivered by the Company</w:t>
      </w:r>
    </w:p>
    <w:p>
      <w:pPr>
        <w:pStyle w:val="PreformattedText"/>
        <w:rPr/>
      </w:pPr>
      <w:r>
        <w:rPr/>
        <w:t>upon exercise of the Option, will be duly authorized, validly issued, fully paid</w:t>
      </w:r>
    </w:p>
    <w:p>
      <w:pPr>
        <w:pStyle w:val="PreformattedText"/>
        <w:rPr/>
      </w:pPr>
      <w:r>
        <w:rPr/>
        <w:t>and non-assessable and free of preemptive rights; (d) except as otherwise</w:t>
      </w:r>
    </w:p>
    <w:p>
      <w:pPr>
        <w:pStyle w:val="PreformattedText"/>
        <w:rPr/>
      </w:pPr>
      <w:r>
        <w:rPr/>
        <w:t>required by the HSR Act or for the Other Requisite Consents, the execution and</w:t>
      </w:r>
    </w:p>
    <w:p>
      <w:pPr>
        <w:pStyle w:val="PreformattedText"/>
        <w:rPr/>
      </w:pPr>
      <w:r>
        <w:rPr/>
        <w:t>delivery of this Stock Option Agreement by the Company and the consummation by</w:t>
      </w:r>
    </w:p>
    <w:p>
      <w:pPr>
        <w:pStyle w:val="PreformattedText"/>
        <w:rPr/>
      </w:pPr>
      <w:r>
        <w:rPr/>
        <w:t>it of the transactions contemplated hereby do not require the consent, waiver,</w:t>
      </w:r>
    </w:p>
    <w:p>
      <w:pPr>
        <w:pStyle w:val="PreformattedText"/>
        <w:rPr/>
      </w:pPr>
      <w:r>
        <w:rPr/>
        <w:t>approval or authorization of or any filing with any person or public authority</w:t>
      </w:r>
    </w:p>
    <w:p>
      <w:pPr>
        <w:pStyle w:val="PreformattedText"/>
        <w:rPr/>
      </w:pPr>
      <w:r>
        <w:rPr/>
        <w:t>and will not violate, result in a breach of or the acceleration of any</w:t>
      </w:r>
    </w:p>
    <w:p>
      <w:pPr>
        <w:pStyle w:val="PreformattedText"/>
        <w:rPr/>
      </w:pPr>
      <w:r>
        <w:rPr/>
        <w:t>obligation under, or constitute a default under, any provision of any charter or</w:t>
      </w:r>
    </w:p>
    <w:p>
      <w:pPr>
        <w:pStyle w:val="PreformattedText"/>
        <w:rPr/>
      </w:pPr>
      <w:r>
        <w:rPr/>
        <w:t>bylaw, indenture, mortgage, lien, lease, agreement, contract, instrument, order,</w:t>
      </w:r>
    </w:p>
    <w:p>
      <w:pPr>
        <w:pStyle w:val="PreformattedText"/>
        <w:rPr/>
      </w:pPr>
      <w:r>
        <w:rPr/>
        <w:t>law, rule, regulation, judgment, ordinance, or decree, or restriction by which</w:t>
      </w:r>
    </w:p>
    <w:p>
      <w:pPr>
        <w:pStyle w:val="PreformattedText"/>
        <w:rPr/>
      </w:pPr>
      <w:r>
        <w:rPr/>
        <w:t>the Company or any of its subsidiaries or any of their respective properties or</w:t>
      </w:r>
    </w:p>
    <w:p>
      <w:pPr>
        <w:pStyle w:val="PreformattedText"/>
        <w:rPr/>
      </w:pPr>
      <w:r>
        <w:rPr/>
        <w:t>assets is bound, except where the failure to obtain such consent, waiver,</w:t>
      </w:r>
    </w:p>
    <w:p>
      <w:pPr>
        <w:pStyle w:val="PreformattedText"/>
        <w:rPr/>
      </w:pPr>
      <w:r>
        <w:rPr/>
        <w:t>approval or authorization or make such filing, or where such breach,</w:t>
      </w:r>
    </w:p>
    <w:p>
      <w:pPr>
        <w:pStyle w:val="PreformattedText"/>
        <w:rPr/>
      </w:pPr>
      <w:r>
        <w:rPr/>
        <w:t>acceleration or default, is not reasonably expected to have a Material Adverse</w:t>
      </w:r>
    </w:p>
    <w:p>
      <w:pPr>
        <w:pStyle w:val="PreformattedText"/>
        <w:rPr/>
      </w:pPr>
      <w:r>
        <w:rPr/>
        <w:t>Effect (as defined in the Merger Agreement) on the Company and its subsidiaries</w:t>
      </w:r>
    </w:p>
    <w:p>
      <w:pPr>
        <w:pStyle w:val="PreformattedText"/>
        <w:rPr/>
      </w:pPr>
      <w:r>
        <w:rPr/>
        <w:t>taken as a whole or on the ability of the Company to consummate the transactions</w:t>
      </w:r>
    </w:p>
    <w:p>
      <w:pPr>
        <w:pStyle w:val="PreformattedText"/>
        <w:rPr/>
      </w:pPr>
      <w:r>
        <w:rPr/>
        <w:t>contemplated hereby; and (e) no "fair price", "moratorium", "control share</w:t>
      </w:r>
    </w:p>
    <w:p>
      <w:pPr>
        <w:pStyle w:val="PreformattedText"/>
        <w:rPr/>
      </w:pPr>
      <w:r>
        <w:rPr/>
        <w:t>acquisition", "interested stockholder" or other form of antitakeover statute or</w:t>
      </w:r>
    </w:p>
    <w:p>
      <w:pPr>
        <w:pStyle w:val="PreformattedText"/>
        <w:rPr/>
      </w:pPr>
      <w:r>
        <w:rPr/>
        <w:t>regulation (including, without limitation, Subtitle 6 (Sections 3-601 through</w:t>
      </w:r>
    </w:p>
    <w:p>
      <w:pPr>
        <w:pStyle w:val="PreformattedText"/>
        <w:rPr/>
      </w:pPr>
      <w:r>
        <w:rPr/>
        <w:t>3-603) and Subtitle 7 (Sections 3-701 through 3-709) of the Corporation Law of</w:t>
      </w:r>
    </w:p>
    <w:p>
      <w:pPr>
        <w:pStyle w:val="PreformattedText"/>
        <w:rPr/>
      </w:pPr>
      <w:r>
        <w:rPr/>
        <w:t>the State of Maryland) is applicable to the acquisition of Shares pursuant to</w:t>
      </w:r>
    </w:p>
    <w:p>
      <w:pPr>
        <w:pStyle w:val="PreformattedText"/>
        <w:rPr/>
      </w:pPr>
      <w:r>
        <w:rPr/>
        <w:t>this Stock Option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 Representations and Warranties of the Parent. Parent</w:t>
      </w:r>
    </w:p>
    <w:p>
      <w:pPr>
        <w:pStyle w:val="PreformattedText"/>
        <w:rPr/>
      </w:pPr>
      <w:r>
        <w:rPr/>
        <w:t>represents and warrants to the Company that (a) Parent is a corporation duly</w:t>
      </w:r>
    </w:p>
    <w:p>
      <w:pPr>
        <w:pStyle w:val="PreformattedText"/>
        <w:rPr/>
      </w:pPr>
      <w:r>
        <w:rPr/>
        <w:t>organized, validly existing and in good standing under the laws of the State of</w:t>
      </w:r>
    </w:p>
    <w:p>
      <w:pPr>
        <w:pStyle w:val="PreformattedText"/>
        <w:rPr/>
      </w:pPr>
      <w:r>
        <w:rPr/>
        <w:t>Delaware and has the requisite corporate power and authority to enter into and</w:t>
      </w:r>
    </w:p>
    <w:p>
      <w:pPr>
        <w:pStyle w:val="PreformattedText"/>
        <w:rPr/>
      </w:pPr>
      <w:r>
        <w:rPr/>
        <w:t>perform this Stock Option Agreement; (b) the execution and delivery of this</w:t>
      </w:r>
    </w:p>
    <w:p>
      <w:pPr>
        <w:pStyle w:val="PreformattedText"/>
        <w:rPr/>
      </w:pPr>
      <w:r>
        <w:rPr/>
        <w:t>Stock Option Agreement by Parent and the consummation by it of the transactions</w:t>
      </w:r>
    </w:p>
    <w:p>
      <w:pPr>
        <w:pStyle w:val="PreformattedText"/>
        <w:rPr/>
      </w:pPr>
      <w:r>
        <w:rPr/>
        <w:t>contemplated hereby have been duly authorized by all necessary corporate action</w:t>
      </w:r>
    </w:p>
    <w:p>
      <w:pPr>
        <w:pStyle w:val="PreformattedText"/>
        <w:rPr/>
      </w:pPr>
      <w:r>
        <w:rPr/>
        <w:t>on the part of Parent and this Stock Option Agreement has been duly and validly</w:t>
      </w:r>
    </w:p>
    <w:p>
      <w:pPr>
        <w:pStyle w:val="PreformattedText"/>
        <w:rPr/>
      </w:pPr>
      <w:r>
        <w:rPr/>
        <w:t>executed and delivered by a duly authorized officer of Parent and will</w:t>
      </w:r>
    </w:p>
    <w:p>
      <w:pPr>
        <w:pStyle w:val="PreformattedText"/>
        <w:rPr/>
      </w:pPr>
      <w:r>
        <w:rPr/>
        <w:t>constitute a valid and binding obligation of Parent enforceable in accordance</w:t>
      </w:r>
    </w:p>
    <w:p>
      <w:pPr>
        <w:pStyle w:val="PreformattedText"/>
        <w:rPr/>
      </w:pPr>
      <w:r>
        <w:rPr/>
        <w:t>with its terms, subject to bankruptcy, insolvency, fraudulent transfer,</w:t>
      </w:r>
    </w:p>
    <w:p>
      <w:pPr>
        <w:pStyle w:val="PreformattedText"/>
        <w:rPr/>
      </w:pPr>
      <w:r>
        <w:rPr/>
        <w:t>reorganization, moratorium and similar laws of general applicability relating to</w:t>
      </w:r>
    </w:p>
    <w:p>
      <w:pPr>
        <w:pStyle w:val="PreformattedText"/>
        <w:rPr/>
      </w:pPr>
      <w:r>
        <w:rPr/>
        <w:t>or affecting creditors' rights and to general equity principles; and (c) Parent</w:t>
      </w:r>
    </w:p>
    <w:p>
      <w:pPr>
        <w:pStyle w:val="PreformattedText"/>
        <w:rPr/>
      </w:pPr>
      <w:r>
        <w:rPr/>
        <w:t>is acquiring the Option and, if and when it exercises the Option, will be</w:t>
      </w:r>
    </w:p>
    <w:p>
      <w:pPr>
        <w:pStyle w:val="PreformattedText"/>
        <w:rPr/>
      </w:pPr>
      <w:r>
        <w:rPr/>
        <w:t>acquiring the Shares issuable upon the exercise thereof for its own account and</w:t>
      </w:r>
    </w:p>
    <w:p>
      <w:pPr>
        <w:pStyle w:val="PreformattedText"/>
        <w:rPr/>
      </w:pPr>
      <w:r>
        <w:rPr/>
        <w:t>not with a view to distribution or resale in any manner which would be in</w:t>
      </w:r>
    </w:p>
    <w:p>
      <w:pPr>
        <w:pStyle w:val="PreformattedText"/>
        <w:rPr/>
      </w:pPr>
      <w:r>
        <w:rPr/>
        <w:t>violation of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 Listing of Shares; HSR Act Filings; Governmental Consents.</w:t>
      </w:r>
    </w:p>
    <w:p>
      <w:pPr>
        <w:pStyle w:val="PreformattedText"/>
        <w:rPr/>
      </w:pPr>
      <w:r>
        <w:rPr/>
        <w:t>Subject to applicable law and the rules and regulations of the New York Stock</w:t>
      </w:r>
    </w:p>
    <w:p>
      <w:pPr>
        <w:pStyle w:val="PreformattedText"/>
        <w:rPr/>
      </w:pPr>
      <w:r>
        <w:rPr/>
        <w:t>Exchange (or any other national securities exchange or quotation system on which</w:t>
      </w:r>
    </w:p>
    <w:p>
      <w:pPr>
        <w:pStyle w:val="PreformattedText"/>
        <w:rPr/>
      </w:pPr>
      <w:r>
        <w:rPr/>
        <w:t>the Common Stock 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  <w:t xml:space="preserve">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 listed) (as applicable, the "STOCK Exchange"), when the Option becomes</w:t>
      </w:r>
    </w:p>
    <w:p>
      <w:pPr>
        <w:pStyle w:val="PreformattedText"/>
        <w:rPr/>
      </w:pPr>
      <w:r>
        <w:rPr/>
        <w:t>exercisable hereunder, the Company will promptly file an application to list the</w:t>
      </w:r>
    </w:p>
    <w:p>
      <w:pPr>
        <w:pStyle w:val="PreformattedText"/>
        <w:rPr/>
      </w:pPr>
      <w:r>
        <w:rPr/>
        <w:t>Shares on the Stock Exchange and will use all reasonable efforts to effect all</w:t>
      </w:r>
    </w:p>
    <w:p>
      <w:pPr>
        <w:pStyle w:val="PreformattedText"/>
        <w:rPr/>
      </w:pPr>
      <w:r>
        <w:rPr/>
        <w:t>necessary filings by the Company under the HSR Act. Each of the parties hereto</w:t>
      </w:r>
    </w:p>
    <w:p>
      <w:pPr>
        <w:pStyle w:val="PreformattedText"/>
        <w:rPr/>
      </w:pPr>
      <w:r>
        <w:rPr/>
        <w:t>will use all reasonable efforts to obtain consents of all third parties and</w:t>
      </w:r>
    </w:p>
    <w:p>
      <w:pPr>
        <w:pStyle w:val="PreformattedText"/>
        <w:rPr/>
      </w:pPr>
      <w:r>
        <w:rPr/>
        <w:t>governmental authorities (including any Other Requisite Consents), if any,</w:t>
      </w:r>
    </w:p>
    <w:p>
      <w:pPr>
        <w:pStyle w:val="PreformattedText"/>
        <w:rPr/>
      </w:pPr>
      <w:r>
        <w:rPr/>
        <w:t>necessary to the consummation of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7. Registration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(a) In the event that Parent shall desire to sell any of</w:t>
      </w:r>
    </w:p>
    <w:p>
      <w:pPr>
        <w:pStyle w:val="PreformattedText"/>
        <w:rPr/>
      </w:pPr>
      <w:r>
        <w:rPr/>
        <w:t>the Shares within two years after the purchase of such Shares pursuant hereto,</w:t>
      </w:r>
    </w:p>
    <w:p>
      <w:pPr>
        <w:pStyle w:val="PreformattedText"/>
        <w:rPr/>
      </w:pPr>
      <w:r>
        <w:rPr/>
        <w:t>and such sale requires, in the opinion of counsel to Parent, which opinion shall</w:t>
      </w:r>
    </w:p>
    <w:p>
      <w:pPr>
        <w:pStyle w:val="PreformattedText"/>
        <w:rPr/>
      </w:pPr>
      <w:r>
        <w:rPr/>
        <w:t>be reasonably satisfactory to the Company and its counsel, registration of such</w:t>
      </w:r>
    </w:p>
    <w:p>
      <w:pPr>
        <w:pStyle w:val="PreformattedText"/>
        <w:rPr/>
      </w:pPr>
      <w:r>
        <w:rPr/>
        <w:t>Shares under the Securities Act, the Company will cooperate with Parent and any</w:t>
      </w:r>
    </w:p>
    <w:p>
      <w:pPr>
        <w:pStyle w:val="PreformattedText"/>
        <w:rPr/>
      </w:pPr>
      <w:r>
        <w:rPr/>
        <w:t>underwriters in registering such Shares for resale, including, without</w:t>
      </w:r>
    </w:p>
    <w:p>
      <w:pPr>
        <w:pStyle w:val="PreformattedText"/>
        <w:rPr/>
      </w:pPr>
      <w:r>
        <w:rPr/>
        <w:t>limitation, promptly filing a registration statement which complies with the</w:t>
      </w:r>
    </w:p>
    <w:p>
      <w:pPr>
        <w:pStyle w:val="PreformattedText"/>
        <w:rPr/>
      </w:pPr>
      <w:r>
        <w:rPr/>
        <w:t>requirements of applicable federal and state securities laws, entering into an</w:t>
      </w:r>
    </w:p>
    <w:p>
      <w:pPr>
        <w:pStyle w:val="PreformattedText"/>
        <w:rPr/>
      </w:pPr>
      <w:r>
        <w:rPr/>
        <w:t>underwriting agreement with such underwriters upon such terms and conditions as</w:t>
      </w:r>
    </w:p>
    <w:p>
      <w:pPr>
        <w:pStyle w:val="PreformattedText"/>
        <w:rPr/>
      </w:pPr>
      <w:r>
        <w:rPr/>
        <w:t>are customarily contained in underwriting agreements with respect to secondary</w:t>
      </w:r>
    </w:p>
    <w:p>
      <w:pPr>
        <w:pStyle w:val="PreformattedText"/>
        <w:rPr/>
      </w:pPr>
      <w:r>
        <w:rPr/>
        <w:t>distributions; provided that the Company shall not be required to have declared</w:t>
      </w:r>
    </w:p>
    <w:p>
      <w:pPr>
        <w:pStyle w:val="PreformattedText"/>
        <w:rPr/>
      </w:pPr>
      <w:r>
        <w:rPr/>
        <w:t>effective more than two registration statements hereunder and shall be entitled</w:t>
      </w:r>
    </w:p>
    <w:p>
      <w:pPr>
        <w:pStyle w:val="PreformattedText"/>
        <w:rPr/>
      </w:pPr>
      <w:r>
        <w:rPr/>
        <w:t>to delay the filing or effectiveness of any registration statement for up to 120</w:t>
      </w:r>
    </w:p>
    <w:p>
      <w:pPr>
        <w:pStyle w:val="PreformattedText"/>
        <w:rPr/>
      </w:pPr>
      <w:r>
        <w:rPr/>
        <w:t>days if the offering would, in the good faith judgment of the Board of Directors</w:t>
      </w:r>
    </w:p>
    <w:p>
      <w:pPr>
        <w:pStyle w:val="PreformattedText"/>
        <w:rPr/>
      </w:pPr>
      <w:r>
        <w:rPr/>
        <w:t>of the Company, require premature disclosure of any material corporate</w:t>
      </w:r>
    </w:p>
    <w:p>
      <w:pPr>
        <w:pStyle w:val="PreformattedText"/>
        <w:rPr/>
      </w:pPr>
      <w:r>
        <w:rPr/>
        <w:t>development or otherwise interfere with or adversely affect any pending or</w:t>
      </w:r>
    </w:p>
    <w:p>
      <w:pPr>
        <w:pStyle w:val="PreformattedText"/>
        <w:rPr/>
      </w:pPr>
      <w:r>
        <w:rPr/>
        <w:t>proposed offering of securities of the Company or any other material transaction</w:t>
      </w:r>
    </w:p>
    <w:p>
      <w:pPr>
        <w:pStyle w:val="PreformattedText"/>
        <w:rPr/>
      </w:pPr>
      <w:r>
        <w:rPr/>
        <w:t>involving the Company. Parent shall use its reasonable efforts to cause, and to</w:t>
      </w:r>
    </w:p>
    <w:p>
      <w:pPr>
        <w:pStyle w:val="PreformattedText"/>
        <w:rPr/>
      </w:pPr>
      <w:r>
        <w:rPr/>
        <w:t>cause any underwriters of any sale or disposition to cause, any sale or</w:t>
      </w:r>
    </w:p>
    <w:p>
      <w:pPr>
        <w:pStyle w:val="PreformattedText"/>
        <w:rPr/>
      </w:pPr>
      <w:r>
        <w:rPr/>
        <w:t>disposition pursuant to such registration statement to be effected on a widely</w:t>
      </w:r>
    </w:p>
    <w:p>
      <w:pPr>
        <w:pStyle w:val="PreformattedText"/>
        <w:rPr/>
      </w:pPr>
      <w:r>
        <w:rPr/>
        <w:t>disseminated basis so that upon consummation thereof no purchaser or transferee</w:t>
      </w:r>
    </w:p>
    <w:p>
      <w:pPr>
        <w:pStyle w:val="PreformattedText"/>
        <w:rPr/>
      </w:pPr>
      <w:r>
        <w:rPr/>
        <w:t>will own beneficially more than 5.0% of the then outstanding voting power of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(b) If the Common Stock is registered pursuant to the</w:t>
      </w:r>
    </w:p>
    <w:p>
      <w:pPr>
        <w:pStyle w:val="PreformattedText"/>
        <w:rPr/>
      </w:pPr>
      <w:r>
        <w:rPr/>
        <w:t>provisions of this Section 7, the Company agrees (i) to furnish copies of the</w:t>
      </w:r>
    </w:p>
    <w:p>
      <w:pPr>
        <w:pStyle w:val="PreformattedText"/>
        <w:rPr/>
      </w:pPr>
      <w:r>
        <w:rPr/>
        <w:t>registration statement and the prospectus relating to the Shares covered thereby</w:t>
      </w:r>
    </w:p>
    <w:p>
      <w:pPr>
        <w:pStyle w:val="PreformattedText"/>
        <w:rPr/>
      </w:pPr>
      <w:r>
        <w:rPr/>
        <w:t>in such numbers as Parent may from time to time reasonably request and (ii) if</w:t>
      </w:r>
    </w:p>
    <w:p>
      <w:pPr>
        <w:pStyle w:val="PreformattedText"/>
        <w:rPr/>
      </w:pPr>
      <w:r>
        <w:rPr/>
        <w:t>any event shall occur as a result of which it becomes necessary to amend or</w:t>
      </w:r>
    </w:p>
    <w:p>
      <w:pPr>
        <w:pStyle w:val="PreformattedText"/>
        <w:rPr/>
      </w:pPr>
      <w:r>
        <w:rPr/>
        <w:t>supplement any registration statement or prospectus, to prepare and file under</w:t>
      </w:r>
    </w:p>
    <w:p>
      <w:pPr>
        <w:pStyle w:val="PreformattedText"/>
        <w:rPr/>
      </w:pPr>
      <w:r>
        <w:rPr/>
        <w:t>the applicable securities laws such amendments and supplements as may be</w:t>
      </w:r>
    </w:p>
    <w:p>
      <w:pPr>
        <w:pStyle w:val="PreformattedText"/>
        <w:rPr/>
      </w:pPr>
      <w:r>
        <w:rPr/>
        <w:t>necessary to keep available for at least 90 days a prospectus covering the</w:t>
      </w:r>
    </w:p>
    <w:p>
      <w:pPr>
        <w:pStyle w:val="PreformattedText"/>
        <w:rPr/>
      </w:pPr>
      <w:r>
        <w:rPr/>
        <w:t>Common Stock meeting the requirements of such securities laws, and to furnish</w:t>
      </w:r>
    </w:p>
    <w:p>
      <w:pPr>
        <w:pStyle w:val="PreformattedText"/>
        <w:rPr/>
      </w:pPr>
      <w:r>
        <w:rPr/>
        <w:t>Parent such numbers of copies of the registration statement and prospectus as</w:t>
      </w:r>
    </w:p>
    <w:p>
      <w:pPr>
        <w:pStyle w:val="PreformattedText"/>
        <w:rPr/>
      </w:pPr>
      <w:r>
        <w:rPr/>
        <w:t>amended or supplemented as may reasonably be requested. Parent will provide</w:t>
      </w:r>
    </w:p>
    <w:p>
      <w:pPr>
        <w:pStyle w:val="PreformattedText"/>
        <w:rPr/>
      </w:pPr>
      <w:r>
        <w:rPr/>
        <w:t>information reasonably requested by the Company for inclusion in any</w:t>
      </w:r>
    </w:p>
    <w:p>
      <w:pPr>
        <w:pStyle w:val="PreformattedText"/>
        <w:rPr/>
      </w:pPr>
      <w:r>
        <w:rPr/>
        <w:t>registration statement to be filed pursuant to this Section 7. The Company shall</w:t>
      </w:r>
    </w:p>
    <w:p>
      <w:pPr>
        <w:pStyle w:val="PreformattedText"/>
        <w:rPr/>
      </w:pPr>
      <w:r>
        <w:rPr/>
        <w:t>bear the cost of the registration, including, but not limited to, all</w:t>
      </w:r>
    </w:p>
    <w:p>
      <w:pPr>
        <w:pStyle w:val="PreformattedText"/>
        <w:rPr/>
      </w:pPr>
      <w:r>
        <w:rPr/>
        <w:t>registration and filing fees, printing expenses, and fees and disbursements of</w:t>
      </w:r>
    </w:p>
    <w:p>
      <w:pPr>
        <w:pStyle w:val="PreformattedText"/>
        <w:rPr/>
      </w:pPr>
      <w:r>
        <w:rPr/>
        <w:t>counsel and accountants for the Company, except that Parent shall pay the fees</w:t>
      </w:r>
    </w:p>
    <w:p>
      <w:pPr>
        <w:pStyle w:val="PreformattedText"/>
        <w:rPr/>
      </w:pPr>
      <w:r>
        <w:rPr/>
        <w:t>and disbursements of its counsel, and the underwriting fees and selling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  <w:t xml:space="preserve">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commissions applicable to the shares of Common Stock sold by Parent. In</w:t>
      </w:r>
    </w:p>
    <w:p>
      <w:pPr>
        <w:pStyle w:val="PreformattedText"/>
        <w:rPr/>
      </w:pPr>
      <w:r>
        <w:rPr/>
        <w:t>connection with any registration pursuant to this Section 7, Parent and the</w:t>
      </w:r>
    </w:p>
    <w:p>
      <w:pPr>
        <w:pStyle w:val="PreformattedText"/>
        <w:rPr/>
      </w:pPr>
      <w:r>
        <w:rPr/>
        <w:t>Company shall provide each other and each underwriter of the offering with</w:t>
      </w:r>
    </w:p>
    <w:p>
      <w:pPr>
        <w:pStyle w:val="PreformattedText"/>
        <w:rPr/>
      </w:pPr>
      <w:r>
        <w:rPr/>
        <w:t>customary representations, warranties and covenants, including indemnification</w:t>
      </w:r>
    </w:p>
    <w:p>
      <w:pPr>
        <w:pStyle w:val="PreformattedText"/>
        <w:rPr/>
      </w:pPr>
      <w:r>
        <w:rPr/>
        <w:t>and contribution. If a requested registration pursuant to this Section 7</w:t>
      </w:r>
    </w:p>
    <w:p>
      <w:pPr>
        <w:pStyle w:val="PreformattedText"/>
        <w:rPr/>
      </w:pPr>
      <w:r>
        <w:rPr/>
        <w:t>involves an underwritten offering, the underwriter or underwriters thereof shall</w:t>
      </w:r>
    </w:p>
    <w:p>
      <w:pPr>
        <w:pStyle w:val="PreformattedText"/>
        <w:rPr/>
      </w:pPr>
      <w:r>
        <w:rPr/>
        <w:t>be a nationally recognized firm or firms selected by the Company, which firm or</w:t>
      </w:r>
    </w:p>
    <w:p>
      <w:pPr>
        <w:pStyle w:val="PreformattedText"/>
        <w:rPr/>
      </w:pPr>
      <w:r>
        <w:rPr/>
        <w:t>firms shall be reasonably satisfactory to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8. Expenses. Each party hereto shall pay its own expenses</w:t>
      </w:r>
    </w:p>
    <w:p>
      <w:pPr>
        <w:pStyle w:val="PreformattedText"/>
        <w:rPr/>
      </w:pPr>
      <w:r>
        <w:rPr/>
        <w:t>incurred in connection with this Stock Option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 Specific Performance. The Company acknowledges that if the</w:t>
      </w:r>
    </w:p>
    <w:p>
      <w:pPr>
        <w:pStyle w:val="PreformattedText"/>
        <w:rPr/>
      </w:pPr>
      <w:r>
        <w:rPr/>
        <w:t>Company fails to perform any of its obligations under this Stock Option</w:t>
      </w:r>
    </w:p>
    <w:p>
      <w:pPr>
        <w:pStyle w:val="PreformattedText"/>
        <w:rPr/>
      </w:pPr>
      <w:r>
        <w:rPr/>
        <w:t>Agreement immediate and irreparable harm or injury would be caused to Parent for</w:t>
      </w:r>
    </w:p>
    <w:p>
      <w:pPr>
        <w:pStyle w:val="PreformattedText"/>
        <w:rPr/>
      </w:pPr>
      <w:r>
        <w:rPr/>
        <w:t>which money damages would not be an adequate remedy. In such event, the Company</w:t>
      </w:r>
    </w:p>
    <w:p>
      <w:pPr>
        <w:pStyle w:val="PreformattedText"/>
        <w:rPr/>
      </w:pPr>
      <w:r>
        <w:rPr/>
        <w:t>agrees that Parent shall have the right, in addition to any other rights it may</w:t>
      </w:r>
    </w:p>
    <w:p>
      <w:pPr>
        <w:pStyle w:val="PreformattedText"/>
        <w:rPr/>
      </w:pPr>
      <w:r>
        <w:rPr/>
        <w:t>have, to specific performance of this Stock Option Agreement. Accordingly, if</w:t>
      </w:r>
    </w:p>
    <w:p>
      <w:pPr>
        <w:pStyle w:val="PreformattedText"/>
        <w:rPr/>
      </w:pPr>
      <w:r>
        <w:rPr/>
        <w:t>Parent should institute an action or proceeding seeking specific enforcement of</w:t>
      </w:r>
    </w:p>
    <w:p>
      <w:pPr>
        <w:pStyle w:val="PreformattedText"/>
        <w:rPr/>
      </w:pPr>
      <w:r>
        <w:rPr/>
        <w:t>the provisions hereof, the Company hereby waives the claim or defense that</w:t>
      </w:r>
    </w:p>
    <w:p>
      <w:pPr>
        <w:pStyle w:val="PreformattedText"/>
        <w:rPr/>
      </w:pPr>
      <w:r>
        <w:rPr/>
        <w:t>Parent has an adequate remedy at law and hereby agrees not to assert in any such</w:t>
      </w:r>
    </w:p>
    <w:p>
      <w:pPr>
        <w:pStyle w:val="PreformattedText"/>
        <w:rPr/>
      </w:pPr>
      <w:r>
        <w:rPr/>
        <w:t>action or proceeding the claim or defense that such a remedy at law exists. The</w:t>
      </w:r>
    </w:p>
    <w:p>
      <w:pPr>
        <w:pStyle w:val="PreformattedText"/>
        <w:rPr/>
      </w:pPr>
      <w:r>
        <w:rPr/>
        <w:t>Company further agrees to waive any requirements for the securing or posting of</w:t>
      </w:r>
    </w:p>
    <w:p>
      <w:pPr>
        <w:pStyle w:val="PreformattedText"/>
        <w:rPr/>
      </w:pPr>
      <w:r>
        <w:rPr/>
        <w:t>any bond in connection with obtaining any such equitable relief.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 Profit Limitation.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(a) Notwithstanding any other provision of this Stock</w:t>
      </w:r>
    </w:p>
    <w:p>
      <w:pPr>
        <w:pStyle w:val="PreformattedText"/>
        <w:rPr/>
      </w:pPr>
      <w:r>
        <w:rPr/>
        <w:t>Option Agreement, in no event shall Parent's Total Profit (as hereinafter</w:t>
      </w:r>
    </w:p>
    <w:p>
      <w:pPr>
        <w:pStyle w:val="PreformattedText"/>
        <w:rPr/>
      </w:pPr>
      <w:r>
        <w:rPr/>
        <w:t>defined) exceed $55,600,000 and, if it otherwise would exceed such amount,</w:t>
      </w:r>
    </w:p>
    <w:p>
      <w:pPr>
        <w:pStyle w:val="PreformattedText"/>
        <w:rPr/>
      </w:pPr>
      <w:r>
        <w:rPr/>
        <w:t>Parent, at its sole election, shall either (a) deliver to the Company for</w:t>
      </w:r>
    </w:p>
    <w:p>
      <w:pPr>
        <w:pStyle w:val="PreformattedText"/>
        <w:rPr/>
      </w:pPr>
      <w:r>
        <w:rPr/>
        <w:t>cancellation Shares previously purchased by Parent, (b) pay cash to the Company</w:t>
      </w:r>
    </w:p>
    <w:p>
      <w:pPr>
        <w:pStyle w:val="PreformattedText"/>
        <w:rPr/>
      </w:pPr>
      <w:r>
        <w:rPr/>
        <w:t>or (c) undertake any combination thereof, so that Parent's Total Profit shall</w:t>
      </w:r>
    </w:p>
    <w:p>
      <w:pPr>
        <w:pStyle w:val="PreformattedText"/>
        <w:rPr/>
      </w:pPr>
      <w:r>
        <w:rPr/>
        <w:t>not exceed $55,600,000 after taking into account the foregoing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(b) Notwithstanding any other provision of this Stock</w:t>
      </w:r>
    </w:p>
    <w:p>
      <w:pPr>
        <w:pStyle w:val="PreformattedText"/>
        <w:rPr/>
      </w:pPr>
      <w:r>
        <w:rPr/>
        <w:t>Option Agreement, this Option may not be exercised for a number of Shares as</w:t>
      </w:r>
    </w:p>
    <w:p>
      <w:pPr>
        <w:pStyle w:val="PreformattedText"/>
        <w:rPr/>
      </w:pPr>
      <w:r>
        <w:rPr/>
        <w:t>would, as of the date of the Stock Exercise Notice, result in a Notional Total</w:t>
      </w:r>
    </w:p>
    <w:p>
      <w:pPr>
        <w:pStyle w:val="PreformattedText"/>
        <w:rPr/>
      </w:pPr>
      <w:r>
        <w:rPr/>
        <w:t>Profit (as defined below) of more than $55,600,000 and, if exercise of the</w:t>
      </w:r>
    </w:p>
    <w:p>
      <w:pPr>
        <w:pStyle w:val="PreformattedText"/>
        <w:rPr/>
      </w:pPr>
      <w:r>
        <w:rPr/>
        <w:t>Option otherwise would exceed such amount, Parent, at its discretion, may</w:t>
      </w:r>
    </w:p>
    <w:p>
      <w:pPr>
        <w:pStyle w:val="PreformattedText"/>
        <w:rPr/>
      </w:pPr>
      <w:r>
        <w:rPr/>
        <w:t>increase the Purchase Price for that number of Shares set forth in the Stock</w:t>
      </w:r>
    </w:p>
    <w:p>
      <w:pPr>
        <w:pStyle w:val="PreformattedText"/>
        <w:rPr/>
      </w:pPr>
      <w:r>
        <w:rPr/>
        <w:t>Exercise Notice so that the Notional Total Profit shall not exceed $55,600,000;</w:t>
      </w:r>
    </w:p>
    <w:p>
      <w:pPr>
        <w:pStyle w:val="PreformattedText"/>
        <w:rPr/>
      </w:pPr>
      <w:r>
        <w:rPr/>
        <w:t>provided, that nothing in this sentence shall restrict any exercise of the</w:t>
      </w:r>
    </w:p>
    <w:p>
      <w:pPr>
        <w:pStyle w:val="PreformattedText"/>
        <w:rPr/>
      </w:pPr>
      <w:r>
        <w:rPr/>
        <w:t>Option permitted hereby on any subsequent date at the Purchase Price set forth</w:t>
      </w:r>
    </w:p>
    <w:p>
      <w:pPr>
        <w:pStyle w:val="PreformattedText"/>
        <w:rPr/>
      </w:pPr>
      <w:r>
        <w:rPr/>
        <w:t>in Section 1(a)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(c) As used herein, the term "TOTAL PROFIT" shall mean</w:t>
      </w:r>
    </w:p>
    <w:p>
      <w:pPr>
        <w:pStyle w:val="PreformattedText"/>
        <w:rPr/>
      </w:pPr>
      <w:r>
        <w:rPr/>
        <w:t>the aggregate amount (before taxes) of the following: (i) the amount of cash</w:t>
      </w:r>
    </w:p>
    <w:p>
      <w:pPr>
        <w:pStyle w:val="PreformattedText"/>
        <w:rPr/>
      </w:pPr>
      <w:r>
        <w:rPr/>
        <w:t>received by Parent pursuant to Section 1(d), (ii) (x) the cash amounts or the</w:t>
      </w:r>
    </w:p>
    <w:p>
      <w:pPr>
        <w:pStyle w:val="PreformattedText"/>
        <w:rPr/>
      </w:pPr>
      <w:r>
        <w:rPr/>
        <w:t>fair market value of any property received by Parent pursuant to the sale of</w:t>
      </w:r>
    </w:p>
    <w:p>
      <w:pPr>
        <w:pStyle w:val="PreformattedText"/>
        <w:rPr/>
      </w:pPr>
      <w:r>
        <w:rPr/>
        <w:t>Shares (or any other securities into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  <w:t xml:space="preserve">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which such Shares are converted or exchanged), less (y) Parent's Purchase Price</w:t>
      </w:r>
    </w:p>
    <w:p>
      <w:pPr>
        <w:pStyle w:val="PreformattedText"/>
        <w:rPr/>
      </w:pPr>
      <w:r>
        <w:rPr/>
        <w:t>for such Shares, and (iii) any fees received pursuant to Section 8.5(b) of the</w:t>
      </w:r>
    </w:p>
    <w:p>
      <w:pPr>
        <w:pStyle w:val="PreformattedText"/>
        <w:rPr/>
      </w:pPr>
      <w:r>
        <w:rPr/>
        <w:t>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(d) As used herein, the term "NOTIONAL TOTAL PROFIT"</w:t>
      </w:r>
    </w:p>
    <w:p>
      <w:pPr>
        <w:pStyle w:val="PreformattedText"/>
        <w:rPr/>
      </w:pPr>
      <w:r>
        <w:rPr/>
        <w:t>with respect to any number of Shares as to which Parent may propose to exercise</w:t>
      </w:r>
    </w:p>
    <w:p>
      <w:pPr>
        <w:pStyle w:val="PreformattedText"/>
        <w:rPr/>
      </w:pPr>
      <w:r>
        <w:rPr/>
        <w:t>this Option shall be the Total Profit determined as of the date of the Stock</w:t>
      </w:r>
    </w:p>
    <w:p>
      <w:pPr>
        <w:pStyle w:val="PreformattedText"/>
        <w:rPr/>
      </w:pPr>
      <w:r>
        <w:rPr/>
        <w:t>Exercise Notice assuming that this Option were exercised on such date for such</w:t>
      </w:r>
    </w:p>
    <w:p>
      <w:pPr>
        <w:pStyle w:val="PreformattedText"/>
        <w:rPr/>
      </w:pPr>
      <w:r>
        <w:rPr/>
        <w:t>number of Shares and assuming that such Shares, together with all other Shares</w:t>
      </w:r>
    </w:p>
    <w:p>
      <w:pPr>
        <w:pStyle w:val="PreformattedText"/>
        <w:rPr/>
      </w:pPr>
      <w:r>
        <w:rPr/>
        <w:t>held by Parent and its affiliates as of such date, were sold for cash at the</w:t>
      </w:r>
    </w:p>
    <w:p>
      <w:pPr>
        <w:pStyle w:val="PreformattedText"/>
        <w:rPr/>
      </w:pPr>
      <w:r>
        <w:rPr/>
        <w:t>closing market price for the Common Stock as of the close of business on the</w:t>
      </w:r>
    </w:p>
    <w:p>
      <w:pPr>
        <w:pStyle w:val="PreformattedText"/>
        <w:rPr/>
      </w:pPr>
      <w:r>
        <w:rPr/>
        <w:t>preceding trading day (less customary brokerage commissions).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11. Transfers. The Shares may not be sold, assigned,</w:t>
      </w:r>
    </w:p>
    <w:p>
      <w:pPr>
        <w:pStyle w:val="PreformattedText"/>
        <w:rPr/>
      </w:pPr>
      <w:r>
        <w:rPr/>
        <w:t>transferred, or otherwise disposed of except (i) in an underwritten public</w:t>
      </w:r>
    </w:p>
    <w:p>
      <w:pPr>
        <w:pStyle w:val="PreformattedText"/>
        <w:rPr/>
      </w:pPr>
      <w:r>
        <w:rPr/>
        <w:t>offering as provided in Section 7 hereof or (ii) to any purchaser or transferee</w:t>
      </w:r>
    </w:p>
    <w:p>
      <w:pPr>
        <w:pStyle w:val="PreformattedText"/>
        <w:rPr/>
      </w:pPr>
      <w:r>
        <w:rPr/>
        <w:t>who, to Parent's knowledge, would immediately following such sale, assignment,</w:t>
      </w:r>
    </w:p>
    <w:p>
      <w:pPr>
        <w:pStyle w:val="PreformattedText"/>
        <w:rPr/>
      </w:pPr>
      <w:r>
        <w:rPr/>
        <w:t>transfer or disposal, beneficially own more than 5.0% of the then outstanding</w:t>
      </w:r>
    </w:p>
    <w:p>
      <w:pPr>
        <w:pStyle w:val="PreformattedText"/>
        <w:rPr/>
      </w:pPr>
      <w:r>
        <w:rPr/>
        <w:t>voting power of the Company; provided, however, that Parent shall be permitted</w:t>
      </w:r>
    </w:p>
    <w:p>
      <w:pPr>
        <w:pStyle w:val="PreformattedText"/>
        <w:rPr/>
      </w:pPr>
      <w:r>
        <w:rPr/>
        <w:t>to sell any Shares if such sale is made pursuant to a tender or exchange offer.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 Notice. All notices, requests, demands and other</w:t>
      </w:r>
    </w:p>
    <w:p>
      <w:pPr>
        <w:pStyle w:val="PreformattedText"/>
        <w:rPr/>
      </w:pPr>
      <w:r>
        <w:rPr/>
        <w:t>communications hereunder shall be in writing and shall be deemed to have been</w:t>
      </w:r>
    </w:p>
    <w:p>
      <w:pPr>
        <w:pStyle w:val="PreformattedText"/>
        <w:rPr/>
      </w:pPr>
      <w:r>
        <w:rPr/>
        <w:t>fully given if (i) delivered personally; (ii) sent by certified or registered</w:t>
      </w:r>
    </w:p>
    <w:p>
      <w:pPr>
        <w:pStyle w:val="PreformattedText"/>
        <w:rPr/>
      </w:pPr>
      <w:r>
        <w:rPr/>
        <w:t>mail, return receipt requested; (iii) sent by overnight courier for delivery on</w:t>
      </w:r>
    </w:p>
    <w:p>
      <w:pPr>
        <w:pStyle w:val="PreformattedText"/>
        <w:rPr/>
      </w:pPr>
      <w:r>
        <w:rPr/>
        <w:t>the next business day; or (iv) sent by confirmed facsimile, provided that a hard</w:t>
      </w:r>
    </w:p>
    <w:p>
      <w:pPr>
        <w:pStyle w:val="PreformattedText"/>
        <w:rPr/>
      </w:pPr>
      <w:r>
        <w:rPr/>
        <w:t>copy of all such materials is thereafter sent within 24 hours in the manner</w:t>
      </w:r>
    </w:p>
    <w:p>
      <w:pPr>
        <w:pStyle w:val="PreformattedText"/>
        <w:rPr/>
      </w:pPr>
      <w:r>
        <w:rPr/>
        <w:t>described in clauses (i), (ii) or (iii), to the parties at the following</w:t>
      </w:r>
    </w:p>
    <w:p>
      <w:pPr>
        <w:pStyle w:val="PreformattedText"/>
        <w:rPr/>
      </w:pPr>
      <w:r>
        <w:rPr/>
        <w:t>addresses or at such other addresses as shall be specified by the parties by</w:t>
      </w:r>
    </w:p>
    <w:p>
      <w:pPr>
        <w:pStyle w:val="PreformattedText"/>
        <w:rPr/>
      </w:pPr>
      <w:r>
        <w:rPr/>
        <w:t>like notice: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If to Parent: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7839 Churchill Way, M/S 3995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Dallas, Texas 75251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 or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P.O. Box 650311, M/S 3995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Dallas, Texas 75265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Attention:  Charles D. Tobin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Facsimile No.:  (972) 917-3804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With copies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8505 Forest Lane, M/S 8658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Dallas, Texas 75243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 or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  <w:t xml:space="preserve">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P.O. Box 660199, M/S 8658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Dallas, Texas 75266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Attention:  Richard J. Agnich, Esq.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Facsimile No.:  (972) 480-5061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Weil, Gotshal &amp; Manges LLP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100 Crescent Court, Suite 1300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Dallas, Texas 75201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Attention:  R. Scott Cohen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Facsimile No.:  (214) 746-7777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If to the Company: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Unitrode Corporation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7 Continental Boulevard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Merrimack, New Hampshire  03054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Attention:  Allan R. Campbell, Esq.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Facsimile No.:  (603) 429-8771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With a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Skadden, Arps, Slate, Meagher &amp; Flom LLP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One Beacon Street, 31st Floor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Boston, Massachusetts 02108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Attention:  Margaret A. Brown, Esq.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Facsimile No.:  (617) 573-4822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Notices provided in accordance with this Section 12 shall be</w:t>
      </w:r>
    </w:p>
    <w:p>
      <w:pPr>
        <w:pStyle w:val="PreformattedText"/>
        <w:rPr/>
      </w:pPr>
      <w:r>
        <w:rPr/>
        <w:t>deemed delivered (i) on the date of personal delivery, (ii) four business days</w:t>
      </w:r>
    </w:p>
    <w:p>
      <w:pPr>
        <w:pStyle w:val="PreformattedText"/>
        <w:rPr/>
      </w:pPr>
      <w:r>
        <w:rPr/>
        <w:t>after deposit in the mail, (ii) one business day after delivery to an overnight</w:t>
      </w:r>
    </w:p>
    <w:p>
      <w:pPr>
        <w:pStyle w:val="PreformattedText"/>
        <w:rPr/>
      </w:pPr>
      <w:r>
        <w:rPr/>
        <w:t>courier, or (iv) on the date of confirmation of the facsimile transmission, as</w:t>
      </w:r>
    </w:p>
    <w:p>
      <w:pPr>
        <w:pStyle w:val="PreformattedText"/>
        <w:rPr/>
      </w:pPr>
      <w:r>
        <w:rPr/>
        <w:t>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 Parties in Interest. This Stock Option Agreement shall</w:t>
      </w:r>
    </w:p>
    <w:p>
      <w:pPr>
        <w:pStyle w:val="PreformattedText"/>
        <w:rPr/>
      </w:pPr>
      <w:r>
        <w:rPr/>
        <w:t>inure to the benefit of and be binding upon the parties named herein and their</w:t>
      </w:r>
    </w:p>
    <w:p>
      <w:pPr>
        <w:pStyle w:val="PreformattedText"/>
        <w:rPr/>
      </w:pPr>
      <w:r>
        <w:rPr/>
        <w:t>respective successors and permitted assigns; provided, however, that such</w:t>
      </w:r>
    </w:p>
    <w:p>
      <w:pPr>
        <w:pStyle w:val="PreformattedText"/>
        <w:rPr/>
      </w:pPr>
      <w:r>
        <w:rPr/>
        <w:t>successor in interest or permitted assigns shall agree to be bound by the</w:t>
      </w:r>
    </w:p>
    <w:p>
      <w:pPr>
        <w:pStyle w:val="PreformattedText"/>
        <w:rPr/>
      </w:pPr>
      <w:r>
        <w:rPr/>
        <w:t>provisions of this Stock Option Agreement. Nothing in this Stock Option</w:t>
      </w:r>
    </w:p>
    <w:p>
      <w:pPr>
        <w:pStyle w:val="PreformattedText"/>
        <w:rPr/>
      </w:pPr>
      <w:r>
        <w:rPr/>
        <w:t>Agreement, express or implied, is intended to confer upon any person other than</w:t>
      </w:r>
    </w:p>
    <w:p>
      <w:pPr>
        <w:pStyle w:val="PreformattedText"/>
        <w:rPr/>
      </w:pPr>
      <w:r>
        <w:rPr/>
        <w:t>the Company or Parent, or their successors or assigns, any rights or remedies</w:t>
      </w:r>
    </w:p>
    <w:p>
      <w:pPr>
        <w:pStyle w:val="PreformattedText"/>
        <w:rPr/>
      </w:pPr>
      <w:r>
        <w:rPr/>
        <w:t>under or by reason of this Stock Option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14. Entire Agreement; Amendments. This Stock Option Agreement,</w:t>
      </w:r>
    </w:p>
    <w:p>
      <w:pPr>
        <w:pStyle w:val="PreformattedText"/>
        <w:rPr/>
      </w:pPr>
      <w:r>
        <w:rPr/>
        <w:t>together with the Merger Agreement and the other documents referred to therein,</w:t>
      </w:r>
    </w:p>
    <w:p>
      <w:pPr>
        <w:pStyle w:val="PreformattedText"/>
        <w:rPr/>
      </w:pPr>
      <w:r>
        <w:rPr/>
        <w:t>contains the entire agreement between the parties hereto with respect to the</w:t>
      </w:r>
    </w:p>
    <w:p>
      <w:pPr>
        <w:pStyle w:val="PreformattedText"/>
        <w:rPr/>
      </w:pPr>
      <w:r>
        <w:rPr/>
        <w:t>subject matter hereof and supersedes all prior and contemporaneous agreements</w:t>
      </w:r>
    </w:p>
    <w:p>
      <w:pPr>
        <w:pStyle w:val="PreformattedText"/>
        <w:rPr/>
      </w:pPr>
      <w:r>
        <w:rPr/>
        <w:t>and understandings, oral or written, with respect to such transactions. This</w:t>
      </w:r>
    </w:p>
    <w:p>
      <w:pPr>
        <w:pStyle w:val="PreformattedText"/>
        <w:rPr/>
      </w:pPr>
      <w:r>
        <w:rPr/>
        <w:t>Stock Option Agreement may not be changed, amended or modified orally, but may</w:t>
      </w:r>
    </w:p>
    <w:p>
      <w:pPr>
        <w:pStyle w:val="PreformattedText"/>
        <w:rPr/>
      </w:pPr>
      <w:r>
        <w:rPr/>
        <w:t>be changed only by an agreement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  <w:t xml:space="preserve">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writing signed by the party against whom any waiver, change, amendment,</w:t>
      </w:r>
    </w:p>
    <w:p>
      <w:pPr>
        <w:pStyle w:val="PreformattedText"/>
        <w:rPr/>
      </w:pPr>
      <w:r>
        <w:rPr/>
        <w:t>modification or discharge may be sought.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15. Assignment. No party to this Stock Option Agreement may</w:t>
      </w:r>
    </w:p>
    <w:p>
      <w:pPr>
        <w:pStyle w:val="PreformattedText"/>
        <w:rPr/>
      </w:pPr>
      <w:r>
        <w:rPr/>
        <w:t>assign any of its rights or obligations under this Stock Option Agreement</w:t>
      </w:r>
    </w:p>
    <w:p>
      <w:pPr>
        <w:pStyle w:val="PreformattedText"/>
        <w:rPr/>
      </w:pPr>
      <w:r>
        <w:rPr/>
        <w:t>without the prior written consent of the other party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16. Headings. The section headings herein are for convenience</w:t>
      </w:r>
    </w:p>
    <w:p>
      <w:pPr>
        <w:pStyle w:val="PreformattedText"/>
        <w:rPr/>
      </w:pPr>
      <w:r>
        <w:rPr/>
        <w:t>only and shall not affect the construction of this Stock Option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17. Counterparts. This Stock Option Agreement may be executed</w:t>
      </w:r>
    </w:p>
    <w:p>
      <w:pPr>
        <w:pStyle w:val="PreformattedText"/>
        <w:rPr/>
      </w:pPr>
      <w:r>
        <w:rPr/>
        <w:t>in any number of counterparts, each of which, when executed, shall be deemed to</w:t>
      </w:r>
    </w:p>
    <w:p>
      <w:pPr>
        <w:pStyle w:val="PreformattedText"/>
        <w:rPr/>
      </w:pPr>
      <w:r>
        <w:rPr/>
        <w:t>be an original and all of which together shall constitute one and the same</w:t>
      </w:r>
    </w:p>
    <w:p>
      <w:pPr>
        <w:pStyle w:val="PreformattedText"/>
        <w:rPr/>
      </w:pPr>
      <w:r>
        <w:rPr/>
        <w:t>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18. Governing Law. This Stock Option Agreement shall be</w:t>
      </w:r>
    </w:p>
    <w:p>
      <w:pPr>
        <w:pStyle w:val="PreformattedText"/>
        <w:rPr/>
      </w:pPr>
      <w:r>
        <w:rPr/>
        <w:t>governed by and construed in accordance with the laws of the State of Maryland,</w:t>
      </w:r>
    </w:p>
    <w:p>
      <w:pPr>
        <w:pStyle w:val="PreformattedText"/>
        <w:rPr/>
      </w:pPr>
      <w:r>
        <w:rPr/>
        <w:t>without giving effect to the choice of law principles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19. Severability. If any term, provision, covenant or</w:t>
      </w:r>
    </w:p>
    <w:p>
      <w:pPr>
        <w:pStyle w:val="PreformattedText"/>
        <w:rPr/>
      </w:pPr>
      <w:r>
        <w:rPr/>
        <w:t>restriction of this Stock Option Agreement is held by a court of competent</w:t>
      </w:r>
    </w:p>
    <w:p>
      <w:pPr>
        <w:pStyle w:val="PreformattedText"/>
        <w:rPr/>
      </w:pPr>
      <w:r>
        <w:rPr/>
        <w:t>jurisdiction to be invalid, void or unenforceable, the remainder of the terms,</w:t>
      </w:r>
    </w:p>
    <w:p>
      <w:pPr>
        <w:pStyle w:val="PreformattedText"/>
        <w:rPr/>
      </w:pPr>
      <w:r>
        <w:rPr/>
        <w:t>provisions, covenants and restrictions of this Stock Option Agreement shall</w:t>
      </w:r>
    </w:p>
    <w:p>
      <w:pPr>
        <w:pStyle w:val="PreformattedText"/>
        <w:rPr/>
      </w:pPr>
      <w:r>
        <w:rPr/>
        <w:t>remain in full force and effect and shall in no way be affected, impaired or</w:t>
      </w:r>
    </w:p>
    <w:p>
      <w:pPr>
        <w:pStyle w:val="PreformattedText"/>
        <w:rPr/>
      </w:pPr>
      <w:r>
        <w:rPr/>
        <w:t>invalidated.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[THIS REMAINDER OF THIS PAGE IS INTENTIONALLY LEFT BLANK]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  <w:t xml:space="preserve">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 WITNESS WHEREOF, the Parent and the Company have caused</w:t>
      </w:r>
    </w:p>
    <w:p>
      <w:pPr>
        <w:pStyle w:val="PreformattedText"/>
        <w:rPr/>
      </w:pPr>
      <w:r>
        <w:rPr/>
        <w:t>this Stock Option Agreement to be duly executed and delivered on the day and</w:t>
      </w:r>
    </w:p>
    <w:p>
      <w:pPr>
        <w:pStyle w:val="PreformattedText"/>
        <w:rPr/>
      </w:pPr>
      <w:r>
        <w:rPr/>
        <w:t>year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By:  /s/ DELBERT A. WHITAKER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Name: Delbert A. Whitaker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By: /s/ ROBERT J. RICHARDSON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Name: Robert J. Richardson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Title: Chairman of the Board and Chief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Executive Officer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12" w:name="EX-10.(Q).txt"/>
      <w:bookmarkStart w:id="13" w:name="ksEX102"/>
      <w:bookmarkEnd w:id="12"/>
      <w:bookmarkEnd w:id="13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10(q)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July 25,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Allan R. Campbell</w:t>
      </w:r>
    </w:p>
    <w:p>
      <w:pPr>
        <w:pStyle w:val="PreformattedText"/>
        <w:rPr/>
      </w:pPr>
      <w:r>
        <w:rPr/>
        <w:t>8 Suburban Park Drive</w:t>
      </w:r>
    </w:p>
    <w:p>
      <w:pPr>
        <w:pStyle w:val="PreformattedText"/>
        <w:rPr/>
      </w:pPr>
      <w:r>
        <w:rPr/>
        <w:t>Billerica, MA  01821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Re:      Employment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Mr. Campbell: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By letter dated April 15, 1991 from Unitrode Corporation ("Corporation") to</w:t>
      </w:r>
    </w:p>
    <w:p>
      <w:pPr>
        <w:pStyle w:val="PreformattedText"/>
        <w:rPr/>
      </w:pPr>
      <w:r>
        <w:rPr/>
        <w:t>you ("Retention Letter"), the Corporation has agreed to provide you with certain</w:t>
      </w:r>
    </w:p>
    <w:p>
      <w:pPr>
        <w:pStyle w:val="PreformattedText"/>
        <w:rPr/>
      </w:pPr>
      <w:r>
        <w:rPr/>
        <w:t>benefits in the event your employment is terminated either by the Corporation or</w:t>
      </w:r>
    </w:p>
    <w:p>
      <w:pPr>
        <w:pStyle w:val="PreformattedText"/>
        <w:rPr/>
      </w:pPr>
      <w:r>
        <w:rPr/>
        <w:t>a successor without "Cause" or by you for "Good Reason" following a "change in</w:t>
      </w:r>
    </w:p>
    <w:p>
      <w:pPr>
        <w:pStyle w:val="PreformattedText"/>
        <w:rPr/>
      </w:pPr>
      <w:r>
        <w:rPr/>
        <w:t>control" of the Corporation (as each such term is defined in the Retention</w:t>
      </w:r>
    </w:p>
    <w:p>
      <w:pPr>
        <w:pStyle w:val="PreformattedText"/>
        <w:rPr/>
      </w:pPr>
      <w:r>
        <w:rPr/>
        <w:t>Letter). The Corporation is entering into that certain Agreement and Plan of</w:t>
      </w:r>
    </w:p>
    <w:p>
      <w:pPr>
        <w:pStyle w:val="PreformattedText"/>
        <w:rPr/>
      </w:pPr>
      <w:r>
        <w:rPr/>
        <w:t>Merger, dated as of the date hereof, among the Corporation, Texas Instruments</w:t>
      </w:r>
    </w:p>
    <w:p>
      <w:pPr>
        <w:pStyle w:val="PreformattedText"/>
        <w:rPr/>
      </w:pPr>
      <w:r>
        <w:rPr/>
        <w:t>Incorporated ("TI") and Unicorn Acquisition Corp. (the "Merger Agreement")</w:t>
      </w:r>
    </w:p>
    <w:p>
      <w:pPr>
        <w:pStyle w:val="PreformattedText"/>
        <w:rPr/>
      </w:pPr>
      <w:r>
        <w:rPr/>
        <w:t>pursuant to which the Corporation will be acquired by TI (the "Acquisition").</w:t>
      </w:r>
    </w:p>
    <w:p>
      <w:pPr>
        <w:pStyle w:val="PreformattedText"/>
        <w:rPr/>
      </w:pPr>
      <w:r>
        <w:rPr/>
        <w:t>This letter (this "Amendment") shall amend the Retention Letter effective as of</w:t>
      </w:r>
    </w:p>
    <w:p>
      <w:pPr>
        <w:pStyle w:val="PreformattedText"/>
        <w:rPr/>
      </w:pPr>
      <w:r>
        <w:rPr/>
        <w:t>the Closing Date (as defined in the Merger Agreement). This Amendment shall be</w:t>
      </w:r>
    </w:p>
    <w:p>
      <w:pPr>
        <w:pStyle w:val="PreformattedText"/>
        <w:rPr/>
      </w:pPr>
      <w:r>
        <w:rPr/>
        <w:t>null and void if the Acquisition is not consummated.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Continued Employment. From the Closing Date until the first anniversary</w:t>
      </w:r>
    </w:p>
    <w:p>
      <w:pPr>
        <w:pStyle w:val="PreformattedText"/>
        <w:rPr/>
      </w:pPr>
      <w:r>
        <w:rPr/>
        <w:t>thereof, you will be employed by the Corporation or TI. As may be reasonably</w:t>
      </w:r>
    </w:p>
    <w:p>
      <w:pPr>
        <w:pStyle w:val="PreformattedText"/>
        <w:rPr/>
      </w:pPr>
      <w:r>
        <w:rPr/>
        <w:t>requested by TI, you will perform transition services for up to the first six</w:t>
      </w:r>
    </w:p>
    <w:p>
      <w:pPr>
        <w:pStyle w:val="PreformattedText"/>
        <w:rPr/>
      </w:pPr>
      <w:r>
        <w:rPr/>
        <w:t>(6) months following the Acquisition (the "Transition Period") and thereafter</w:t>
      </w:r>
    </w:p>
    <w:p>
      <w:pPr>
        <w:pStyle w:val="PreformattedText"/>
        <w:rPr/>
      </w:pPr>
      <w:r>
        <w:rPr/>
        <w:t>perform other services, in each case consistent with your position with the</w:t>
      </w:r>
    </w:p>
    <w:p>
      <w:pPr>
        <w:pStyle w:val="PreformattedText"/>
        <w:rPr/>
      </w:pPr>
      <w:r>
        <w:rPr/>
        <w:t>Corporation prior to the Acquisition. You shall initially report directly to</w:t>
      </w:r>
    </w:p>
    <w:p>
      <w:pPr>
        <w:pStyle w:val="PreformattedText"/>
        <w:rPr/>
      </w:pPr>
      <w:r>
        <w:rPr/>
        <w:t>Bart Thomas. You shall be a member of the TI law department and shall represent</w:t>
      </w:r>
    </w:p>
    <w:p>
      <w:pPr>
        <w:pStyle w:val="PreformattedText"/>
        <w:rPr/>
      </w:pPr>
      <w:r>
        <w:rPr/>
        <w:t>TI. You shall not be obligated to maintain office hours except as may be</w:t>
      </w:r>
    </w:p>
    <w:p>
      <w:pPr>
        <w:pStyle w:val="PreformattedText"/>
        <w:rPr/>
      </w:pPr>
      <w:r>
        <w:rPr/>
        <w:t>reasonably requested by TI during the Transition Period. You may obtain other</w:t>
      </w:r>
    </w:p>
    <w:p>
      <w:pPr>
        <w:pStyle w:val="PreformattedText"/>
        <w:rPr/>
      </w:pPr>
      <w:r>
        <w:rPr/>
        <w:t>full-time employment following the Transition Period. Your services following</w:t>
      </w:r>
    </w:p>
    <w:p>
      <w:pPr>
        <w:pStyle w:val="PreformattedText"/>
        <w:rPr/>
      </w:pPr>
      <w:r>
        <w:rPr/>
        <w:t>the</w:t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Allan R. Campbell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Transition Period may be rendered at times and in a manner reasonably convenient</w:t>
      </w:r>
    </w:p>
    <w:p>
      <w:pPr>
        <w:pStyle w:val="PreformattedText"/>
        <w:rPr/>
      </w:pPr>
      <w:r>
        <w:rPr/>
        <w:t>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Acknowledgement of Good Reason. The Corporation acknowledges that you</w:t>
      </w:r>
    </w:p>
    <w:p>
      <w:pPr>
        <w:pStyle w:val="PreformattedText"/>
        <w:rPr/>
      </w:pPr>
      <w:r>
        <w:rPr/>
        <w:t>have Good Reason by reason of the change in the status of your responsibilities</w:t>
      </w:r>
    </w:p>
    <w:p>
      <w:pPr>
        <w:pStyle w:val="PreformattedText"/>
        <w:rPr/>
      </w:pPr>
      <w:r>
        <w:rPr/>
        <w:t>after the Acquisition. However, in consideration of the terms of this Amendment,</w:t>
      </w:r>
    </w:p>
    <w:p>
      <w:pPr>
        <w:pStyle w:val="PreformattedText"/>
        <w:rPr/>
      </w:pPr>
      <w:r>
        <w:rPr/>
        <w:t>you have agreed not to resign your employment with the Corporation and/or TI for</w:t>
      </w:r>
    </w:p>
    <w:p>
      <w:pPr>
        <w:pStyle w:val="PreformattedText"/>
        <w:rPr/>
      </w:pPr>
      <w:r>
        <w:rPr/>
        <w:t>Good Reason until the first anniversary of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Compensation. You shall be paid during your employment with the</w:t>
      </w:r>
    </w:p>
    <w:p>
      <w:pPr>
        <w:pStyle w:val="PreformattedText"/>
        <w:rPr/>
      </w:pPr>
      <w:r>
        <w:rPr/>
        <w:t>Corporation or TI after the Acquisition your base salary at a rate of $15,782.50</w:t>
      </w:r>
    </w:p>
    <w:p>
      <w:pPr>
        <w:pStyle w:val="PreformattedText"/>
        <w:rPr/>
      </w:pPr>
      <w:r>
        <w:rPr/>
        <w:t>per month and you shall continue to receive employee benefits (as in effect from</w:t>
      </w:r>
    </w:p>
    <w:p>
      <w:pPr>
        <w:pStyle w:val="PreformattedText"/>
        <w:rPr/>
      </w:pPr>
      <w:r>
        <w:rPr/>
        <w:t>time to time for employees of the Corporation). You shall not be eligible for</w:t>
      </w:r>
    </w:p>
    <w:p>
      <w:pPr>
        <w:pStyle w:val="PreformattedText"/>
        <w:rPr/>
      </w:pPr>
      <w:r>
        <w:rPr/>
        <w:t>any bonuses. In addition, if TI requires you to maintain substantially full-time</w:t>
      </w:r>
    </w:p>
    <w:p>
      <w:pPr>
        <w:pStyle w:val="PreformattedText"/>
        <w:rPr/>
      </w:pPr>
      <w:r>
        <w:rPr/>
        <w:t>office hours beyond the first three months of the Transition Period, you shall</w:t>
      </w:r>
    </w:p>
    <w:p>
      <w:pPr>
        <w:pStyle w:val="PreformattedText"/>
        <w:rPr/>
      </w:pPr>
      <w:r>
        <w:rPr/>
        <w:t>receive, as a retention bonus, an additional amount equal to your base salary</w:t>
      </w:r>
    </w:p>
    <w:p>
      <w:pPr>
        <w:pStyle w:val="PreformattedText"/>
        <w:rPr/>
      </w:pPr>
      <w:r>
        <w:rPr/>
        <w:t>rate with respect to such portion of the Transition Period so worked.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Special Payment. Subject to the other terms approved by the Board of</w:t>
      </w:r>
    </w:p>
    <w:p>
      <w:pPr>
        <w:pStyle w:val="PreformattedText"/>
        <w:rPr/>
      </w:pPr>
      <w:r>
        <w:rPr/>
        <w:t>Directors of the Corporation, as an inducement for you to enter into this</w:t>
      </w:r>
    </w:p>
    <w:p>
      <w:pPr>
        <w:pStyle w:val="PreformattedText"/>
        <w:rPr/>
      </w:pPr>
      <w:r>
        <w:rPr/>
        <w:t>Amendment and in consideration of both your continued employment until the first</w:t>
      </w:r>
    </w:p>
    <w:p>
      <w:pPr>
        <w:pStyle w:val="PreformattedText"/>
        <w:rPr/>
      </w:pPr>
      <w:r>
        <w:rPr/>
        <w:t>anniversary of the Closing Date (notwithstanding the existence of Good Reason</w:t>
      </w:r>
    </w:p>
    <w:p>
      <w:pPr>
        <w:pStyle w:val="PreformattedText"/>
        <w:rPr/>
      </w:pPr>
      <w:r>
        <w:rPr/>
        <w:t>following the Closing Date), and your agreement to the competition restrictions</w:t>
      </w:r>
    </w:p>
    <w:p>
      <w:pPr>
        <w:pStyle w:val="PreformattedText"/>
        <w:rPr/>
      </w:pPr>
      <w:r>
        <w:rPr/>
        <w:t>set forth in Section 9 hereof, and in recognition of the fact that (a) your</w:t>
      </w:r>
    </w:p>
    <w:p>
      <w:pPr>
        <w:pStyle w:val="PreformattedText"/>
        <w:rPr/>
      </w:pPr>
      <w:r>
        <w:rPr/>
        <w:t>services and expertise are essential to the success of the business combination</w:t>
      </w:r>
    </w:p>
    <w:p>
      <w:pPr>
        <w:pStyle w:val="PreformattedText"/>
        <w:rPr/>
      </w:pPr>
      <w:r>
        <w:rPr/>
        <w:t>and (b) your continued employment hereunder may preclude your pursuit of certain</w:t>
      </w:r>
    </w:p>
    <w:p>
      <w:pPr>
        <w:pStyle w:val="PreformattedText"/>
        <w:rPr/>
      </w:pPr>
      <w:r>
        <w:rPr/>
        <w:t>other employment opportunities (including opportunities which might otherwise</w:t>
      </w:r>
    </w:p>
    <w:p>
      <w:pPr>
        <w:pStyle w:val="PreformattedText"/>
        <w:rPr/>
      </w:pPr>
      <w:r>
        <w:rPr/>
        <w:t>have allowed you to earn incentive bonuses and equity awards), the Corporation</w:t>
      </w:r>
    </w:p>
    <w:p>
      <w:pPr>
        <w:pStyle w:val="PreformattedText"/>
        <w:rPr/>
      </w:pPr>
      <w:r>
        <w:rPr/>
        <w:t>shall pay to you a special payment (the "Special Payment") in the amount of</w:t>
      </w:r>
    </w:p>
    <w:p>
      <w:pPr>
        <w:pStyle w:val="PreformattedText"/>
        <w:rPr/>
      </w:pPr>
      <w:r>
        <w:rPr/>
        <w:t>$500,000. The Special Payment shall be paid to you during the first six (6)</w:t>
      </w:r>
    </w:p>
    <w:p>
      <w:pPr>
        <w:pStyle w:val="PreformattedText"/>
        <w:rPr/>
      </w:pPr>
      <w:r>
        <w:rPr/>
        <w:t>months following the Acquisition in equal monthly installments.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Employee Policies. You shall be entitled to and shall abide by all</w:t>
      </w:r>
    </w:p>
    <w:p>
      <w:pPr>
        <w:pStyle w:val="PreformattedText"/>
        <w:rPr/>
      </w:pPr>
      <w:r>
        <w:rPr/>
        <w:t>applicable employment and personnel policies in effect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Resignation. You shall resign your employment with TI and the</w:t>
      </w:r>
    </w:p>
    <w:p>
      <w:pPr>
        <w:pStyle w:val="PreformattedText"/>
        <w:rPr/>
      </w:pPr>
      <w:r>
        <w:rPr/>
        <w:t>Corporation for Good Reason on the first anniversary of the Closing Date.</w:t>
      </w:r>
    </w:p>
    <w:p>
      <w:pPr>
        <w:pStyle w:val="PreformattedText"/>
        <w:rPr/>
      </w:pPr>
      <w:r>
        <w:rPr/>
        <w:t>Immediately upon such resignation, you shall be paid $576,061, plus any unpaid</w:t>
      </w:r>
    </w:p>
    <w:p>
      <w:pPr>
        <w:pStyle w:val="PreformattedText"/>
        <w:rPr/>
      </w:pPr>
      <w:r>
        <w:rPr/>
        <w:t>retention bonus and salary for the period from the Acquisition to the first</w:t>
      </w:r>
    </w:p>
    <w:p>
      <w:pPr>
        <w:pStyle w:val="PreformattedText"/>
        <w:rPr/>
      </w:pPr>
      <w:r>
        <w:rPr/>
        <w:t>anniversary of the Closing Date (as defined in the Merger Agreement). You shall</w:t>
      </w:r>
    </w:p>
    <w:p>
      <w:pPr>
        <w:pStyle w:val="PreformattedText"/>
        <w:rPr/>
      </w:pPr>
      <w:r>
        <w:rPr/>
        <w:t>also remain entitled to all of the benefits provided in the Retention Letter (as</w:t>
      </w:r>
    </w:p>
    <w:p>
      <w:pPr>
        <w:pStyle w:val="PreformattedText"/>
        <w:rPr/>
      </w:pPr>
      <w:r>
        <w:rPr/>
        <w:t>amended hereby) including, without limitation, Sections 4(iii)(d) and 4(iv)</w:t>
      </w:r>
    </w:p>
    <w:p>
      <w:pPr>
        <w:pStyle w:val="PreformattedText"/>
        <w:rPr/>
      </w:pPr>
      <w:r>
        <w:rPr/>
        <w:t>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Allan R. Campbell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Amendment to Severance Agreement. Section 4 of the Retention Letter is</w:t>
      </w:r>
    </w:p>
    <w:p>
      <w:pPr>
        <w:pStyle w:val="PreformattedText"/>
        <w:rPr/>
      </w:pPr>
      <w:r>
        <w:rPr/>
        <w:t>hereby amended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a. Subsections 4(iii)(b) and (f) are stricken in their entirety;</w:t>
      </w:r>
    </w:p>
    <w:p>
      <w:pPr>
        <w:pStyle w:val="PreformattedText"/>
        <w:rPr/>
      </w:pPr>
      <w:r>
        <w:rPr/>
        <w:t>provided, however, that the payments provided in Sections 6 and 7 hereof shall</w:t>
      </w:r>
    </w:p>
    <w:p>
      <w:pPr>
        <w:pStyle w:val="PreformattedText"/>
        <w:rPr/>
      </w:pPr>
      <w:r>
        <w:rPr/>
        <w:t>be treated as Severance Payments (as such term is defined in the Retention</w:t>
      </w:r>
    </w:p>
    <w:p>
      <w:pPr>
        <w:pStyle w:val="PreformattedText"/>
        <w:rPr/>
      </w:pPr>
      <w:r>
        <w:rPr/>
        <w:t>Letter).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b. Subsection 4(iii)(c) is stricken and replaced by the following</w:t>
      </w:r>
    </w:p>
    <w:p>
      <w:pPr>
        <w:pStyle w:val="PreformattedText"/>
        <w:rPr/>
      </w:pPr>
      <w:r>
        <w:rPr/>
        <w:t>provision: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"in lieu of shares of common stock of TI ("Common Shares")</w:t>
      </w:r>
    </w:p>
    <w:p>
      <w:pPr>
        <w:pStyle w:val="PreformattedText"/>
        <w:rPr/>
      </w:pPr>
      <w:r>
        <w:rPr/>
        <w:t xml:space="preserve">          </w:t>
      </w:r>
      <w:r>
        <w:rPr/>
        <w:t>issuable upon exercise of outstanding options ("Options"), and stock</w:t>
      </w:r>
    </w:p>
    <w:p>
      <w:pPr>
        <w:pStyle w:val="PreformattedText"/>
        <w:rPr/>
      </w:pPr>
      <w:r>
        <w:rPr/>
        <w:t xml:space="preserve">          </w:t>
      </w:r>
      <w:r>
        <w:rPr/>
        <w:t>appreciation rights ("SARs"), if any, granted to you under the 1972</w:t>
      </w:r>
    </w:p>
    <w:p>
      <w:pPr>
        <w:pStyle w:val="PreformattedText"/>
        <w:rPr/>
      </w:pPr>
      <w:r>
        <w:rPr/>
        <w:t xml:space="preserve">          </w:t>
      </w:r>
      <w:r>
        <w:rPr/>
        <w:t>Stock Option Plan or 1983 Stock Option Plan, or any successor plans</w:t>
      </w:r>
    </w:p>
    <w:p>
      <w:pPr>
        <w:pStyle w:val="PreformattedText"/>
        <w:rPr/>
      </w:pPr>
      <w:r>
        <w:rPr/>
        <w:t xml:space="preserve">          </w:t>
      </w:r>
      <w:r>
        <w:rPr/>
        <w:t>(which Options shall be cancelled upon the making of the payment</w:t>
      </w:r>
    </w:p>
    <w:p>
      <w:pPr>
        <w:pStyle w:val="PreformattedText"/>
        <w:rPr/>
      </w:pPr>
      <w:r>
        <w:rPr/>
        <w:t xml:space="preserve">          </w:t>
      </w:r>
      <w:r>
        <w:rPr/>
        <w:t>referred to below), TI shall pay to you, at the time of your</w:t>
      </w:r>
    </w:p>
    <w:p>
      <w:pPr>
        <w:pStyle w:val="PreformattedText"/>
        <w:rPr/>
      </w:pPr>
      <w:r>
        <w:rPr/>
        <w:t xml:space="preserve">          </w:t>
      </w:r>
      <w:r>
        <w:rPr/>
        <w:t>termination of employment, the number of shares of common stock of TI</w:t>
      </w:r>
    </w:p>
    <w:p>
      <w:pPr>
        <w:pStyle w:val="PreformattedText"/>
        <w:rPr/>
      </w:pPr>
      <w:r>
        <w:rPr/>
        <w:t xml:space="preserve">          </w:t>
      </w:r>
      <w:r>
        <w:rPr/>
        <w:t>(rounded up to the nearest whole share) having a fair market value (as</w:t>
      </w:r>
    </w:p>
    <w:p>
      <w:pPr>
        <w:pStyle w:val="PreformattedText"/>
        <w:rPr/>
      </w:pPr>
      <w:r>
        <w:rPr/>
        <w:t xml:space="preserve">          </w:t>
      </w:r>
      <w:r>
        <w:rPr/>
        <w:t>defined below) on the date of or nearest before your termination of</w:t>
      </w:r>
    </w:p>
    <w:p>
      <w:pPr>
        <w:pStyle w:val="PreformattedText"/>
        <w:rPr/>
      </w:pPr>
      <w:r>
        <w:rPr/>
        <w:t xml:space="preserve">          </w:t>
      </w:r>
      <w:r>
        <w:rPr/>
        <w:t>employment equal to the product of (1) the excess of the greater of</w:t>
      </w:r>
    </w:p>
    <w:p>
      <w:pPr>
        <w:pStyle w:val="PreformattedText"/>
        <w:rPr/>
      </w:pPr>
      <w:r>
        <w:rPr/>
        <w:t xml:space="preserve">          </w:t>
      </w:r>
      <w:r>
        <w:rPr/>
        <w:t>(x) the fair market value of the common stock of TI on the date of or</w:t>
      </w:r>
    </w:p>
    <w:p>
      <w:pPr>
        <w:pStyle w:val="PreformattedText"/>
        <w:rPr/>
      </w:pPr>
      <w:r>
        <w:rPr/>
        <w:t xml:space="preserve">          </w:t>
      </w:r>
      <w:r>
        <w:rPr/>
        <w:t>on the date nearest before your termination of employment and (y) the</w:t>
      </w:r>
    </w:p>
    <w:p>
      <w:pPr>
        <w:pStyle w:val="PreformattedText"/>
        <w:rPr/>
      </w:pPr>
      <w:r>
        <w:rPr/>
        <w:t xml:space="preserve">          </w:t>
      </w:r>
      <w:r>
        <w:rPr/>
        <w:t>fair market value of the common stock of TI on the Closing Date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the Merger Agreement), over the per share exercise price of</w:t>
      </w:r>
    </w:p>
    <w:p>
      <w:pPr>
        <w:pStyle w:val="PreformattedText"/>
        <w:rPr/>
      </w:pPr>
      <w:r>
        <w:rPr/>
        <w:t xml:space="preserve">          </w:t>
      </w:r>
      <w:r>
        <w:rPr/>
        <w:t>each Option (as exchanged and adjusted pursuant to the Merger</w:t>
      </w:r>
    </w:p>
    <w:p>
      <w:pPr>
        <w:pStyle w:val="PreformattedText"/>
        <w:rPr/>
      </w:pPr>
      <w:r>
        <w:rPr/>
        <w:t xml:space="preserve">          </w:t>
      </w:r>
      <w:r>
        <w:rPr/>
        <w:t>Agreement) held by you (whether or not then fully exercisable), and</w:t>
      </w:r>
    </w:p>
    <w:p>
      <w:pPr>
        <w:pStyle w:val="PreformattedText"/>
        <w:rPr/>
      </w:pPr>
      <w:r>
        <w:rPr/>
        <w:t xml:space="preserve">          </w:t>
      </w:r>
      <w:r>
        <w:rPr/>
        <w:t>(2) the number of shares of common stock of TI covered by each such</w:t>
      </w:r>
    </w:p>
    <w:p>
      <w:pPr>
        <w:pStyle w:val="PreformattedText"/>
        <w:rPr/>
      </w:pPr>
      <w:r>
        <w:rPr/>
        <w:t xml:space="preserve">          </w:t>
      </w:r>
      <w:r>
        <w:rPr/>
        <w:t>Option (as exchanged and adjusted pursuant to the Merger Agreement).</w:t>
      </w:r>
    </w:p>
    <w:p>
      <w:pPr>
        <w:pStyle w:val="PreformattedText"/>
        <w:rPr/>
      </w:pPr>
      <w:r>
        <w:rPr/>
        <w:t xml:space="preserve">          </w:t>
      </w:r>
      <w:r>
        <w:rPr/>
        <w:t>Additionally, any restrictions on transfer on any restricted stock</w:t>
      </w:r>
    </w:p>
    <w:p>
      <w:pPr>
        <w:pStyle w:val="PreformattedText"/>
        <w:rPr/>
      </w:pPr>
      <w:r>
        <w:rPr/>
        <w:t xml:space="preserve">          </w:t>
      </w:r>
      <w:r>
        <w:rPr/>
        <w:t>held by you pursuant to the Corporation's 1979 and 1984 Restricted</w:t>
      </w:r>
    </w:p>
    <w:p>
      <w:pPr>
        <w:pStyle w:val="PreformattedText"/>
        <w:rPr/>
      </w:pPr>
      <w:r>
        <w:rPr/>
        <w:t xml:space="preserve">          </w:t>
      </w:r>
      <w:r>
        <w:rPr/>
        <w:t>Stock and Cash Bonus Plan shall be removed, such stock shall be</w:t>
      </w:r>
    </w:p>
    <w:p>
      <w:pPr>
        <w:pStyle w:val="PreformattedText"/>
        <w:rPr/>
      </w:pPr>
      <w:r>
        <w:rPr/>
        <w:t xml:space="preserve">          </w:t>
      </w:r>
      <w:r>
        <w:rPr/>
        <w:t>delivered to you, and the Corporation shall pay to you such cash bonus</w:t>
      </w:r>
    </w:p>
    <w:p>
      <w:pPr>
        <w:pStyle w:val="PreformattedText"/>
        <w:rPr/>
      </w:pPr>
      <w:r>
        <w:rPr/>
        <w:t xml:space="preserve">          </w:t>
      </w:r>
      <w:r>
        <w:rPr/>
        <w:t>as you shall be entitled to pursuant to the said plans upon delivery</w:t>
      </w:r>
    </w:p>
    <w:p>
      <w:pPr>
        <w:pStyle w:val="PreformattedText"/>
        <w:rPr/>
      </w:pPr>
      <w:r>
        <w:rPr/>
        <w:t xml:space="preserve">          </w:t>
      </w:r>
      <w:r>
        <w:rPr/>
        <w:t>of the stock. For the purposes of this Section 4(iii)(c), "fair market</w:t>
      </w:r>
    </w:p>
    <w:p>
      <w:pPr>
        <w:pStyle w:val="PreformattedText"/>
        <w:rPr/>
      </w:pPr>
      <w:r>
        <w:rPr/>
        <w:t xml:space="preserve">          </w:t>
      </w:r>
      <w:r>
        <w:rPr/>
        <w:t>value" means the closing price on the applicable date of one share of</w:t>
      </w:r>
    </w:p>
    <w:p>
      <w:pPr>
        <w:pStyle w:val="PreformattedText"/>
        <w:rPr/>
      </w:pPr>
      <w:r>
        <w:rPr/>
        <w:t xml:space="preserve">          </w:t>
      </w:r>
      <w:r>
        <w:rPr/>
        <w:t>common stock of TI (rounded to the nearest thousandth) on the New York</w:t>
      </w:r>
    </w:p>
    <w:p>
      <w:pPr>
        <w:pStyle w:val="PreformattedText"/>
        <w:rPr/>
      </w:pPr>
      <w:r>
        <w:rPr/>
        <w:t xml:space="preserve">          </w:t>
      </w:r>
      <w:r>
        <w:rPr/>
        <w:t>Stock Exchange (as reported in the New York City edition of the Wall</w:t>
      </w:r>
    </w:p>
    <w:p>
      <w:pPr>
        <w:pStyle w:val="PreformattedText"/>
        <w:rPr/>
      </w:pPr>
      <w:r>
        <w:rPr/>
        <w:t xml:space="preserve">          </w:t>
      </w:r>
      <w:r>
        <w:rPr/>
        <w:t>Street Journal or, if not reported thereby, another nationally</w:t>
      </w:r>
    </w:p>
    <w:p>
      <w:pPr>
        <w:pStyle w:val="PreformattedText"/>
        <w:rPr/>
      </w:pPr>
      <w:r>
        <w:rPr/>
        <w:t xml:space="preserve">          </w:t>
      </w:r>
      <w:r>
        <w:rPr/>
        <w:t>recognized source);".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c. Subsection 4(iii)(e) is amended by replacing the words "twenty-four</w:t>
      </w:r>
    </w:p>
    <w:p>
      <w:pPr>
        <w:pStyle w:val="PreformattedText"/>
        <w:rPr/>
      </w:pPr>
      <w:r>
        <w:rPr/>
        <w:t>(24)" with "twelve (12)" wherever they appear in such subsection.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Other Termination. In the event of your termination of employment for</w:t>
      </w:r>
    </w:p>
    <w:p>
      <w:pPr>
        <w:pStyle w:val="PreformattedText"/>
        <w:rPr/>
      </w:pPr>
      <w:r>
        <w:rPr/>
        <w:t>any reason other than your resignation prior to the first anniversary of the</w:t>
      </w:r>
    </w:p>
    <w:p>
      <w:pPr>
        <w:pStyle w:val="PreformattedText"/>
        <w:rPr/>
      </w:pPr>
      <w:r>
        <w:rPr/>
        <w:t>Closing Date (as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  <w:t>Mr. Allan R. Campbell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defined in the Merger Agreement), such termination shall be treated as a</w:t>
      </w:r>
    </w:p>
    <w:p>
      <w:pPr>
        <w:pStyle w:val="PreformattedText"/>
        <w:rPr/>
      </w:pPr>
      <w:r>
        <w:rPr/>
        <w:t>resignation for Good Reason and you shall be entitled to the payments provided</w:t>
      </w:r>
    </w:p>
    <w:p>
      <w:pPr>
        <w:pStyle w:val="PreformattedText"/>
        <w:rPr/>
      </w:pPr>
      <w:r>
        <w:rPr/>
        <w:t>for in Sections 6 and 7 hereof; provided, however, that if the period of your</w:t>
      </w:r>
    </w:p>
    <w:p>
      <w:pPr>
        <w:pStyle w:val="PreformattedText"/>
        <w:rPr/>
      </w:pPr>
      <w:r>
        <w:rPr/>
        <w:t>employment hereunder is less than twelve (12) months following the Acquisition,</w:t>
      </w:r>
    </w:p>
    <w:p>
      <w:pPr>
        <w:pStyle w:val="PreformattedText"/>
        <w:rPr/>
      </w:pPr>
      <w:r>
        <w:rPr/>
        <w:t>you shall receive an additional $15,782.50 for each full calendar month</w:t>
      </w:r>
    </w:p>
    <w:p>
      <w:pPr>
        <w:pStyle w:val="PreformattedText"/>
        <w:rPr/>
      </w:pPr>
      <w:r>
        <w:rPr/>
        <w:t>remaining in such twelve-month period. You shall also remain entitled to all of</w:t>
      </w:r>
    </w:p>
    <w:p>
      <w:pPr>
        <w:pStyle w:val="PreformattedText"/>
        <w:rPr/>
      </w:pPr>
      <w:r>
        <w:rPr/>
        <w:t>the benefits provided in the Retention Letter (as amended hereby) including,</w:t>
      </w:r>
    </w:p>
    <w:p>
      <w:pPr>
        <w:pStyle w:val="PreformattedText"/>
        <w:rPr/>
      </w:pPr>
      <w:r>
        <w:rPr/>
        <w:t>without limitation, Sections 4(iii)(d) and 4(iv)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 Competitive Activities. You agree that for a period of one (1) year from</w:t>
      </w:r>
    </w:p>
    <w:p>
      <w:pPr>
        <w:pStyle w:val="PreformattedText"/>
        <w:rPr/>
      </w:pPr>
      <w:r>
        <w:rPr/>
        <w:t>the termination of your employment with the Corporation or TI, you will not (i)</w:t>
      </w:r>
    </w:p>
    <w:p>
      <w:pPr>
        <w:pStyle w:val="PreformattedText"/>
        <w:rPr/>
      </w:pPr>
      <w:r>
        <w:rPr/>
        <w:t>perform services, as an employee, consultant or otherwise, for any competitor of</w:t>
      </w:r>
    </w:p>
    <w:p>
      <w:pPr>
        <w:pStyle w:val="PreformattedText"/>
        <w:rPr/>
      </w:pPr>
      <w:r>
        <w:rPr/>
        <w:t>the Corporation or its subsidiaries for the purpose of assisting such competitor</w:t>
      </w:r>
    </w:p>
    <w:p>
      <w:pPr>
        <w:pStyle w:val="PreformattedText"/>
        <w:rPr/>
      </w:pPr>
      <w:r>
        <w:rPr/>
        <w:t>in efforts intended to be competitive with those products described in the</w:t>
      </w:r>
    </w:p>
    <w:p>
      <w:pPr>
        <w:pStyle w:val="PreformattedText"/>
        <w:rPr/>
      </w:pPr>
      <w:r>
        <w:rPr/>
        <w:t>Corporation's FY 2000 AOP/LRP planning documents, or (ii) hire, solicit for hire</w:t>
      </w:r>
    </w:p>
    <w:p>
      <w:pPr>
        <w:pStyle w:val="PreformattedText"/>
        <w:rPr/>
      </w:pPr>
      <w:r>
        <w:rPr/>
        <w:t>or assist any person to hire or solicit for hire any employee of TI, the</w:t>
      </w:r>
    </w:p>
    <w:p>
      <w:pPr>
        <w:pStyle w:val="PreformattedText"/>
        <w:rPr/>
      </w:pPr>
      <w:r>
        <w:rPr/>
        <w:t>Corporation or their subsidiaries without the consent of TI.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shall be binding upon and inure to the benefit of the</w:t>
      </w:r>
    </w:p>
    <w:p>
      <w:pPr>
        <w:pStyle w:val="PreformattedText"/>
        <w:rPr/>
      </w:pPr>
      <w:r>
        <w:rPr/>
        <w:t>Corporation and its successors and assigns. This Agreement shall be enforceable</w:t>
      </w:r>
    </w:p>
    <w:p>
      <w:pPr>
        <w:pStyle w:val="PreformattedText"/>
        <w:rPr/>
      </w:pPr>
      <w:r>
        <w:rPr/>
        <w:t>by you and your personal or legal representatives, executors, administrators,</w:t>
      </w:r>
    </w:p>
    <w:p>
      <w:pPr>
        <w:pStyle w:val="PreformattedText"/>
        <w:rPr/>
      </w:pPr>
      <w:r>
        <w:rPr/>
        <w:t>successors, heirs, distributees, devisees and legatees. The Corporation or any</w:t>
      </w:r>
    </w:p>
    <w:p>
      <w:pPr>
        <w:pStyle w:val="PreformattedText"/>
        <w:rPr/>
      </w:pPr>
      <w:r>
        <w:rPr/>
        <w:t>successor to the Corporation may assign its rights under this Agreement to any</w:t>
      </w:r>
    </w:p>
    <w:p>
      <w:pPr>
        <w:pStyle w:val="PreformattedText"/>
        <w:rPr/>
      </w:pPr>
      <w:r>
        <w:rPr/>
        <w:t>corporation which owns all of the outstanding equity of the Corporation or any</w:t>
      </w:r>
    </w:p>
    <w:p>
      <w:pPr>
        <w:pStyle w:val="PreformattedText"/>
        <w:rPr/>
      </w:pPr>
      <w:r>
        <w:rPr/>
        <w:t>successor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foregoing accurately reflects our mutual understanding, please sign</w:t>
      </w:r>
    </w:p>
    <w:p>
      <w:pPr>
        <w:pStyle w:val="PreformattedText"/>
        <w:rPr/>
      </w:pPr>
      <w:r>
        <w:rPr/>
        <w:t>and return the enclosed copy of this letter, as evidence of our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/s/ Robert J. Richardson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Robert J. Richardson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Chairman of the Board and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Agreed to this 26th day</w:t>
      </w:r>
    </w:p>
    <w:p>
      <w:pPr>
        <w:pStyle w:val="PreformattedText"/>
        <w:rPr/>
      </w:pPr>
      <w:r>
        <w:rPr/>
        <w:t>of July,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ALLAN R. CAMPBELL</w:t>
      </w:r>
    </w:p>
    <w:p>
      <w:pPr>
        <w:pStyle w:val="PreformattedText"/>
        <w:rPr/>
      </w:pPr>
      <w:r>
        <w:rPr/>
        <w:t>- ------------------------------</w:t>
      </w:r>
    </w:p>
    <w:p>
      <w:pPr>
        <w:pStyle w:val="PreformattedText"/>
        <w:rPr/>
      </w:pPr>
      <w:r>
        <w:rPr/>
        <w:t>Allan R. Campbell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14" w:name="EX-10.(R).txt"/>
      <w:bookmarkStart w:id="15" w:name="ksEX103"/>
      <w:bookmarkEnd w:id="14"/>
      <w:bookmarkEnd w:id="15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10(r)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July 25,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Raymond G. Hawkins</w:t>
      </w:r>
    </w:p>
    <w:p>
      <w:pPr>
        <w:pStyle w:val="PreformattedText"/>
        <w:rPr/>
      </w:pPr>
      <w:r>
        <w:rPr/>
        <w:t>12 Chandler Drive</w:t>
      </w:r>
    </w:p>
    <w:p>
      <w:pPr>
        <w:pStyle w:val="PreformattedText"/>
        <w:rPr/>
      </w:pPr>
      <w:r>
        <w:rPr/>
        <w:t>Falmouth, MA 04105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Re:      Employment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Mr. Hawkins: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By letter dated May 6, 1998 from Unitrode Corporation ("Corporation") to</w:t>
      </w:r>
    </w:p>
    <w:p>
      <w:pPr>
        <w:pStyle w:val="PreformattedText"/>
        <w:rPr/>
      </w:pPr>
      <w:r>
        <w:rPr/>
        <w:t>you ("Retention Letter"), the Corporation has agreed to provide you with certain</w:t>
      </w:r>
    </w:p>
    <w:p>
      <w:pPr>
        <w:pStyle w:val="PreformattedText"/>
        <w:rPr/>
      </w:pPr>
      <w:r>
        <w:rPr/>
        <w:t>benefits in the event your employment is terminated either by the Corporation or</w:t>
      </w:r>
    </w:p>
    <w:p>
      <w:pPr>
        <w:pStyle w:val="PreformattedText"/>
        <w:rPr/>
      </w:pPr>
      <w:r>
        <w:rPr/>
        <w:t>a successor without "Cause" or by you for "Good Reason" following a "change in</w:t>
      </w:r>
    </w:p>
    <w:p>
      <w:pPr>
        <w:pStyle w:val="PreformattedText"/>
        <w:rPr/>
      </w:pPr>
      <w:r>
        <w:rPr/>
        <w:t>control" of the Corporation (as each such term is defined in the Retention</w:t>
      </w:r>
    </w:p>
    <w:p>
      <w:pPr>
        <w:pStyle w:val="PreformattedText"/>
        <w:rPr/>
      </w:pPr>
      <w:r>
        <w:rPr/>
        <w:t>Letter). The Corporation is entering into that certain Agreement and Plan of</w:t>
      </w:r>
    </w:p>
    <w:p>
      <w:pPr>
        <w:pStyle w:val="PreformattedText"/>
        <w:rPr/>
      </w:pPr>
      <w:r>
        <w:rPr/>
        <w:t>Merger, dated as of the date hereof, among the Corporation, Texas Instruments</w:t>
      </w:r>
    </w:p>
    <w:p>
      <w:pPr>
        <w:pStyle w:val="PreformattedText"/>
        <w:rPr/>
      </w:pPr>
      <w:r>
        <w:rPr/>
        <w:t>Incorporated ("TI") and Unicorn Acquisition Corp. (the "Merger Agreement")</w:t>
      </w:r>
    </w:p>
    <w:p>
      <w:pPr>
        <w:pStyle w:val="PreformattedText"/>
        <w:rPr/>
      </w:pPr>
      <w:r>
        <w:rPr/>
        <w:t>pursuant to which the Corporation will be acquired by TI (the "Acquisition").</w:t>
      </w:r>
    </w:p>
    <w:p>
      <w:pPr>
        <w:pStyle w:val="PreformattedText"/>
        <w:rPr/>
      </w:pPr>
      <w:r>
        <w:rPr/>
        <w:t>This letter (this "Amendment") shall amend the Retention Letter effective as of</w:t>
      </w:r>
    </w:p>
    <w:p>
      <w:pPr>
        <w:pStyle w:val="PreformattedText"/>
        <w:rPr/>
      </w:pPr>
      <w:r>
        <w:rPr/>
        <w:t>the Closing Date (as defined in the Merger Agreement). This Amendment shall be</w:t>
      </w:r>
    </w:p>
    <w:p>
      <w:pPr>
        <w:pStyle w:val="PreformattedText"/>
        <w:rPr/>
      </w:pPr>
      <w:r>
        <w:rPr/>
        <w:t>null and void if the Acquisition is not consummated.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Continued Employment. From the Closing Date until the first anniversary</w:t>
      </w:r>
    </w:p>
    <w:p>
      <w:pPr>
        <w:pStyle w:val="PreformattedText"/>
        <w:rPr/>
      </w:pPr>
      <w:r>
        <w:rPr/>
        <w:t>thereof, you will be employed by the Corporation or TI. As may be reasonably</w:t>
      </w:r>
    </w:p>
    <w:p>
      <w:pPr>
        <w:pStyle w:val="PreformattedText"/>
        <w:rPr/>
      </w:pPr>
      <w:r>
        <w:rPr/>
        <w:t>requested by TI, you will perform transition services for up to the first six</w:t>
      </w:r>
    </w:p>
    <w:p>
      <w:pPr>
        <w:pStyle w:val="PreformattedText"/>
        <w:rPr/>
      </w:pPr>
      <w:r>
        <w:rPr/>
        <w:t>(6) months following the Acquisition (the "Transition Period") and thereafter</w:t>
      </w:r>
    </w:p>
    <w:p>
      <w:pPr>
        <w:pStyle w:val="PreformattedText"/>
        <w:rPr/>
      </w:pPr>
      <w:r>
        <w:rPr/>
        <w:t>perform other services, in each case consistent with your position with the</w:t>
      </w:r>
    </w:p>
    <w:p>
      <w:pPr>
        <w:pStyle w:val="PreformattedText"/>
        <w:rPr/>
      </w:pPr>
      <w:r>
        <w:rPr/>
        <w:t>Corporation prior to the Acquisition. You shall initially report directly to</w:t>
      </w:r>
    </w:p>
    <w:p>
      <w:pPr>
        <w:pStyle w:val="PreformattedText"/>
        <w:rPr/>
      </w:pPr>
      <w:r>
        <w:rPr/>
        <w:t>Robert Richardson. You shall not be obligated to maintain office hours except as</w:t>
      </w:r>
    </w:p>
    <w:p>
      <w:pPr>
        <w:pStyle w:val="PreformattedText"/>
        <w:rPr/>
      </w:pPr>
      <w:r>
        <w:rPr/>
        <w:t>may be reasonably requested by TI during the Transition Period. You may obtain</w:t>
      </w:r>
    </w:p>
    <w:p>
      <w:pPr>
        <w:pStyle w:val="PreformattedText"/>
        <w:rPr/>
      </w:pPr>
      <w:r>
        <w:rPr/>
        <w:t>other full-time employment following the Transition Period. Your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Raymond G. Hawkins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services following the Transition Period may be rendered at times and in a</w:t>
      </w:r>
    </w:p>
    <w:p>
      <w:pPr>
        <w:pStyle w:val="PreformattedText"/>
        <w:rPr/>
      </w:pPr>
      <w:r>
        <w:rPr/>
        <w:t>manner reasonably convenient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Acknowledgement of Good Reason. The Corporation acknowledges that you</w:t>
      </w:r>
    </w:p>
    <w:p>
      <w:pPr>
        <w:pStyle w:val="PreformattedText"/>
        <w:rPr/>
      </w:pPr>
      <w:r>
        <w:rPr/>
        <w:t>have Good Reason by reason of the change in the status of your responsibilities</w:t>
      </w:r>
    </w:p>
    <w:p>
      <w:pPr>
        <w:pStyle w:val="PreformattedText"/>
        <w:rPr/>
      </w:pPr>
      <w:r>
        <w:rPr/>
        <w:t>after the Acquisition. However, in consideration of the terms of this Amendment,</w:t>
      </w:r>
    </w:p>
    <w:p>
      <w:pPr>
        <w:pStyle w:val="PreformattedText"/>
        <w:rPr/>
      </w:pPr>
      <w:r>
        <w:rPr/>
        <w:t>you have agreed not to resign your employment with the Corporation and/or TI for</w:t>
      </w:r>
    </w:p>
    <w:p>
      <w:pPr>
        <w:pStyle w:val="PreformattedText"/>
        <w:rPr/>
      </w:pPr>
      <w:r>
        <w:rPr/>
        <w:t>Good Reason until the first anniversary of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Compensation. You shall be paid during your employment with the</w:t>
      </w:r>
    </w:p>
    <w:p>
      <w:pPr>
        <w:pStyle w:val="PreformattedText"/>
        <w:rPr/>
      </w:pPr>
      <w:r>
        <w:rPr/>
        <w:t>Corporation or TI after the Acquisition your base salary at a rate of $21,250</w:t>
      </w:r>
    </w:p>
    <w:p>
      <w:pPr>
        <w:pStyle w:val="PreformattedText"/>
        <w:rPr/>
      </w:pPr>
      <w:r>
        <w:rPr/>
        <w:t>per month and you shall continue to receive employee benefits (as in effect from</w:t>
      </w:r>
    </w:p>
    <w:p>
      <w:pPr>
        <w:pStyle w:val="PreformattedText"/>
        <w:rPr/>
      </w:pPr>
      <w:r>
        <w:rPr/>
        <w:t>time to time for employees of the Corporation). You shall not be eligible for</w:t>
      </w:r>
    </w:p>
    <w:p>
      <w:pPr>
        <w:pStyle w:val="PreformattedText"/>
        <w:rPr/>
      </w:pPr>
      <w:r>
        <w:rPr/>
        <w:t>any bonuses. In addition, if TI requires you to maintain substantially full-time</w:t>
      </w:r>
    </w:p>
    <w:p>
      <w:pPr>
        <w:pStyle w:val="PreformattedText"/>
        <w:rPr/>
      </w:pPr>
      <w:r>
        <w:rPr/>
        <w:t>office hours beyond the first three months of the Transition Period, you shall</w:t>
      </w:r>
    </w:p>
    <w:p>
      <w:pPr>
        <w:pStyle w:val="PreformattedText"/>
        <w:rPr/>
      </w:pPr>
      <w:r>
        <w:rPr/>
        <w:t>receive, as a retention bonus, an additional amount equal to your base salary</w:t>
      </w:r>
    </w:p>
    <w:p>
      <w:pPr>
        <w:pStyle w:val="PreformattedText"/>
        <w:rPr/>
      </w:pPr>
      <w:r>
        <w:rPr/>
        <w:t>rate with respect to such portion of the Transition Period so worked.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Special Payment. Subject to the other terms approved by the Board of</w:t>
      </w:r>
    </w:p>
    <w:p>
      <w:pPr>
        <w:pStyle w:val="PreformattedText"/>
        <w:rPr/>
      </w:pPr>
      <w:r>
        <w:rPr/>
        <w:t>Directors of the Corporation, as an inducement for you to enter into this</w:t>
      </w:r>
    </w:p>
    <w:p>
      <w:pPr>
        <w:pStyle w:val="PreformattedText"/>
        <w:rPr/>
      </w:pPr>
      <w:r>
        <w:rPr/>
        <w:t>Amendment and in consideration of both your continued employment until the first</w:t>
      </w:r>
    </w:p>
    <w:p>
      <w:pPr>
        <w:pStyle w:val="PreformattedText"/>
        <w:rPr/>
      </w:pPr>
      <w:r>
        <w:rPr/>
        <w:t>anniversary of the Closing Date (notwithstanding the existence of Good Reason</w:t>
      </w:r>
    </w:p>
    <w:p>
      <w:pPr>
        <w:pStyle w:val="PreformattedText"/>
        <w:rPr/>
      </w:pPr>
      <w:r>
        <w:rPr/>
        <w:t>following the Closing Date), and your agreement to the competition restrictions</w:t>
      </w:r>
    </w:p>
    <w:p>
      <w:pPr>
        <w:pStyle w:val="PreformattedText"/>
        <w:rPr/>
      </w:pPr>
      <w:r>
        <w:rPr/>
        <w:t>set forth in Section 9 hereof, and in recognition of the fact that (a) your</w:t>
      </w:r>
    </w:p>
    <w:p>
      <w:pPr>
        <w:pStyle w:val="PreformattedText"/>
        <w:rPr/>
      </w:pPr>
      <w:r>
        <w:rPr/>
        <w:t>services and expertise are essential to the success of the business combination</w:t>
      </w:r>
    </w:p>
    <w:p>
      <w:pPr>
        <w:pStyle w:val="PreformattedText"/>
        <w:rPr/>
      </w:pPr>
      <w:r>
        <w:rPr/>
        <w:t>and (b) your continued employment hereunder may preclude your pursuit of certain</w:t>
      </w:r>
    </w:p>
    <w:p>
      <w:pPr>
        <w:pStyle w:val="PreformattedText"/>
        <w:rPr/>
      </w:pPr>
      <w:r>
        <w:rPr/>
        <w:t>other employment opportunities (including opportunities which might otherwise</w:t>
      </w:r>
    </w:p>
    <w:p>
      <w:pPr>
        <w:pStyle w:val="PreformattedText"/>
        <w:rPr/>
      </w:pPr>
      <w:r>
        <w:rPr/>
        <w:t>have allowed you to earn incentive bonuses and equity awards), the Corporation</w:t>
      </w:r>
    </w:p>
    <w:p>
      <w:pPr>
        <w:pStyle w:val="PreformattedText"/>
        <w:rPr/>
      </w:pPr>
      <w:r>
        <w:rPr/>
        <w:t>shall pay to you a special payment (the "Special Payment") in the amount of</w:t>
      </w:r>
    </w:p>
    <w:p>
      <w:pPr>
        <w:pStyle w:val="PreformattedText"/>
        <w:rPr/>
      </w:pPr>
      <w:r>
        <w:rPr/>
        <w:t>$500,000. The Special Payment shall be paid to you during the first six (6)</w:t>
      </w:r>
    </w:p>
    <w:p>
      <w:pPr>
        <w:pStyle w:val="PreformattedText"/>
        <w:rPr/>
      </w:pPr>
      <w:r>
        <w:rPr/>
        <w:t>months following the Acquisition in equal monthly installments.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Employee Policies. You shall be entitled to and shall abide by all</w:t>
      </w:r>
    </w:p>
    <w:p>
      <w:pPr>
        <w:pStyle w:val="PreformattedText"/>
        <w:rPr/>
      </w:pPr>
      <w:r>
        <w:rPr/>
        <w:t>applicable employment and personnel policies in effect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Resignation. You shall resign your employment with TI and the</w:t>
      </w:r>
    </w:p>
    <w:p>
      <w:pPr>
        <w:pStyle w:val="PreformattedText"/>
        <w:rPr/>
      </w:pPr>
      <w:r>
        <w:rPr/>
        <w:t>Corporation for Good Reason on the first anniversary of the Closing Date.</w:t>
      </w:r>
    </w:p>
    <w:p>
      <w:pPr>
        <w:pStyle w:val="PreformattedText"/>
        <w:rPr/>
      </w:pPr>
      <w:r>
        <w:rPr/>
        <w:t>Immediately upon such resignation, you shall be paid $256,200, plus any unpaid</w:t>
      </w:r>
    </w:p>
    <w:p>
      <w:pPr>
        <w:pStyle w:val="PreformattedText"/>
        <w:rPr/>
      </w:pPr>
      <w:r>
        <w:rPr/>
        <w:t>retention bonus and salary for the period from the Acquisition to the first</w:t>
      </w:r>
    </w:p>
    <w:p>
      <w:pPr>
        <w:pStyle w:val="PreformattedText"/>
        <w:rPr/>
      </w:pPr>
      <w:r>
        <w:rPr/>
        <w:t>anniversary of the Closing Date (as defined in the Merger Agreement); provided,</w:t>
      </w:r>
    </w:p>
    <w:p>
      <w:pPr>
        <w:pStyle w:val="PreformattedText"/>
        <w:rPr/>
      </w:pPr>
      <w:r>
        <w:rPr/>
        <w:t>however, that to the extent you otherwise would be entitled to any further</w:t>
      </w:r>
    </w:p>
    <w:p>
      <w:pPr>
        <w:pStyle w:val="PreformattedText"/>
        <w:rPr/>
      </w:pPr>
      <w:r>
        <w:rPr/>
        <w:t>amount relating to annual bonus in accordance with the terms of Section</w:t>
      </w:r>
    </w:p>
    <w:p>
      <w:pPr>
        <w:pStyle w:val="PreformattedText"/>
        <w:rPr/>
      </w:pPr>
      <w:r>
        <w:rPr/>
        <w:t>4(iii)(b) of the Retention Letter (without giving effect to the amendments</w:t>
      </w:r>
    </w:p>
    <w:p>
      <w:pPr>
        <w:pStyle w:val="PreformattedText"/>
        <w:rPr/>
      </w:pPr>
      <w:r>
        <w:rPr/>
        <w:t>effected hereby), the foregoing payment shall be increased to reflect such</w:t>
      </w:r>
    </w:p>
    <w:p>
      <w:pPr>
        <w:pStyle w:val="PreformattedText"/>
        <w:rPr/>
      </w:pPr>
      <w:r>
        <w:rPr/>
        <w:t>entitlement. You shall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  <w:t>Mr. Raymond G. Hawkins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also remain entitled to all of the benefits provided in the Retention Letter (as</w:t>
      </w:r>
    </w:p>
    <w:p>
      <w:pPr>
        <w:pStyle w:val="PreformattedText"/>
        <w:rPr/>
      </w:pPr>
      <w:r>
        <w:rPr/>
        <w:t>amended hereby) including, without limitation, Sections 4(iii)(d) and 4(iv)</w:t>
      </w:r>
    </w:p>
    <w:p>
      <w:pPr>
        <w:pStyle w:val="PreformattedText"/>
        <w:rPr/>
      </w:pPr>
      <w:r>
        <w:rPr/>
        <w:t>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Amendment to Severance Agreement. Section 4 of the Retention Letter is</w:t>
      </w:r>
    </w:p>
    <w:p>
      <w:pPr>
        <w:pStyle w:val="PreformattedText"/>
        <w:rPr/>
      </w:pPr>
      <w:r>
        <w:rPr/>
        <w:t>hereby amended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Subsections 4(iii)(b) and (f) are stricken in their entirety; provided,</w:t>
      </w:r>
    </w:p>
    <w:p>
      <w:pPr>
        <w:pStyle w:val="PreformattedText"/>
        <w:rPr/>
      </w:pPr>
      <w:r>
        <w:rPr/>
        <w:t>however, that the payments provided in Sections 6 and 7 hereof shall be treated</w:t>
      </w:r>
    </w:p>
    <w:p>
      <w:pPr>
        <w:pStyle w:val="PreformattedText"/>
        <w:rPr/>
      </w:pPr>
      <w:r>
        <w:rPr/>
        <w:t>as Severance Payments (as such term is defined in the Retention Letter).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Subsection 4(iii)(c) is stricken and replaced by the following</w:t>
      </w:r>
    </w:p>
    <w:p>
      <w:pPr>
        <w:pStyle w:val="PreformattedText"/>
        <w:rPr/>
      </w:pPr>
      <w:r>
        <w:rPr/>
        <w:t>provision: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"in lieu of shares of common stock of TI ("Common Shares")</w:t>
      </w:r>
    </w:p>
    <w:p>
      <w:pPr>
        <w:pStyle w:val="PreformattedText"/>
        <w:rPr/>
      </w:pPr>
      <w:r>
        <w:rPr/>
        <w:t xml:space="preserve">          </w:t>
      </w:r>
      <w:r>
        <w:rPr/>
        <w:t>issuable upon exercise of outstanding options ("Options"), and stock</w:t>
      </w:r>
    </w:p>
    <w:p>
      <w:pPr>
        <w:pStyle w:val="PreformattedText"/>
        <w:rPr/>
      </w:pPr>
      <w:r>
        <w:rPr/>
        <w:t xml:space="preserve">          </w:t>
      </w:r>
      <w:r>
        <w:rPr/>
        <w:t>appreciation rights ("SARs"), if any, granted to you under the 1972</w:t>
      </w:r>
    </w:p>
    <w:p>
      <w:pPr>
        <w:pStyle w:val="PreformattedText"/>
        <w:rPr/>
      </w:pPr>
      <w:r>
        <w:rPr/>
        <w:t xml:space="preserve">          </w:t>
      </w:r>
      <w:r>
        <w:rPr/>
        <w:t>Stock Option Plan or 1983 Stock Option Plan, or any successor plans</w:t>
      </w:r>
    </w:p>
    <w:p>
      <w:pPr>
        <w:pStyle w:val="PreformattedText"/>
        <w:rPr/>
      </w:pPr>
      <w:r>
        <w:rPr/>
        <w:t xml:space="preserve">          </w:t>
      </w:r>
      <w:r>
        <w:rPr/>
        <w:t>(which Options shall be cancelled upon the making of the payment</w:t>
      </w:r>
    </w:p>
    <w:p>
      <w:pPr>
        <w:pStyle w:val="PreformattedText"/>
        <w:rPr/>
      </w:pPr>
      <w:r>
        <w:rPr/>
        <w:t xml:space="preserve">          </w:t>
      </w:r>
      <w:r>
        <w:rPr/>
        <w:t>referred to below), TI shall pay to you, at the time of your</w:t>
      </w:r>
    </w:p>
    <w:p>
      <w:pPr>
        <w:pStyle w:val="PreformattedText"/>
        <w:rPr/>
      </w:pPr>
      <w:r>
        <w:rPr/>
        <w:t xml:space="preserve">          </w:t>
      </w:r>
      <w:r>
        <w:rPr/>
        <w:t>termination of employment, the number of shares of common stock of TI</w:t>
      </w:r>
    </w:p>
    <w:p>
      <w:pPr>
        <w:pStyle w:val="PreformattedText"/>
        <w:rPr/>
      </w:pPr>
      <w:r>
        <w:rPr/>
        <w:t xml:space="preserve">          </w:t>
      </w:r>
      <w:r>
        <w:rPr/>
        <w:t>(rounded up to the nearest whole share) having a fair market value (as</w:t>
      </w:r>
    </w:p>
    <w:p>
      <w:pPr>
        <w:pStyle w:val="PreformattedText"/>
        <w:rPr/>
      </w:pPr>
      <w:r>
        <w:rPr/>
        <w:t xml:space="preserve">          </w:t>
      </w:r>
      <w:r>
        <w:rPr/>
        <w:t>defined below) on the date of or nearest before your termination of</w:t>
      </w:r>
    </w:p>
    <w:p>
      <w:pPr>
        <w:pStyle w:val="PreformattedText"/>
        <w:rPr/>
      </w:pPr>
      <w:r>
        <w:rPr/>
        <w:t xml:space="preserve">          </w:t>
      </w:r>
      <w:r>
        <w:rPr/>
        <w:t>employment equal to the product of (1) the excess of the greater of</w:t>
      </w:r>
    </w:p>
    <w:p>
      <w:pPr>
        <w:pStyle w:val="PreformattedText"/>
        <w:rPr/>
      </w:pPr>
      <w:r>
        <w:rPr/>
        <w:t xml:space="preserve">          </w:t>
      </w:r>
      <w:r>
        <w:rPr/>
        <w:t>(x) the fair market value of the common stock of TI on the date of or</w:t>
      </w:r>
    </w:p>
    <w:p>
      <w:pPr>
        <w:pStyle w:val="PreformattedText"/>
        <w:rPr/>
      </w:pPr>
      <w:r>
        <w:rPr/>
        <w:t xml:space="preserve">          </w:t>
      </w:r>
      <w:r>
        <w:rPr/>
        <w:t>on the date nearest before your termination of employment and (y) the</w:t>
      </w:r>
    </w:p>
    <w:p>
      <w:pPr>
        <w:pStyle w:val="PreformattedText"/>
        <w:rPr/>
      </w:pPr>
      <w:r>
        <w:rPr/>
        <w:t xml:space="preserve">          </w:t>
      </w:r>
      <w:r>
        <w:rPr/>
        <w:t>fair market value of the common stock of TI on the Closing Date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the Merger Agreement), over the per share exercise price of</w:t>
      </w:r>
    </w:p>
    <w:p>
      <w:pPr>
        <w:pStyle w:val="PreformattedText"/>
        <w:rPr/>
      </w:pPr>
      <w:r>
        <w:rPr/>
        <w:t xml:space="preserve">          </w:t>
      </w:r>
      <w:r>
        <w:rPr/>
        <w:t>each Option (as exchanged and adjusted pursuant to the Merger</w:t>
      </w:r>
    </w:p>
    <w:p>
      <w:pPr>
        <w:pStyle w:val="PreformattedText"/>
        <w:rPr/>
      </w:pPr>
      <w:r>
        <w:rPr/>
        <w:t xml:space="preserve">          </w:t>
      </w:r>
      <w:r>
        <w:rPr/>
        <w:t>Agreement) held by you (whether or not then fully exercisable), and</w:t>
      </w:r>
    </w:p>
    <w:p>
      <w:pPr>
        <w:pStyle w:val="PreformattedText"/>
        <w:rPr/>
      </w:pPr>
      <w:r>
        <w:rPr/>
        <w:t xml:space="preserve">          </w:t>
      </w:r>
      <w:r>
        <w:rPr/>
        <w:t>(2) the number of shares of common stock of TI covered by each such</w:t>
      </w:r>
    </w:p>
    <w:p>
      <w:pPr>
        <w:pStyle w:val="PreformattedText"/>
        <w:rPr/>
      </w:pPr>
      <w:r>
        <w:rPr/>
        <w:t xml:space="preserve">          </w:t>
      </w:r>
      <w:r>
        <w:rPr/>
        <w:t>Option (as exchanged and adjusted pursuant to the Merger Agreement).</w:t>
      </w:r>
    </w:p>
    <w:p>
      <w:pPr>
        <w:pStyle w:val="PreformattedText"/>
        <w:rPr/>
      </w:pPr>
      <w:r>
        <w:rPr/>
        <w:t xml:space="preserve">          </w:t>
      </w:r>
      <w:r>
        <w:rPr/>
        <w:t>Additionally, any restrictions on transfer on any restricted stock</w:t>
      </w:r>
    </w:p>
    <w:p>
      <w:pPr>
        <w:pStyle w:val="PreformattedText"/>
        <w:rPr/>
      </w:pPr>
      <w:r>
        <w:rPr/>
        <w:t xml:space="preserve">          </w:t>
      </w:r>
      <w:r>
        <w:rPr/>
        <w:t>held by you pursuant to the Corporation's 1979 and 1984 Restricted</w:t>
      </w:r>
    </w:p>
    <w:p>
      <w:pPr>
        <w:pStyle w:val="PreformattedText"/>
        <w:rPr/>
      </w:pPr>
      <w:r>
        <w:rPr/>
        <w:t xml:space="preserve">          </w:t>
      </w:r>
      <w:r>
        <w:rPr/>
        <w:t>Stock and Cash Bonus Plan shall be removed, such stock shall be</w:t>
      </w:r>
    </w:p>
    <w:p>
      <w:pPr>
        <w:pStyle w:val="PreformattedText"/>
        <w:rPr/>
      </w:pPr>
      <w:r>
        <w:rPr/>
        <w:t xml:space="preserve">          </w:t>
      </w:r>
      <w:r>
        <w:rPr/>
        <w:t>delivered to you, and the Corporation shall pay to you such cash bonus</w:t>
      </w:r>
    </w:p>
    <w:p>
      <w:pPr>
        <w:pStyle w:val="PreformattedText"/>
        <w:rPr/>
      </w:pPr>
      <w:r>
        <w:rPr/>
        <w:t xml:space="preserve">          </w:t>
      </w:r>
      <w:r>
        <w:rPr/>
        <w:t>as you shall be entitled to pursuant to the said plans upon delivery</w:t>
      </w:r>
    </w:p>
    <w:p>
      <w:pPr>
        <w:pStyle w:val="PreformattedText"/>
        <w:rPr/>
      </w:pPr>
      <w:r>
        <w:rPr/>
        <w:t xml:space="preserve">          </w:t>
      </w:r>
      <w:r>
        <w:rPr/>
        <w:t>of the stock. For the purposes of this Section 4(iii)(c), "fair market</w:t>
      </w:r>
    </w:p>
    <w:p>
      <w:pPr>
        <w:pStyle w:val="PreformattedText"/>
        <w:rPr/>
      </w:pPr>
      <w:r>
        <w:rPr/>
        <w:t xml:space="preserve">          </w:t>
      </w:r>
      <w:r>
        <w:rPr/>
        <w:t>value" means the closing price on the applicable date of one share of</w:t>
      </w:r>
    </w:p>
    <w:p>
      <w:pPr>
        <w:pStyle w:val="PreformattedText"/>
        <w:rPr/>
      </w:pPr>
      <w:r>
        <w:rPr/>
        <w:t xml:space="preserve">          </w:t>
      </w:r>
      <w:r>
        <w:rPr/>
        <w:t>common stock of TI (rounded to the nearest thousandth) on the New York</w:t>
      </w:r>
    </w:p>
    <w:p>
      <w:pPr>
        <w:pStyle w:val="PreformattedText"/>
        <w:rPr/>
      </w:pPr>
      <w:r>
        <w:rPr/>
        <w:t xml:space="preserve">          </w:t>
      </w:r>
      <w:r>
        <w:rPr/>
        <w:t>Stock Exchange (as reported in the New York City edition of the Wall</w:t>
      </w:r>
    </w:p>
    <w:p>
      <w:pPr>
        <w:pStyle w:val="PreformattedText"/>
        <w:rPr/>
      </w:pPr>
      <w:r>
        <w:rPr/>
        <w:t xml:space="preserve">          </w:t>
      </w:r>
      <w:r>
        <w:rPr/>
        <w:t>Street Journal or, if not reported thereby, another nationally</w:t>
      </w:r>
    </w:p>
    <w:p>
      <w:pPr>
        <w:pStyle w:val="PreformattedText"/>
        <w:rPr/>
      </w:pPr>
      <w:r>
        <w:rPr/>
        <w:t xml:space="preserve">          </w:t>
      </w:r>
      <w:r>
        <w:rPr/>
        <w:t>recognized source);".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Subsection 4(iii)(e) is amended by replacing the words "twenty-four</w:t>
      </w:r>
    </w:p>
    <w:p>
      <w:pPr>
        <w:pStyle w:val="PreformattedText"/>
        <w:rPr/>
      </w:pPr>
      <w:r>
        <w:rPr/>
        <w:t>(24)" with "twelve (12)" wherever they appear in such subsection.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Raymond G. Hawkins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Other Termination. In the event of your termination of employment for</w:t>
      </w:r>
    </w:p>
    <w:p>
      <w:pPr>
        <w:pStyle w:val="PreformattedText"/>
        <w:rPr/>
      </w:pPr>
      <w:r>
        <w:rPr/>
        <w:t>any reason other than your resignation prior to the first anniversary of the</w:t>
      </w:r>
    </w:p>
    <w:p>
      <w:pPr>
        <w:pStyle w:val="PreformattedText"/>
        <w:rPr/>
      </w:pPr>
      <w:r>
        <w:rPr/>
        <w:t>Closing Date (as defined in the Merger Agreement), such termination shall be</w:t>
      </w:r>
    </w:p>
    <w:p>
      <w:pPr>
        <w:pStyle w:val="PreformattedText"/>
        <w:rPr/>
      </w:pPr>
      <w:r>
        <w:rPr/>
        <w:t>treated as a resignation for Good Reason and you shall be entitled to the</w:t>
      </w:r>
    </w:p>
    <w:p>
      <w:pPr>
        <w:pStyle w:val="PreformattedText"/>
        <w:rPr/>
      </w:pPr>
      <w:r>
        <w:rPr/>
        <w:t>payments provided for in Sections 6 and 7 hereof; provided, however, that if the</w:t>
      </w:r>
    </w:p>
    <w:p>
      <w:pPr>
        <w:pStyle w:val="PreformattedText"/>
        <w:rPr/>
      </w:pPr>
      <w:r>
        <w:rPr/>
        <w:t>period of your employment hereunder is less than twelve (12) months following</w:t>
      </w:r>
    </w:p>
    <w:p>
      <w:pPr>
        <w:pStyle w:val="PreformattedText"/>
        <w:rPr/>
      </w:pPr>
      <w:r>
        <w:rPr/>
        <w:t>the Acquisition, you shall receive an additional $21,250 for each full calendar</w:t>
      </w:r>
    </w:p>
    <w:p>
      <w:pPr>
        <w:pStyle w:val="PreformattedText"/>
        <w:rPr/>
      </w:pPr>
      <w:r>
        <w:rPr/>
        <w:t>month remaining in such twelve-month period. You shall also remain entitled to</w:t>
      </w:r>
    </w:p>
    <w:p>
      <w:pPr>
        <w:pStyle w:val="PreformattedText"/>
        <w:rPr/>
      </w:pPr>
      <w:r>
        <w:rPr/>
        <w:t>all of the benefits provided in the Retention Letter (as amended hereby)</w:t>
      </w:r>
    </w:p>
    <w:p>
      <w:pPr>
        <w:pStyle w:val="PreformattedText"/>
        <w:rPr/>
      </w:pPr>
      <w:r>
        <w:rPr/>
        <w:t>including, without limitation, Sections 4(iii)(d) and 4(iv)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 Competitive Activities. You agree that for a period of one (1) year from</w:t>
      </w:r>
    </w:p>
    <w:p>
      <w:pPr>
        <w:pStyle w:val="PreformattedText"/>
        <w:rPr/>
      </w:pPr>
      <w:r>
        <w:rPr/>
        <w:t>the termination of your employment with the Corporation or TI, you will not (i)</w:t>
      </w:r>
    </w:p>
    <w:p>
      <w:pPr>
        <w:pStyle w:val="PreformattedText"/>
        <w:rPr/>
      </w:pPr>
      <w:r>
        <w:rPr/>
        <w:t>perform services, as an employee, consultant or otherwise, for any business</w:t>
      </w:r>
    </w:p>
    <w:p>
      <w:pPr>
        <w:pStyle w:val="PreformattedText"/>
        <w:rPr/>
      </w:pPr>
      <w:r>
        <w:rPr/>
        <w:t>enterprise relating to the design or manufacture of power management products,</w:t>
      </w:r>
    </w:p>
    <w:p>
      <w:pPr>
        <w:pStyle w:val="PreformattedText"/>
        <w:rPr/>
      </w:pPr>
      <w:r>
        <w:rPr/>
        <w:t>or (ii) hire, solicit for hire or assist any person to hire or solicit for hire</w:t>
      </w:r>
    </w:p>
    <w:p>
      <w:pPr>
        <w:pStyle w:val="PreformattedText"/>
        <w:rPr/>
      </w:pPr>
      <w:r>
        <w:rPr/>
        <w:t>any employee of TI, the Corporation or their subsidiaries without the consent of</w:t>
      </w:r>
    </w:p>
    <w:p>
      <w:pPr>
        <w:pStyle w:val="PreformattedText"/>
        <w:rPr/>
      </w:pPr>
      <w:r>
        <w:rPr/>
        <w:t>TI. The parties expressly acknowledge that you may accept employment with any</w:t>
      </w:r>
    </w:p>
    <w:p>
      <w:pPr>
        <w:pStyle w:val="PreformattedText"/>
        <w:rPr/>
      </w:pPr>
      <w:r>
        <w:rPr/>
        <w:t>semiconductor company so long as the scope of your services to such company are</w:t>
      </w:r>
    </w:p>
    <w:p>
      <w:pPr>
        <w:pStyle w:val="PreformattedText"/>
        <w:rPr/>
      </w:pPr>
      <w:r>
        <w:rPr/>
        <w:t>outside the area of power management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shall be binding upon and inure to the benefit of the</w:t>
      </w:r>
    </w:p>
    <w:p>
      <w:pPr>
        <w:pStyle w:val="PreformattedText"/>
        <w:rPr/>
      </w:pPr>
      <w:r>
        <w:rPr/>
        <w:t>Corporation and its successors and assigns. This Agreement shall be enforceable</w:t>
      </w:r>
    </w:p>
    <w:p>
      <w:pPr>
        <w:pStyle w:val="PreformattedText"/>
        <w:rPr/>
      </w:pPr>
      <w:r>
        <w:rPr/>
        <w:t>by you and your personal or legal representatives, executors, administrators,</w:t>
      </w:r>
    </w:p>
    <w:p>
      <w:pPr>
        <w:pStyle w:val="PreformattedText"/>
        <w:rPr/>
      </w:pPr>
      <w:r>
        <w:rPr/>
        <w:t>successors, heirs, distributees, devisees and legatees. The Corporation or any</w:t>
      </w:r>
    </w:p>
    <w:p>
      <w:pPr>
        <w:pStyle w:val="PreformattedText"/>
        <w:rPr/>
      </w:pPr>
      <w:r>
        <w:rPr/>
        <w:t>successor to the Corporation may assign its rights under this Agreement to any</w:t>
      </w:r>
    </w:p>
    <w:p>
      <w:pPr>
        <w:pStyle w:val="PreformattedText"/>
        <w:rPr/>
      </w:pPr>
      <w:r>
        <w:rPr/>
        <w:t>corporation which owns all of the outstanding equity of the Corporation or any</w:t>
      </w:r>
    </w:p>
    <w:p>
      <w:pPr>
        <w:pStyle w:val="PreformattedText"/>
        <w:rPr/>
      </w:pPr>
      <w:r>
        <w:rPr/>
        <w:t>successor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foregoing accurately reflects our mutual understanding, please sign</w:t>
      </w:r>
    </w:p>
    <w:p>
      <w:pPr>
        <w:pStyle w:val="PreformattedText"/>
        <w:rPr/>
      </w:pPr>
      <w:r>
        <w:rPr/>
        <w:t>and return the enclosed copy of this letter, as evidence of our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/s/ JOHN KOKULIS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John Kokulis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Executive Vice President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and 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Agreed to this 25th day</w:t>
      </w:r>
    </w:p>
    <w:p>
      <w:pPr>
        <w:pStyle w:val="PreformattedText"/>
        <w:rPr/>
      </w:pPr>
      <w:r>
        <w:rPr/>
        <w:t>of July,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RAYMOND G. HAWKINS</w:t>
      </w:r>
    </w:p>
    <w:p>
      <w:pPr>
        <w:pStyle w:val="PreformattedText"/>
        <w:rPr/>
      </w:pPr>
      <w:r>
        <w:rPr/>
        <w:t>- ----------------------</w:t>
      </w:r>
    </w:p>
    <w:p>
      <w:pPr>
        <w:pStyle w:val="PreformattedText"/>
        <w:spacing w:before="0" w:after="283"/>
        <w:rPr/>
      </w:pPr>
      <w:r>
        <w:rPr/>
        <w:t>Raymond G. Hawkins</w:t>
      </w:r>
      <w:r>
        <w:br w:type="page"/>
      </w:r>
    </w:p>
    <w:p>
      <w:pPr>
        <w:pStyle w:val="PreformattedText"/>
        <w:rPr/>
      </w:pPr>
      <w:bookmarkStart w:id="16" w:name="EX-10.(S).txt"/>
      <w:bookmarkStart w:id="17" w:name="ksEX104"/>
      <w:bookmarkEnd w:id="16"/>
      <w:bookmarkEnd w:id="17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10(s)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July 25,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John L. Kokulis</w:t>
      </w:r>
    </w:p>
    <w:p>
      <w:pPr>
        <w:pStyle w:val="PreformattedText"/>
        <w:rPr/>
      </w:pPr>
      <w:r>
        <w:rPr/>
        <w:t>18 Blackthorn Road</w:t>
      </w:r>
    </w:p>
    <w:p>
      <w:pPr>
        <w:pStyle w:val="PreformattedText"/>
        <w:rPr/>
      </w:pPr>
      <w:r>
        <w:rPr/>
        <w:t>Shrewsbury, MA  01545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Re:      Employment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Mr. Kokulis: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By letter dated February 15, 1999 from Unitrode Corporation ("Corporation")</w:t>
      </w:r>
    </w:p>
    <w:p>
      <w:pPr>
        <w:pStyle w:val="PreformattedText"/>
        <w:rPr/>
      </w:pPr>
      <w:r>
        <w:rPr/>
        <w:t>to you ("Retention Letter"), the Corporation has agreed to provide you with</w:t>
      </w:r>
    </w:p>
    <w:p>
      <w:pPr>
        <w:pStyle w:val="PreformattedText"/>
        <w:rPr/>
      </w:pPr>
      <w:r>
        <w:rPr/>
        <w:t>certain benefits in the event your employment is terminated either by the</w:t>
      </w:r>
    </w:p>
    <w:p>
      <w:pPr>
        <w:pStyle w:val="PreformattedText"/>
        <w:rPr/>
      </w:pPr>
      <w:r>
        <w:rPr/>
        <w:t>Corporation or a successor without "Cause" or by you for "Good Reason" following</w:t>
      </w:r>
    </w:p>
    <w:p>
      <w:pPr>
        <w:pStyle w:val="PreformattedText"/>
        <w:rPr/>
      </w:pPr>
      <w:r>
        <w:rPr/>
        <w:t>a "change in control" of the Corporation (as each such term is defined in the</w:t>
      </w:r>
    </w:p>
    <w:p>
      <w:pPr>
        <w:pStyle w:val="PreformattedText"/>
        <w:rPr/>
      </w:pPr>
      <w:r>
        <w:rPr/>
        <w:t>Retention Letter). The Corporation is entering into that certain Agreement and</w:t>
      </w:r>
    </w:p>
    <w:p>
      <w:pPr>
        <w:pStyle w:val="PreformattedText"/>
        <w:rPr/>
      </w:pPr>
      <w:r>
        <w:rPr/>
        <w:t>Plan of Merger, dated as of the date hereof, among the Corporation, Texas</w:t>
      </w:r>
    </w:p>
    <w:p>
      <w:pPr>
        <w:pStyle w:val="PreformattedText"/>
        <w:rPr/>
      </w:pPr>
      <w:r>
        <w:rPr/>
        <w:t>Instruments Incorporated ("TI") and Unicorn Acquisition Corp. (the "Merger</w:t>
      </w:r>
    </w:p>
    <w:p>
      <w:pPr>
        <w:pStyle w:val="PreformattedText"/>
        <w:rPr/>
      </w:pPr>
      <w:r>
        <w:rPr/>
        <w:t>Agreement") pursuant to which the Corporation will be acquired by TI (the</w:t>
      </w:r>
    </w:p>
    <w:p>
      <w:pPr>
        <w:pStyle w:val="PreformattedText"/>
        <w:rPr/>
      </w:pPr>
      <w:r>
        <w:rPr/>
        <w:t>"Acquisition"). This letter (this "Amendment") shall amend the Retention Letter</w:t>
      </w:r>
    </w:p>
    <w:p>
      <w:pPr>
        <w:pStyle w:val="PreformattedText"/>
        <w:rPr/>
      </w:pPr>
      <w:r>
        <w:rPr/>
        <w:t>effective as of the Closing Date (as defined in the Merger Agreement). This</w:t>
      </w:r>
    </w:p>
    <w:p>
      <w:pPr>
        <w:pStyle w:val="PreformattedText"/>
        <w:rPr/>
      </w:pPr>
      <w:r>
        <w:rPr/>
        <w:t>Amendment shall be null and void if the Acquisition is not consummated.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Continued Employment. From the Closing Date until the first anniversary</w:t>
      </w:r>
    </w:p>
    <w:p>
      <w:pPr>
        <w:pStyle w:val="PreformattedText"/>
        <w:rPr/>
      </w:pPr>
      <w:r>
        <w:rPr/>
        <w:t>thereof, you will be employed by the Corporation or TI. As may be reasonably</w:t>
      </w:r>
    </w:p>
    <w:p>
      <w:pPr>
        <w:pStyle w:val="PreformattedText"/>
        <w:rPr/>
      </w:pPr>
      <w:r>
        <w:rPr/>
        <w:t>requested by TI, you will perform transition services for up to the first six</w:t>
      </w:r>
    </w:p>
    <w:p>
      <w:pPr>
        <w:pStyle w:val="PreformattedText"/>
        <w:rPr/>
      </w:pPr>
      <w:r>
        <w:rPr/>
        <w:t>(6) months following the Acquisition (the "Transition Period") and thereafter</w:t>
      </w:r>
    </w:p>
    <w:p>
      <w:pPr>
        <w:pStyle w:val="PreformattedText"/>
        <w:rPr/>
      </w:pPr>
      <w:r>
        <w:rPr/>
        <w:t>perform other services, in each case consistent with your position with the</w:t>
      </w:r>
    </w:p>
    <w:p>
      <w:pPr>
        <w:pStyle w:val="PreformattedText"/>
        <w:rPr/>
      </w:pPr>
      <w:r>
        <w:rPr/>
        <w:t>Corporation prior to the Acquisition. You shall initially report directly to</w:t>
      </w:r>
    </w:p>
    <w:p>
      <w:pPr>
        <w:pStyle w:val="PreformattedText"/>
        <w:rPr/>
      </w:pPr>
      <w:r>
        <w:rPr/>
        <w:t>Robert Richardson. You shall not be obligated to maintain office hours except as</w:t>
      </w:r>
    </w:p>
    <w:p>
      <w:pPr>
        <w:pStyle w:val="PreformattedText"/>
        <w:rPr/>
      </w:pPr>
      <w:r>
        <w:rPr/>
        <w:t>may be reasonably requested by TI during the Transition Period. You may obtain</w:t>
      </w:r>
    </w:p>
    <w:p>
      <w:pPr>
        <w:pStyle w:val="PreformattedText"/>
        <w:rPr/>
      </w:pPr>
      <w:r>
        <w:rPr/>
        <w:t>other full-time employment following the Transition Period. Your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John L. Kokulis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services following the Transition Period may be rendered at times and in a</w:t>
      </w:r>
    </w:p>
    <w:p>
      <w:pPr>
        <w:pStyle w:val="PreformattedText"/>
        <w:rPr/>
      </w:pPr>
      <w:r>
        <w:rPr/>
        <w:t>manner reasonably convenient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Acknowledgement of Good Reason. The Corporation acknowledges that you</w:t>
      </w:r>
    </w:p>
    <w:p>
      <w:pPr>
        <w:pStyle w:val="PreformattedText"/>
        <w:rPr/>
      </w:pPr>
      <w:r>
        <w:rPr/>
        <w:t>have Good Reason by reason of the change in the status of your responsibilities</w:t>
      </w:r>
    </w:p>
    <w:p>
      <w:pPr>
        <w:pStyle w:val="PreformattedText"/>
        <w:rPr/>
      </w:pPr>
      <w:r>
        <w:rPr/>
        <w:t>after the Acquisition. However, in consideration of the terms of this Amendment,</w:t>
      </w:r>
    </w:p>
    <w:p>
      <w:pPr>
        <w:pStyle w:val="PreformattedText"/>
        <w:rPr/>
      </w:pPr>
      <w:r>
        <w:rPr/>
        <w:t>you have agreed not to resign your employment with the Corporation and/or TI for</w:t>
      </w:r>
    </w:p>
    <w:p>
      <w:pPr>
        <w:pStyle w:val="PreformattedText"/>
        <w:rPr/>
      </w:pPr>
      <w:r>
        <w:rPr/>
        <w:t>Good Reason until the first anniversary of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Compensation. You shall be paid during your employment with the</w:t>
      </w:r>
    </w:p>
    <w:p>
      <w:pPr>
        <w:pStyle w:val="PreformattedText"/>
        <w:rPr/>
      </w:pPr>
      <w:r>
        <w:rPr/>
        <w:t>Corporation or TI after the Acquisition your base salary at a rate of $18,333.33</w:t>
      </w:r>
    </w:p>
    <w:p>
      <w:pPr>
        <w:pStyle w:val="PreformattedText"/>
        <w:rPr/>
      </w:pPr>
      <w:r>
        <w:rPr/>
        <w:t>per month and you shall continue to receive employee benefits (as in effect from</w:t>
      </w:r>
    </w:p>
    <w:p>
      <w:pPr>
        <w:pStyle w:val="PreformattedText"/>
        <w:rPr/>
      </w:pPr>
      <w:r>
        <w:rPr/>
        <w:t>time to time for employees of the Corporation). You shall not be eligible for</w:t>
      </w:r>
    </w:p>
    <w:p>
      <w:pPr>
        <w:pStyle w:val="PreformattedText"/>
        <w:rPr/>
      </w:pPr>
      <w:r>
        <w:rPr/>
        <w:t>any bonuses. In addition, if TI requires you to maintain substantially full-time</w:t>
      </w:r>
    </w:p>
    <w:p>
      <w:pPr>
        <w:pStyle w:val="PreformattedText"/>
        <w:rPr/>
      </w:pPr>
      <w:r>
        <w:rPr/>
        <w:t>office hours beyond the first three months of the Transition Period, you shall</w:t>
      </w:r>
    </w:p>
    <w:p>
      <w:pPr>
        <w:pStyle w:val="PreformattedText"/>
        <w:rPr/>
      </w:pPr>
      <w:r>
        <w:rPr/>
        <w:t>receive, as a retention bonus, an additional amount equal to your base salary</w:t>
      </w:r>
    </w:p>
    <w:p>
      <w:pPr>
        <w:pStyle w:val="PreformattedText"/>
        <w:rPr/>
      </w:pPr>
      <w:r>
        <w:rPr/>
        <w:t>rate with respect to such portion of the Transition Period so worked.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Special Payment. Subject to the other terms approved by the Board of</w:t>
      </w:r>
    </w:p>
    <w:p>
      <w:pPr>
        <w:pStyle w:val="PreformattedText"/>
        <w:rPr/>
      </w:pPr>
      <w:r>
        <w:rPr/>
        <w:t>Directors of the Corporation, as an inducement for you to enter into this</w:t>
      </w:r>
    </w:p>
    <w:p>
      <w:pPr>
        <w:pStyle w:val="PreformattedText"/>
        <w:rPr/>
      </w:pPr>
      <w:r>
        <w:rPr/>
        <w:t>Amendment and in consideration of both your continued employment until the first</w:t>
      </w:r>
    </w:p>
    <w:p>
      <w:pPr>
        <w:pStyle w:val="PreformattedText"/>
        <w:rPr/>
      </w:pPr>
      <w:r>
        <w:rPr/>
        <w:t>anniversary of the Closing Date (notwithstanding the existence of Good Reason</w:t>
      </w:r>
    </w:p>
    <w:p>
      <w:pPr>
        <w:pStyle w:val="PreformattedText"/>
        <w:rPr/>
      </w:pPr>
      <w:r>
        <w:rPr/>
        <w:t>following the Closing Date), and your agreement to the competition restrictions</w:t>
      </w:r>
    </w:p>
    <w:p>
      <w:pPr>
        <w:pStyle w:val="PreformattedText"/>
        <w:rPr/>
      </w:pPr>
      <w:r>
        <w:rPr/>
        <w:t>set forth in Section 9 hereof, and in recognition of the fact that (a) your</w:t>
      </w:r>
    </w:p>
    <w:p>
      <w:pPr>
        <w:pStyle w:val="PreformattedText"/>
        <w:rPr/>
      </w:pPr>
      <w:r>
        <w:rPr/>
        <w:t>services and expertise are essential to the success of the business combination</w:t>
      </w:r>
    </w:p>
    <w:p>
      <w:pPr>
        <w:pStyle w:val="PreformattedText"/>
        <w:rPr/>
      </w:pPr>
      <w:r>
        <w:rPr/>
        <w:t>and (b) your continued employment hereunder may preclude your pursuit of certain</w:t>
      </w:r>
    </w:p>
    <w:p>
      <w:pPr>
        <w:pStyle w:val="PreformattedText"/>
        <w:rPr/>
      </w:pPr>
      <w:r>
        <w:rPr/>
        <w:t>other employment opportunities (including opportunities which might otherwise</w:t>
      </w:r>
    </w:p>
    <w:p>
      <w:pPr>
        <w:pStyle w:val="PreformattedText"/>
        <w:rPr/>
      </w:pPr>
      <w:r>
        <w:rPr/>
        <w:t>have allowed you to earn incentive bonuses and equity awards), the Corporation</w:t>
      </w:r>
    </w:p>
    <w:p>
      <w:pPr>
        <w:pStyle w:val="PreformattedText"/>
        <w:rPr/>
      </w:pPr>
      <w:r>
        <w:rPr/>
        <w:t>shall pay to you a special payment (the "Special Payment") in the amount of</w:t>
      </w:r>
    </w:p>
    <w:p>
      <w:pPr>
        <w:pStyle w:val="PreformattedText"/>
        <w:rPr/>
      </w:pPr>
      <w:r>
        <w:rPr/>
        <w:t>$500,000. The Special Payment shall be paid to you during the first six (6)</w:t>
      </w:r>
    </w:p>
    <w:p>
      <w:pPr>
        <w:pStyle w:val="PreformattedText"/>
        <w:rPr/>
      </w:pPr>
      <w:r>
        <w:rPr/>
        <w:t>months following the Acquisition in equal monthly installments.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Employee Policies. You shall be entitled to and shall abide by all</w:t>
      </w:r>
    </w:p>
    <w:p>
      <w:pPr>
        <w:pStyle w:val="PreformattedText"/>
        <w:rPr/>
      </w:pPr>
      <w:r>
        <w:rPr/>
        <w:t>applicable employment and personnel policies in effect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Resignation. You shall resign your employment with TI and the</w:t>
      </w:r>
    </w:p>
    <w:p>
      <w:pPr>
        <w:pStyle w:val="PreformattedText"/>
        <w:rPr/>
      </w:pPr>
      <w:r>
        <w:rPr/>
        <w:t>Corporation for Good Reason on the first anniversary of the Closing Date.</w:t>
      </w:r>
    </w:p>
    <w:p>
      <w:pPr>
        <w:pStyle w:val="PreformattedText"/>
        <w:rPr/>
      </w:pPr>
      <w:r>
        <w:rPr/>
        <w:t>Immediately upon such resignation, you shall be paid $220,000, plus any unpaid</w:t>
      </w:r>
    </w:p>
    <w:p>
      <w:pPr>
        <w:pStyle w:val="PreformattedText"/>
        <w:rPr/>
      </w:pPr>
      <w:r>
        <w:rPr/>
        <w:t>retention bonus and salary for the period from the Acquisition to the first</w:t>
      </w:r>
    </w:p>
    <w:p>
      <w:pPr>
        <w:pStyle w:val="PreformattedText"/>
        <w:rPr/>
      </w:pPr>
      <w:r>
        <w:rPr/>
        <w:t>anniversary of the Closing Date (as defined in the Merger Agreement); provided,</w:t>
      </w:r>
    </w:p>
    <w:p>
      <w:pPr>
        <w:pStyle w:val="PreformattedText"/>
        <w:rPr/>
      </w:pPr>
      <w:r>
        <w:rPr/>
        <w:t>however, that to the extent you otherwise would be entitled to any further</w:t>
      </w:r>
    </w:p>
    <w:p>
      <w:pPr>
        <w:pStyle w:val="PreformattedText"/>
        <w:rPr/>
      </w:pPr>
      <w:r>
        <w:rPr/>
        <w:t>amount relating to annual bonus in accordance with the terms of Section</w:t>
      </w:r>
    </w:p>
    <w:p>
      <w:pPr>
        <w:pStyle w:val="PreformattedText"/>
        <w:rPr/>
      </w:pPr>
      <w:r>
        <w:rPr/>
        <w:t>4(iii)(b) of the Retention Letter (without giving effect to the amendments</w:t>
      </w:r>
    </w:p>
    <w:p>
      <w:pPr>
        <w:pStyle w:val="PreformattedText"/>
        <w:rPr/>
      </w:pPr>
      <w:r>
        <w:rPr/>
        <w:t>effected hereby), the foregoing payment shall be increased to reflect such</w:t>
      </w:r>
    </w:p>
    <w:p>
      <w:pPr>
        <w:pStyle w:val="PreformattedText"/>
        <w:rPr/>
      </w:pPr>
      <w:r>
        <w:rPr/>
        <w:t>entitlement. You shall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John L. Kokulis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also remain entitled to all of the benefits provided in the Retention Letter (as</w:t>
      </w:r>
    </w:p>
    <w:p>
      <w:pPr>
        <w:pStyle w:val="PreformattedText"/>
        <w:rPr/>
      </w:pPr>
      <w:r>
        <w:rPr/>
        <w:t>amended hereby) including, without limitation, Sections 4(iii)(d) and 4(iv)</w:t>
      </w:r>
    </w:p>
    <w:p>
      <w:pPr>
        <w:pStyle w:val="PreformattedText"/>
        <w:rPr/>
      </w:pPr>
      <w:r>
        <w:rPr/>
        <w:t>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Amendment to Severance Agreement. Section 4 of the Retention Letter is</w:t>
      </w:r>
    </w:p>
    <w:p>
      <w:pPr>
        <w:pStyle w:val="PreformattedText"/>
        <w:rPr/>
      </w:pPr>
      <w:r>
        <w:rPr/>
        <w:t>hereby amended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Subsections 4(iii)(b) and (f) are stricken in their entirety; provided,</w:t>
      </w:r>
    </w:p>
    <w:p>
      <w:pPr>
        <w:pStyle w:val="PreformattedText"/>
        <w:rPr/>
      </w:pPr>
      <w:r>
        <w:rPr/>
        <w:t>however, that the payments provided in Sections 6 and 7 hereof shall be treated</w:t>
      </w:r>
    </w:p>
    <w:p>
      <w:pPr>
        <w:pStyle w:val="PreformattedText"/>
        <w:rPr/>
      </w:pPr>
      <w:r>
        <w:rPr/>
        <w:t>as Severance Payments (as such term is defined in the Retention Letter).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Subsection 4(iii)(c) is stricken and replaced by the following</w:t>
      </w:r>
    </w:p>
    <w:p>
      <w:pPr>
        <w:pStyle w:val="PreformattedText"/>
        <w:rPr/>
      </w:pPr>
      <w:r>
        <w:rPr/>
        <w:t>provision: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"in lieu of shares of common stock of TI ("Common Shares")</w:t>
      </w:r>
    </w:p>
    <w:p>
      <w:pPr>
        <w:pStyle w:val="PreformattedText"/>
        <w:rPr/>
      </w:pPr>
      <w:r>
        <w:rPr/>
        <w:t xml:space="preserve">          </w:t>
      </w:r>
      <w:r>
        <w:rPr/>
        <w:t>issuable upon exercise of outstanding options ("Options"), and stock</w:t>
      </w:r>
    </w:p>
    <w:p>
      <w:pPr>
        <w:pStyle w:val="PreformattedText"/>
        <w:rPr/>
      </w:pPr>
      <w:r>
        <w:rPr/>
        <w:t xml:space="preserve">          </w:t>
      </w:r>
      <w:r>
        <w:rPr/>
        <w:t>appreciation rights ("SARs"), if any, granted to you under the 1972</w:t>
      </w:r>
    </w:p>
    <w:p>
      <w:pPr>
        <w:pStyle w:val="PreformattedText"/>
        <w:rPr/>
      </w:pPr>
      <w:r>
        <w:rPr/>
        <w:t xml:space="preserve">          </w:t>
      </w:r>
      <w:r>
        <w:rPr/>
        <w:t>Stock Option Plan or 1983 Stock Option Plan, or any successor plans</w:t>
      </w:r>
    </w:p>
    <w:p>
      <w:pPr>
        <w:pStyle w:val="PreformattedText"/>
        <w:rPr/>
      </w:pPr>
      <w:r>
        <w:rPr/>
        <w:t xml:space="preserve">          </w:t>
      </w:r>
      <w:r>
        <w:rPr/>
        <w:t>(which Options shall be cancelled upon the making of the payment</w:t>
      </w:r>
    </w:p>
    <w:p>
      <w:pPr>
        <w:pStyle w:val="PreformattedText"/>
        <w:rPr/>
      </w:pPr>
      <w:r>
        <w:rPr/>
        <w:t xml:space="preserve">          </w:t>
      </w:r>
      <w:r>
        <w:rPr/>
        <w:t>referred to below), TI shall pay to you, at the time of your</w:t>
      </w:r>
    </w:p>
    <w:p>
      <w:pPr>
        <w:pStyle w:val="PreformattedText"/>
        <w:rPr/>
      </w:pPr>
      <w:r>
        <w:rPr/>
        <w:t xml:space="preserve">          </w:t>
      </w:r>
      <w:r>
        <w:rPr/>
        <w:t>termination of employment, the number of shares of common stock of TI</w:t>
      </w:r>
    </w:p>
    <w:p>
      <w:pPr>
        <w:pStyle w:val="PreformattedText"/>
        <w:rPr/>
      </w:pPr>
      <w:r>
        <w:rPr/>
        <w:t xml:space="preserve">          </w:t>
      </w:r>
      <w:r>
        <w:rPr/>
        <w:t>(rounded up to the nearest whole share) having a fair market value (as</w:t>
      </w:r>
    </w:p>
    <w:p>
      <w:pPr>
        <w:pStyle w:val="PreformattedText"/>
        <w:rPr/>
      </w:pPr>
      <w:r>
        <w:rPr/>
        <w:t xml:space="preserve">          </w:t>
      </w:r>
      <w:r>
        <w:rPr/>
        <w:t>defined below) on the date of or nearest before your termination of</w:t>
      </w:r>
    </w:p>
    <w:p>
      <w:pPr>
        <w:pStyle w:val="PreformattedText"/>
        <w:rPr/>
      </w:pPr>
      <w:r>
        <w:rPr/>
        <w:t xml:space="preserve">          </w:t>
      </w:r>
      <w:r>
        <w:rPr/>
        <w:t>employment equal to the product of (1) the excess of the greater of</w:t>
      </w:r>
    </w:p>
    <w:p>
      <w:pPr>
        <w:pStyle w:val="PreformattedText"/>
        <w:rPr/>
      </w:pPr>
      <w:r>
        <w:rPr/>
        <w:t xml:space="preserve">          </w:t>
      </w:r>
      <w:r>
        <w:rPr/>
        <w:t>(x) the fair market value of the common stock of TI on the date of or</w:t>
      </w:r>
    </w:p>
    <w:p>
      <w:pPr>
        <w:pStyle w:val="PreformattedText"/>
        <w:rPr/>
      </w:pPr>
      <w:r>
        <w:rPr/>
        <w:t xml:space="preserve">          </w:t>
      </w:r>
      <w:r>
        <w:rPr/>
        <w:t>on the date nearest before your termination of employment and (y) the</w:t>
      </w:r>
    </w:p>
    <w:p>
      <w:pPr>
        <w:pStyle w:val="PreformattedText"/>
        <w:rPr/>
      </w:pPr>
      <w:r>
        <w:rPr/>
        <w:t xml:space="preserve">          </w:t>
      </w:r>
      <w:r>
        <w:rPr/>
        <w:t>fair market value of the common stock of TI on the Closing Date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the Merger Agreement), over the per share exercise price of</w:t>
      </w:r>
    </w:p>
    <w:p>
      <w:pPr>
        <w:pStyle w:val="PreformattedText"/>
        <w:rPr/>
      </w:pPr>
      <w:r>
        <w:rPr/>
        <w:t xml:space="preserve">          </w:t>
      </w:r>
      <w:r>
        <w:rPr/>
        <w:t>each Option (as exchanged and adjusted pursuant to the Merger</w:t>
      </w:r>
    </w:p>
    <w:p>
      <w:pPr>
        <w:pStyle w:val="PreformattedText"/>
        <w:rPr/>
      </w:pPr>
      <w:r>
        <w:rPr/>
        <w:t xml:space="preserve">          </w:t>
      </w:r>
      <w:r>
        <w:rPr/>
        <w:t>Agreement) held by you (whether or not then fully exercisable), and</w:t>
      </w:r>
    </w:p>
    <w:p>
      <w:pPr>
        <w:pStyle w:val="PreformattedText"/>
        <w:rPr/>
      </w:pPr>
      <w:r>
        <w:rPr/>
        <w:t xml:space="preserve">          </w:t>
      </w:r>
      <w:r>
        <w:rPr/>
        <w:t>(2) the number of shares of common stock of TI covered by each such</w:t>
      </w:r>
    </w:p>
    <w:p>
      <w:pPr>
        <w:pStyle w:val="PreformattedText"/>
        <w:rPr/>
      </w:pPr>
      <w:r>
        <w:rPr/>
        <w:t xml:space="preserve">          </w:t>
      </w:r>
      <w:r>
        <w:rPr/>
        <w:t>Option (as exchanged and adjusted pursuant to the Merger Agreement).</w:t>
      </w:r>
    </w:p>
    <w:p>
      <w:pPr>
        <w:pStyle w:val="PreformattedText"/>
        <w:rPr/>
      </w:pPr>
      <w:r>
        <w:rPr/>
        <w:t xml:space="preserve">          </w:t>
      </w:r>
      <w:r>
        <w:rPr/>
        <w:t>Additionally, any restrictions on transfer on any restricted stock</w:t>
      </w:r>
    </w:p>
    <w:p>
      <w:pPr>
        <w:pStyle w:val="PreformattedText"/>
        <w:rPr/>
      </w:pPr>
      <w:r>
        <w:rPr/>
        <w:t xml:space="preserve">          </w:t>
      </w:r>
      <w:r>
        <w:rPr/>
        <w:t>held by you pursuant to the Corporation's 1979 and 1984 Restricted</w:t>
      </w:r>
    </w:p>
    <w:p>
      <w:pPr>
        <w:pStyle w:val="PreformattedText"/>
        <w:rPr/>
      </w:pPr>
      <w:r>
        <w:rPr/>
        <w:t xml:space="preserve">          </w:t>
      </w:r>
      <w:r>
        <w:rPr/>
        <w:t>Stock and Cash Bonus Plan shall be removed, such stock shall be</w:t>
      </w:r>
    </w:p>
    <w:p>
      <w:pPr>
        <w:pStyle w:val="PreformattedText"/>
        <w:rPr/>
      </w:pPr>
      <w:r>
        <w:rPr/>
        <w:t xml:space="preserve">          </w:t>
      </w:r>
      <w:r>
        <w:rPr/>
        <w:t>delivered to you, and the Corporation shall pay to you such cash bonus</w:t>
      </w:r>
    </w:p>
    <w:p>
      <w:pPr>
        <w:pStyle w:val="PreformattedText"/>
        <w:rPr/>
      </w:pPr>
      <w:r>
        <w:rPr/>
        <w:t xml:space="preserve">          </w:t>
      </w:r>
      <w:r>
        <w:rPr/>
        <w:t>as you shall be entitled to pursuant to the said plans upon delivery</w:t>
      </w:r>
    </w:p>
    <w:p>
      <w:pPr>
        <w:pStyle w:val="PreformattedText"/>
        <w:rPr/>
      </w:pPr>
      <w:r>
        <w:rPr/>
        <w:t xml:space="preserve">          </w:t>
      </w:r>
      <w:r>
        <w:rPr/>
        <w:t>of the stock. For the purposes of this Section 4(iii)(c), "fair market</w:t>
      </w:r>
    </w:p>
    <w:p>
      <w:pPr>
        <w:pStyle w:val="PreformattedText"/>
        <w:rPr/>
      </w:pPr>
      <w:r>
        <w:rPr/>
        <w:t xml:space="preserve">          </w:t>
      </w:r>
      <w:r>
        <w:rPr/>
        <w:t>value" means the closing price on the applicable date of one share of</w:t>
      </w:r>
    </w:p>
    <w:p>
      <w:pPr>
        <w:pStyle w:val="PreformattedText"/>
        <w:rPr/>
      </w:pPr>
      <w:r>
        <w:rPr/>
        <w:t xml:space="preserve">          </w:t>
      </w:r>
      <w:r>
        <w:rPr/>
        <w:t>common stock of TI (rounded to the nearest thousandth) on the New York</w:t>
      </w:r>
    </w:p>
    <w:p>
      <w:pPr>
        <w:pStyle w:val="PreformattedText"/>
        <w:rPr/>
      </w:pPr>
      <w:r>
        <w:rPr/>
        <w:t xml:space="preserve">          </w:t>
      </w:r>
      <w:r>
        <w:rPr/>
        <w:t>Stock Exchange (as reported in the New York City edition of the Wall</w:t>
      </w:r>
    </w:p>
    <w:p>
      <w:pPr>
        <w:pStyle w:val="PreformattedText"/>
        <w:rPr/>
      </w:pPr>
      <w:r>
        <w:rPr/>
        <w:t xml:space="preserve">          </w:t>
      </w:r>
      <w:r>
        <w:rPr/>
        <w:t>Street Journal or, if not reported thereby, another nationally</w:t>
      </w:r>
    </w:p>
    <w:p>
      <w:pPr>
        <w:pStyle w:val="PreformattedText"/>
        <w:rPr/>
      </w:pPr>
      <w:r>
        <w:rPr/>
        <w:t xml:space="preserve">          </w:t>
      </w:r>
      <w:r>
        <w:rPr/>
        <w:t>recognized source);".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Subsection 4(iii)(e) is amended by replacing the words "twenty-four</w:t>
      </w:r>
    </w:p>
    <w:p>
      <w:pPr>
        <w:pStyle w:val="PreformattedText"/>
        <w:rPr/>
      </w:pPr>
      <w:r>
        <w:rPr/>
        <w:t>(24)" with "twelve (12)" wherever they appear in such subsection.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  <w:t>Mr. John L. Kokulis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Other Termination. In the event of your termination of employment for</w:t>
      </w:r>
    </w:p>
    <w:p>
      <w:pPr>
        <w:pStyle w:val="PreformattedText"/>
        <w:rPr/>
      </w:pPr>
      <w:r>
        <w:rPr/>
        <w:t>any reason other than your resignation prior to the first anniversary of the</w:t>
      </w:r>
    </w:p>
    <w:p>
      <w:pPr>
        <w:pStyle w:val="PreformattedText"/>
        <w:rPr/>
      </w:pPr>
      <w:r>
        <w:rPr/>
        <w:t>Closing Date (as defined in the Merger Agreement), such termination shall be</w:t>
      </w:r>
    </w:p>
    <w:p>
      <w:pPr>
        <w:pStyle w:val="PreformattedText"/>
        <w:rPr/>
      </w:pPr>
      <w:r>
        <w:rPr/>
        <w:t>treated as a resignation for Good Reason and you shall be entitled to the</w:t>
      </w:r>
    </w:p>
    <w:p>
      <w:pPr>
        <w:pStyle w:val="PreformattedText"/>
        <w:rPr/>
      </w:pPr>
      <w:r>
        <w:rPr/>
        <w:t>payments provided for in Sections 6 and 7 hereof; provided, however, that if the</w:t>
      </w:r>
    </w:p>
    <w:p>
      <w:pPr>
        <w:pStyle w:val="PreformattedText"/>
        <w:rPr/>
      </w:pPr>
      <w:r>
        <w:rPr/>
        <w:t>period of your employment hereunder is less than twelve (12) months following</w:t>
      </w:r>
    </w:p>
    <w:p>
      <w:pPr>
        <w:pStyle w:val="PreformattedText"/>
        <w:rPr/>
      </w:pPr>
      <w:r>
        <w:rPr/>
        <w:t>the Acquisition, you shall receive an additional $18,333.33 for each full</w:t>
      </w:r>
    </w:p>
    <w:p>
      <w:pPr>
        <w:pStyle w:val="PreformattedText"/>
        <w:rPr/>
      </w:pPr>
      <w:r>
        <w:rPr/>
        <w:t>calendar month remaining in such twelve-month period. You shall also remain</w:t>
      </w:r>
    </w:p>
    <w:p>
      <w:pPr>
        <w:pStyle w:val="PreformattedText"/>
        <w:rPr/>
      </w:pPr>
      <w:r>
        <w:rPr/>
        <w:t>entitled to all of the benefits provided in the Retention Letter (as amended</w:t>
      </w:r>
    </w:p>
    <w:p>
      <w:pPr>
        <w:pStyle w:val="PreformattedText"/>
        <w:rPr/>
      </w:pPr>
      <w:r>
        <w:rPr/>
        <w:t>hereby) including, without limitation, Sections 4(iii)(d) and 4(iv)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 Competitive Activities. You agree that for a period of one (1) year from</w:t>
      </w:r>
    </w:p>
    <w:p>
      <w:pPr>
        <w:pStyle w:val="PreformattedText"/>
        <w:rPr/>
      </w:pPr>
      <w:r>
        <w:rPr/>
        <w:t>the termination of your employment with the Corporation or TI, you will not (i)</w:t>
      </w:r>
    </w:p>
    <w:p>
      <w:pPr>
        <w:pStyle w:val="PreformattedText"/>
        <w:rPr/>
      </w:pPr>
      <w:r>
        <w:rPr/>
        <w:t>perform services, as an employee, consultant or otherwise, for any competitor of</w:t>
      </w:r>
    </w:p>
    <w:p>
      <w:pPr>
        <w:pStyle w:val="PreformattedText"/>
        <w:rPr/>
      </w:pPr>
      <w:r>
        <w:rPr/>
        <w:t>the Corporation or its subsidiaries for the purpose of assisting such competitor</w:t>
      </w:r>
    </w:p>
    <w:p>
      <w:pPr>
        <w:pStyle w:val="PreformattedText"/>
        <w:rPr/>
      </w:pPr>
      <w:r>
        <w:rPr/>
        <w:t>in efforts intended to be competitive with those products described in the</w:t>
      </w:r>
    </w:p>
    <w:p>
      <w:pPr>
        <w:pStyle w:val="PreformattedText"/>
        <w:rPr/>
      </w:pPr>
      <w:r>
        <w:rPr/>
        <w:t>Corporation's FY 2000 AOP/LRP planning documents, or (ii) hire, solicit for hire</w:t>
      </w:r>
    </w:p>
    <w:p>
      <w:pPr>
        <w:pStyle w:val="PreformattedText"/>
        <w:rPr/>
      </w:pPr>
      <w:r>
        <w:rPr/>
        <w:t>or assist any person to hire or solicit for hire any employee of TI, the</w:t>
      </w:r>
    </w:p>
    <w:p>
      <w:pPr>
        <w:pStyle w:val="PreformattedText"/>
        <w:rPr/>
      </w:pPr>
      <w:r>
        <w:rPr/>
        <w:t>Corporation or their subsidiaries without the consent of TI.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shall be binding upon and inure to the benefit of the</w:t>
      </w:r>
    </w:p>
    <w:p>
      <w:pPr>
        <w:pStyle w:val="PreformattedText"/>
        <w:rPr/>
      </w:pPr>
      <w:r>
        <w:rPr/>
        <w:t>Corporation and its successors and assigns. This Agreement shall be enforceable</w:t>
      </w:r>
    </w:p>
    <w:p>
      <w:pPr>
        <w:pStyle w:val="PreformattedText"/>
        <w:rPr/>
      </w:pPr>
      <w:r>
        <w:rPr/>
        <w:t>by you and your personal or legal representatives, executors, administrators,</w:t>
      </w:r>
    </w:p>
    <w:p>
      <w:pPr>
        <w:pStyle w:val="PreformattedText"/>
        <w:rPr/>
      </w:pPr>
      <w:r>
        <w:rPr/>
        <w:t>successors, heirs, distributees, devisees and legatees. The Corporation or any</w:t>
      </w:r>
    </w:p>
    <w:p>
      <w:pPr>
        <w:pStyle w:val="PreformattedText"/>
        <w:rPr/>
      </w:pPr>
      <w:r>
        <w:rPr/>
        <w:t>successor to the Corporation may assign its rights under this Agreement to any</w:t>
      </w:r>
    </w:p>
    <w:p>
      <w:pPr>
        <w:pStyle w:val="PreformattedText"/>
        <w:rPr/>
      </w:pPr>
      <w:r>
        <w:rPr/>
        <w:t>corporation which owns all of the outstanding equity of the Corporation or any</w:t>
      </w:r>
    </w:p>
    <w:p>
      <w:pPr>
        <w:pStyle w:val="PreformattedText"/>
        <w:rPr/>
      </w:pPr>
      <w:r>
        <w:rPr/>
        <w:t>successor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foregoing accurately reflects our mutual understanding, please sign</w:t>
      </w:r>
    </w:p>
    <w:p>
      <w:pPr>
        <w:pStyle w:val="PreformattedText"/>
        <w:rPr/>
      </w:pPr>
      <w:r>
        <w:rPr/>
        <w:t>and return the enclosed copy of this letter, as evidence of our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/s/ ROBERT J. RICHARDSON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Robert J. Richardson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Chairman of the Board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Agreed to this 25th day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July,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JOHN L. KOKULIS</w:t>
      </w:r>
    </w:p>
    <w:p>
      <w:pPr>
        <w:pStyle w:val="PreformattedText"/>
        <w:rPr/>
      </w:pPr>
      <w:r>
        <w:rPr/>
        <w:t>- ---------------------------------------</w:t>
      </w:r>
    </w:p>
    <w:p>
      <w:pPr>
        <w:pStyle w:val="PreformattedText"/>
        <w:rPr/>
      </w:pPr>
      <w:r>
        <w:rPr/>
        <w:t>John L. Kokulis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18" w:name="EX-10.(T).txt"/>
      <w:bookmarkStart w:id="19" w:name="ksEX105"/>
      <w:bookmarkEnd w:id="18"/>
      <w:bookmarkEnd w:id="19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10(t)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July 25,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Ms. S. Kelley MacDonald</w:t>
      </w:r>
    </w:p>
    <w:p>
      <w:pPr>
        <w:pStyle w:val="PreformattedText"/>
        <w:rPr/>
      </w:pPr>
      <w:r>
        <w:rPr/>
        <w:t>8 Suburban Park Drive</w:t>
      </w:r>
    </w:p>
    <w:p>
      <w:pPr>
        <w:pStyle w:val="PreformattedText"/>
        <w:rPr/>
      </w:pPr>
      <w:r>
        <w:rPr/>
        <w:t>Billerica, MA  01821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Re:      Employment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Ms. MacDonald: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By letter dated February 26, 1993 from Unitrode Corporation ("Corporation")</w:t>
      </w:r>
    </w:p>
    <w:p>
      <w:pPr>
        <w:pStyle w:val="PreformattedText"/>
        <w:rPr/>
      </w:pPr>
      <w:r>
        <w:rPr/>
        <w:t>to you ("Retention Letter"), the Corporation has agreed to provide you with</w:t>
      </w:r>
    </w:p>
    <w:p>
      <w:pPr>
        <w:pStyle w:val="PreformattedText"/>
        <w:rPr/>
      </w:pPr>
      <w:r>
        <w:rPr/>
        <w:t>certain benefits in the event your employment is terminated either by the</w:t>
      </w:r>
    </w:p>
    <w:p>
      <w:pPr>
        <w:pStyle w:val="PreformattedText"/>
        <w:rPr/>
      </w:pPr>
      <w:r>
        <w:rPr/>
        <w:t>Corporation or a successor without "Cause" or by you for "Good Reason" following</w:t>
      </w:r>
    </w:p>
    <w:p>
      <w:pPr>
        <w:pStyle w:val="PreformattedText"/>
        <w:rPr/>
      </w:pPr>
      <w:r>
        <w:rPr/>
        <w:t>a "change in control" of the Corporation (as each such term is defined in the</w:t>
      </w:r>
    </w:p>
    <w:p>
      <w:pPr>
        <w:pStyle w:val="PreformattedText"/>
        <w:rPr/>
      </w:pPr>
      <w:r>
        <w:rPr/>
        <w:t>Retention Letter). The Corporation is entering into that certain Agreement and</w:t>
      </w:r>
    </w:p>
    <w:p>
      <w:pPr>
        <w:pStyle w:val="PreformattedText"/>
        <w:rPr/>
      </w:pPr>
      <w:r>
        <w:rPr/>
        <w:t>Plan of Merger, dated as of the date hereof, among the Corporation, Texas</w:t>
      </w:r>
    </w:p>
    <w:p>
      <w:pPr>
        <w:pStyle w:val="PreformattedText"/>
        <w:rPr/>
      </w:pPr>
      <w:r>
        <w:rPr/>
        <w:t>Instruments Incorporated ("TI") and Unicorn Acquisition Corp. (the "Merger</w:t>
      </w:r>
    </w:p>
    <w:p>
      <w:pPr>
        <w:pStyle w:val="PreformattedText"/>
        <w:rPr/>
      </w:pPr>
      <w:r>
        <w:rPr/>
        <w:t>Agreement") pursuant to which the Corporation will be acquired by TI (the</w:t>
      </w:r>
    </w:p>
    <w:p>
      <w:pPr>
        <w:pStyle w:val="PreformattedText"/>
        <w:rPr/>
      </w:pPr>
      <w:r>
        <w:rPr/>
        <w:t>"Acquisition"). This letter (this "Amendment") shall amend the Retention Letter</w:t>
      </w:r>
    </w:p>
    <w:p>
      <w:pPr>
        <w:pStyle w:val="PreformattedText"/>
        <w:rPr/>
      </w:pPr>
      <w:r>
        <w:rPr/>
        <w:t>effective as of the Closing Date (as defined in the Merger Agreement). This</w:t>
      </w:r>
    </w:p>
    <w:p>
      <w:pPr>
        <w:pStyle w:val="PreformattedText"/>
        <w:rPr/>
      </w:pPr>
      <w:r>
        <w:rPr/>
        <w:t>Amendment shall be null and void if the Acquisition is not consummated.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Continued Employment. From the Closing Date until the first anniversary</w:t>
      </w:r>
    </w:p>
    <w:p>
      <w:pPr>
        <w:pStyle w:val="PreformattedText"/>
        <w:rPr/>
      </w:pPr>
      <w:r>
        <w:rPr/>
        <w:t>thereof, you will be employed by the Corporation or TI. As may be reasonably</w:t>
      </w:r>
    </w:p>
    <w:p>
      <w:pPr>
        <w:pStyle w:val="PreformattedText"/>
        <w:rPr/>
      </w:pPr>
      <w:r>
        <w:rPr/>
        <w:t>requested by TI, you will perform transition services for up to the first six</w:t>
      </w:r>
    </w:p>
    <w:p>
      <w:pPr>
        <w:pStyle w:val="PreformattedText"/>
        <w:rPr/>
      </w:pPr>
      <w:r>
        <w:rPr/>
        <w:t>(6) months following the Acquisition (the "Transition Period") and thereafter</w:t>
      </w:r>
    </w:p>
    <w:p>
      <w:pPr>
        <w:pStyle w:val="PreformattedText"/>
        <w:rPr/>
      </w:pPr>
      <w:r>
        <w:rPr/>
        <w:t>perform other services, in each case consistent with your position with the</w:t>
      </w:r>
    </w:p>
    <w:p>
      <w:pPr>
        <w:pStyle w:val="PreformattedText"/>
        <w:rPr/>
      </w:pPr>
      <w:r>
        <w:rPr/>
        <w:t>Corporation prior to the Acquisition. You shall initially report directly to</w:t>
      </w:r>
    </w:p>
    <w:p>
      <w:pPr>
        <w:pStyle w:val="PreformattedText"/>
        <w:rPr/>
      </w:pPr>
      <w:r>
        <w:rPr/>
        <w:t>Robert Richardson. You shall not be obligated to maintain office hours except as</w:t>
      </w:r>
    </w:p>
    <w:p>
      <w:pPr>
        <w:pStyle w:val="PreformattedText"/>
        <w:rPr/>
      </w:pPr>
      <w:r>
        <w:rPr/>
        <w:t>may be reasonably requested by TI during the Transition Period. You may obtain</w:t>
      </w:r>
    </w:p>
    <w:p>
      <w:pPr>
        <w:pStyle w:val="PreformattedText"/>
        <w:rPr/>
      </w:pPr>
      <w:r>
        <w:rPr/>
        <w:t>other full-time employment following the Transition Period. Your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  <w:t>Ms. S. Kelley MacDonald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services following the Transition Period may be rendered at times and in a</w:t>
      </w:r>
    </w:p>
    <w:p>
      <w:pPr>
        <w:pStyle w:val="PreformattedText"/>
        <w:rPr/>
      </w:pPr>
      <w:r>
        <w:rPr/>
        <w:t>manner reasonably convenient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Acknowledgement of Good Reason. The Corporation acknowledges that you</w:t>
      </w:r>
    </w:p>
    <w:p>
      <w:pPr>
        <w:pStyle w:val="PreformattedText"/>
        <w:rPr/>
      </w:pPr>
      <w:r>
        <w:rPr/>
        <w:t>have Good Reason by reason of the change in the status of your responsibilities</w:t>
      </w:r>
    </w:p>
    <w:p>
      <w:pPr>
        <w:pStyle w:val="PreformattedText"/>
        <w:rPr/>
      </w:pPr>
      <w:r>
        <w:rPr/>
        <w:t>after the Acquisition. However, in consideration of the terms of this Amendment,</w:t>
      </w:r>
    </w:p>
    <w:p>
      <w:pPr>
        <w:pStyle w:val="PreformattedText"/>
        <w:rPr/>
      </w:pPr>
      <w:r>
        <w:rPr/>
        <w:t>you have agreed not to resign your employment with the Corporation and/or TI for</w:t>
      </w:r>
    </w:p>
    <w:p>
      <w:pPr>
        <w:pStyle w:val="PreformattedText"/>
        <w:rPr/>
      </w:pPr>
      <w:r>
        <w:rPr/>
        <w:t>Good Reason until the first anniversary of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Compensation. You shall be paid during your employment with the</w:t>
      </w:r>
    </w:p>
    <w:p>
      <w:pPr>
        <w:pStyle w:val="PreformattedText"/>
        <w:rPr/>
      </w:pPr>
      <w:r>
        <w:rPr/>
        <w:t>Corporation or TI after the Acquisition your base salary at a rate of $8,244.67</w:t>
      </w:r>
    </w:p>
    <w:p>
      <w:pPr>
        <w:pStyle w:val="PreformattedText"/>
        <w:rPr/>
      </w:pPr>
      <w:r>
        <w:rPr/>
        <w:t>per month and you shall continue to receive employee benefits (as in effect from</w:t>
      </w:r>
    </w:p>
    <w:p>
      <w:pPr>
        <w:pStyle w:val="PreformattedText"/>
        <w:rPr/>
      </w:pPr>
      <w:r>
        <w:rPr/>
        <w:t>time to time for employees of the Corporation). You shall not be eligible for</w:t>
      </w:r>
    </w:p>
    <w:p>
      <w:pPr>
        <w:pStyle w:val="PreformattedText"/>
        <w:rPr/>
      </w:pPr>
      <w:r>
        <w:rPr/>
        <w:t>any bonuses. In addition, if TI requires you to maintain substantially full-time</w:t>
      </w:r>
    </w:p>
    <w:p>
      <w:pPr>
        <w:pStyle w:val="PreformattedText"/>
        <w:rPr/>
      </w:pPr>
      <w:r>
        <w:rPr/>
        <w:t>office hours beyond the first three months of the Transition Period, you shall</w:t>
      </w:r>
    </w:p>
    <w:p>
      <w:pPr>
        <w:pStyle w:val="PreformattedText"/>
        <w:rPr/>
      </w:pPr>
      <w:r>
        <w:rPr/>
        <w:t>receive, as a retention bonus, an additional amount equal to your base salary</w:t>
      </w:r>
    </w:p>
    <w:p>
      <w:pPr>
        <w:pStyle w:val="PreformattedText"/>
        <w:rPr/>
      </w:pPr>
      <w:r>
        <w:rPr/>
        <w:t>rate with respect to such portion of the Transition Period so worked.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Special Payment. Subject to the other terms approved by the Board of</w:t>
      </w:r>
    </w:p>
    <w:p>
      <w:pPr>
        <w:pStyle w:val="PreformattedText"/>
        <w:rPr/>
      </w:pPr>
      <w:r>
        <w:rPr/>
        <w:t>Directors of the Corporation, as an inducement for you to enter into this</w:t>
      </w:r>
    </w:p>
    <w:p>
      <w:pPr>
        <w:pStyle w:val="PreformattedText"/>
        <w:rPr/>
      </w:pPr>
      <w:r>
        <w:rPr/>
        <w:t>Amendment and in consideration of both your continued employment until the first</w:t>
      </w:r>
    </w:p>
    <w:p>
      <w:pPr>
        <w:pStyle w:val="PreformattedText"/>
        <w:rPr/>
      </w:pPr>
      <w:r>
        <w:rPr/>
        <w:t>anniversary of the Closing Date (notwithstanding the existence of Good Reason</w:t>
      </w:r>
    </w:p>
    <w:p>
      <w:pPr>
        <w:pStyle w:val="PreformattedText"/>
        <w:rPr/>
      </w:pPr>
      <w:r>
        <w:rPr/>
        <w:t>following the Closing Date), and your agreement to the competition restrictions</w:t>
      </w:r>
    </w:p>
    <w:p>
      <w:pPr>
        <w:pStyle w:val="PreformattedText"/>
        <w:rPr/>
      </w:pPr>
      <w:r>
        <w:rPr/>
        <w:t>set forth in Section 9 hereof, and in recognition of the fact that (a) your</w:t>
      </w:r>
    </w:p>
    <w:p>
      <w:pPr>
        <w:pStyle w:val="PreformattedText"/>
        <w:rPr/>
      </w:pPr>
      <w:r>
        <w:rPr/>
        <w:t>services and expertise are essential to the success of the business combination</w:t>
      </w:r>
    </w:p>
    <w:p>
      <w:pPr>
        <w:pStyle w:val="PreformattedText"/>
        <w:rPr/>
      </w:pPr>
      <w:r>
        <w:rPr/>
        <w:t>and (b) your continued employment hereunder may preclude your pursuit of certain</w:t>
      </w:r>
    </w:p>
    <w:p>
      <w:pPr>
        <w:pStyle w:val="PreformattedText"/>
        <w:rPr/>
      </w:pPr>
      <w:r>
        <w:rPr/>
        <w:t>other employment opportunities (including opportunities which might otherwise</w:t>
      </w:r>
    </w:p>
    <w:p>
      <w:pPr>
        <w:pStyle w:val="PreformattedText"/>
        <w:rPr/>
      </w:pPr>
      <w:r>
        <w:rPr/>
        <w:t>have allowed you to earn incentive bonuses and equity awards), the Corporation</w:t>
      </w:r>
    </w:p>
    <w:p>
      <w:pPr>
        <w:pStyle w:val="PreformattedText"/>
        <w:rPr/>
      </w:pPr>
      <w:r>
        <w:rPr/>
        <w:t>shall pay to you a special payment (the "Special Payment") in the amount of</w:t>
      </w:r>
    </w:p>
    <w:p>
      <w:pPr>
        <w:pStyle w:val="PreformattedText"/>
        <w:rPr/>
      </w:pPr>
      <w:r>
        <w:rPr/>
        <w:t>$500,000. The Special Payment shall be paid to you during the first six (6)</w:t>
      </w:r>
    </w:p>
    <w:p>
      <w:pPr>
        <w:pStyle w:val="PreformattedText"/>
        <w:rPr/>
      </w:pPr>
      <w:r>
        <w:rPr/>
        <w:t>months following the Acquisition in equal monthly installments.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Employee Policies. You shall be entitled to and shall abide by all</w:t>
      </w:r>
    </w:p>
    <w:p>
      <w:pPr>
        <w:pStyle w:val="PreformattedText"/>
        <w:rPr/>
      </w:pPr>
      <w:r>
        <w:rPr/>
        <w:t>applicable employment and personnel policies in effect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Resignation. You shall resign your employment with TI and the</w:t>
      </w:r>
    </w:p>
    <w:p>
      <w:pPr>
        <w:pStyle w:val="PreformattedText"/>
        <w:rPr/>
      </w:pPr>
      <w:r>
        <w:rPr/>
        <w:t>Corporation for Good Reason on the first anniversary of the Closing Date.</w:t>
      </w:r>
    </w:p>
    <w:p>
      <w:pPr>
        <w:pStyle w:val="PreformattedText"/>
        <w:rPr/>
      </w:pPr>
      <w:r>
        <w:rPr/>
        <w:t>Immediately upon such resignation, you shall be paid $305,699, plus any unpaid</w:t>
      </w:r>
    </w:p>
    <w:p>
      <w:pPr>
        <w:pStyle w:val="PreformattedText"/>
        <w:rPr/>
      </w:pPr>
      <w:r>
        <w:rPr/>
        <w:t>retention bonus and salary for the period from the Acquisition to the first</w:t>
      </w:r>
    </w:p>
    <w:p>
      <w:pPr>
        <w:pStyle w:val="PreformattedText"/>
        <w:rPr/>
      </w:pPr>
      <w:r>
        <w:rPr/>
        <w:t>anniversary of the Closing Date (as defined in the Merger Agreement). You shall</w:t>
      </w:r>
    </w:p>
    <w:p>
      <w:pPr>
        <w:pStyle w:val="PreformattedText"/>
        <w:rPr/>
      </w:pPr>
      <w:r>
        <w:rPr/>
        <w:t>also remain entitled to all of the benefits provided in the Retention Letter (as</w:t>
      </w:r>
    </w:p>
    <w:p>
      <w:pPr>
        <w:pStyle w:val="PreformattedText"/>
        <w:rPr/>
      </w:pPr>
      <w:r>
        <w:rPr/>
        <w:t>amended hereby) including, without limitation, Sections 4(iii)(d) and 4(iv)</w:t>
      </w:r>
    </w:p>
    <w:p>
      <w:pPr>
        <w:pStyle w:val="PreformattedText"/>
        <w:rPr/>
      </w:pPr>
      <w:r>
        <w:rPr/>
        <w:t>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  <w:t>Ms. S. Kelley MacDonald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Amendment to Severance Agreement. Section 4 of the Retention Letter is</w:t>
      </w:r>
    </w:p>
    <w:p>
      <w:pPr>
        <w:pStyle w:val="PreformattedText"/>
        <w:rPr/>
      </w:pPr>
      <w:r>
        <w:rPr/>
        <w:t>hereby amended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Subsections 4(iii)(b) and (f) are stricken in their entirety; provided,</w:t>
      </w:r>
    </w:p>
    <w:p>
      <w:pPr>
        <w:pStyle w:val="PreformattedText"/>
        <w:rPr/>
      </w:pPr>
      <w:r>
        <w:rPr/>
        <w:t>however, that the payments provided in Sections 6 and 7 hereof shall be treated</w:t>
      </w:r>
    </w:p>
    <w:p>
      <w:pPr>
        <w:pStyle w:val="PreformattedText"/>
        <w:rPr/>
      </w:pPr>
      <w:r>
        <w:rPr/>
        <w:t>as Severance Payments (as such term is defined in the Retention Letter).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Subsection 4(iii)(c) is stricken and replaced by the following</w:t>
      </w:r>
    </w:p>
    <w:p>
      <w:pPr>
        <w:pStyle w:val="PreformattedText"/>
        <w:rPr/>
      </w:pPr>
      <w:r>
        <w:rPr/>
        <w:t>provision: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"in lieu of shares of common stock of TI ("Common Shares")</w:t>
      </w:r>
    </w:p>
    <w:p>
      <w:pPr>
        <w:pStyle w:val="PreformattedText"/>
        <w:rPr/>
      </w:pPr>
      <w:r>
        <w:rPr/>
        <w:t xml:space="preserve">          </w:t>
      </w:r>
      <w:r>
        <w:rPr/>
        <w:t>issuable upon exercise of outstanding options ("Options"), and stock</w:t>
      </w:r>
    </w:p>
    <w:p>
      <w:pPr>
        <w:pStyle w:val="PreformattedText"/>
        <w:rPr/>
      </w:pPr>
      <w:r>
        <w:rPr/>
        <w:t xml:space="preserve">          </w:t>
      </w:r>
      <w:r>
        <w:rPr/>
        <w:t>appreciation rights ("SARs"), if any, granted to you under the 1972</w:t>
      </w:r>
    </w:p>
    <w:p>
      <w:pPr>
        <w:pStyle w:val="PreformattedText"/>
        <w:rPr/>
      </w:pPr>
      <w:r>
        <w:rPr/>
        <w:t xml:space="preserve">          </w:t>
      </w:r>
      <w:r>
        <w:rPr/>
        <w:t>Stock Option Plan or 1983 Stock Option Plan, or any successor plans</w:t>
      </w:r>
    </w:p>
    <w:p>
      <w:pPr>
        <w:pStyle w:val="PreformattedText"/>
        <w:rPr/>
      </w:pPr>
      <w:r>
        <w:rPr/>
        <w:t xml:space="preserve">          </w:t>
      </w:r>
      <w:r>
        <w:rPr/>
        <w:t>(which Options shall be cancelled upon the making of the payment</w:t>
      </w:r>
    </w:p>
    <w:p>
      <w:pPr>
        <w:pStyle w:val="PreformattedText"/>
        <w:rPr/>
      </w:pPr>
      <w:r>
        <w:rPr/>
        <w:t xml:space="preserve">          </w:t>
      </w:r>
      <w:r>
        <w:rPr/>
        <w:t>referred to below), TI shall pay to you, at the time of your</w:t>
      </w:r>
    </w:p>
    <w:p>
      <w:pPr>
        <w:pStyle w:val="PreformattedText"/>
        <w:rPr/>
      </w:pPr>
      <w:r>
        <w:rPr/>
        <w:t xml:space="preserve">          </w:t>
      </w:r>
      <w:r>
        <w:rPr/>
        <w:t>termination of employment, the number of shares of common stock of TI</w:t>
      </w:r>
    </w:p>
    <w:p>
      <w:pPr>
        <w:pStyle w:val="PreformattedText"/>
        <w:rPr/>
      </w:pPr>
      <w:r>
        <w:rPr/>
        <w:t xml:space="preserve">          </w:t>
      </w:r>
      <w:r>
        <w:rPr/>
        <w:t>(rounded up to the nearest whole share) having a fair market value (as</w:t>
      </w:r>
    </w:p>
    <w:p>
      <w:pPr>
        <w:pStyle w:val="PreformattedText"/>
        <w:rPr/>
      </w:pPr>
      <w:r>
        <w:rPr/>
        <w:t xml:space="preserve">          </w:t>
      </w:r>
      <w:r>
        <w:rPr/>
        <w:t>defined below) on the date of or nearest before your termination of</w:t>
      </w:r>
    </w:p>
    <w:p>
      <w:pPr>
        <w:pStyle w:val="PreformattedText"/>
        <w:rPr/>
      </w:pPr>
      <w:r>
        <w:rPr/>
        <w:t xml:space="preserve">          </w:t>
      </w:r>
      <w:r>
        <w:rPr/>
        <w:t>employment equal to the product of (1) the excess of the greater of</w:t>
      </w:r>
    </w:p>
    <w:p>
      <w:pPr>
        <w:pStyle w:val="PreformattedText"/>
        <w:rPr/>
      </w:pPr>
      <w:r>
        <w:rPr/>
        <w:t xml:space="preserve">          </w:t>
      </w:r>
      <w:r>
        <w:rPr/>
        <w:t>(x) the fair market value of the common stock of TI on the date of or</w:t>
      </w:r>
    </w:p>
    <w:p>
      <w:pPr>
        <w:pStyle w:val="PreformattedText"/>
        <w:rPr/>
      </w:pPr>
      <w:r>
        <w:rPr/>
        <w:t xml:space="preserve">          </w:t>
      </w:r>
      <w:r>
        <w:rPr/>
        <w:t>on the date nearest before your termination of employment and (y) the</w:t>
      </w:r>
    </w:p>
    <w:p>
      <w:pPr>
        <w:pStyle w:val="PreformattedText"/>
        <w:rPr/>
      </w:pPr>
      <w:r>
        <w:rPr/>
        <w:t xml:space="preserve">          </w:t>
      </w:r>
      <w:r>
        <w:rPr/>
        <w:t>fair market value of the common stock of TI on the Closing Date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the Merger Agreement), over the per share exercise price of</w:t>
      </w:r>
    </w:p>
    <w:p>
      <w:pPr>
        <w:pStyle w:val="PreformattedText"/>
        <w:rPr/>
      </w:pPr>
      <w:r>
        <w:rPr/>
        <w:t xml:space="preserve">          </w:t>
      </w:r>
      <w:r>
        <w:rPr/>
        <w:t>each Option (as exchanged and adjusted pursuant to the Merger</w:t>
      </w:r>
    </w:p>
    <w:p>
      <w:pPr>
        <w:pStyle w:val="PreformattedText"/>
        <w:rPr/>
      </w:pPr>
      <w:r>
        <w:rPr/>
        <w:t xml:space="preserve">          </w:t>
      </w:r>
      <w:r>
        <w:rPr/>
        <w:t>Agreement) held by you (whether or not then fully exercisable), and</w:t>
      </w:r>
    </w:p>
    <w:p>
      <w:pPr>
        <w:pStyle w:val="PreformattedText"/>
        <w:rPr/>
      </w:pPr>
      <w:r>
        <w:rPr/>
        <w:t xml:space="preserve">          </w:t>
      </w:r>
      <w:r>
        <w:rPr/>
        <w:t>(2) the number of shares of common stock of TI covered by each such</w:t>
      </w:r>
    </w:p>
    <w:p>
      <w:pPr>
        <w:pStyle w:val="PreformattedText"/>
        <w:rPr/>
      </w:pPr>
      <w:r>
        <w:rPr/>
        <w:t xml:space="preserve">          </w:t>
      </w:r>
      <w:r>
        <w:rPr/>
        <w:t>Option (as exchanged and adjusted pursuant to the Merger Agreement).</w:t>
      </w:r>
    </w:p>
    <w:p>
      <w:pPr>
        <w:pStyle w:val="PreformattedText"/>
        <w:rPr/>
      </w:pPr>
      <w:r>
        <w:rPr/>
        <w:t xml:space="preserve">          </w:t>
      </w:r>
      <w:r>
        <w:rPr/>
        <w:t>Additionally, any restrictions on transfer on any restricted stock</w:t>
      </w:r>
    </w:p>
    <w:p>
      <w:pPr>
        <w:pStyle w:val="PreformattedText"/>
        <w:rPr/>
      </w:pPr>
      <w:r>
        <w:rPr/>
        <w:t xml:space="preserve">          </w:t>
      </w:r>
      <w:r>
        <w:rPr/>
        <w:t>held by you pursuant to the Corporation's 1979 and 1984 Restricted</w:t>
      </w:r>
    </w:p>
    <w:p>
      <w:pPr>
        <w:pStyle w:val="PreformattedText"/>
        <w:rPr/>
      </w:pPr>
      <w:r>
        <w:rPr/>
        <w:t xml:space="preserve">          </w:t>
      </w:r>
      <w:r>
        <w:rPr/>
        <w:t>Stock and Cash Bonus Plan shall be removed, such stock shall be</w:t>
      </w:r>
    </w:p>
    <w:p>
      <w:pPr>
        <w:pStyle w:val="PreformattedText"/>
        <w:rPr/>
      </w:pPr>
      <w:r>
        <w:rPr/>
        <w:t xml:space="preserve">          </w:t>
      </w:r>
      <w:r>
        <w:rPr/>
        <w:t>delivered to you, and the Corporation shall pay to you such cash bonus</w:t>
      </w:r>
    </w:p>
    <w:p>
      <w:pPr>
        <w:pStyle w:val="PreformattedText"/>
        <w:rPr/>
      </w:pPr>
      <w:r>
        <w:rPr/>
        <w:t xml:space="preserve">          </w:t>
      </w:r>
      <w:r>
        <w:rPr/>
        <w:t>as you shall be entitled to pursuant to the said plans upon delivery</w:t>
      </w:r>
    </w:p>
    <w:p>
      <w:pPr>
        <w:pStyle w:val="PreformattedText"/>
        <w:rPr/>
      </w:pPr>
      <w:r>
        <w:rPr/>
        <w:t xml:space="preserve">          </w:t>
      </w:r>
      <w:r>
        <w:rPr/>
        <w:t>of the stock. For the purposes of this Section 4(iii)(c), "fair market</w:t>
      </w:r>
    </w:p>
    <w:p>
      <w:pPr>
        <w:pStyle w:val="PreformattedText"/>
        <w:rPr/>
      </w:pPr>
      <w:r>
        <w:rPr/>
        <w:t xml:space="preserve">          </w:t>
      </w:r>
      <w:r>
        <w:rPr/>
        <w:t>value" means the closing price on the applicable date of one share of</w:t>
      </w:r>
    </w:p>
    <w:p>
      <w:pPr>
        <w:pStyle w:val="PreformattedText"/>
        <w:rPr/>
      </w:pPr>
      <w:r>
        <w:rPr/>
        <w:t xml:space="preserve">          </w:t>
      </w:r>
      <w:r>
        <w:rPr/>
        <w:t>common stock of TI (rounded to the nearest thousandth) on the New York</w:t>
      </w:r>
    </w:p>
    <w:p>
      <w:pPr>
        <w:pStyle w:val="PreformattedText"/>
        <w:rPr/>
      </w:pPr>
      <w:r>
        <w:rPr/>
        <w:t xml:space="preserve">          </w:t>
      </w:r>
      <w:r>
        <w:rPr/>
        <w:t>Stock Exchange (as reported in the New York City edition of the Wall</w:t>
      </w:r>
    </w:p>
    <w:p>
      <w:pPr>
        <w:pStyle w:val="PreformattedText"/>
        <w:rPr/>
      </w:pPr>
      <w:r>
        <w:rPr/>
        <w:t xml:space="preserve">          </w:t>
      </w:r>
      <w:r>
        <w:rPr/>
        <w:t>Street Journal or, if not reported thereby, another nationally</w:t>
      </w:r>
    </w:p>
    <w:p>
      <w:pPr>
        <w:pStyle w:val="PreformattedText"/>
        <w:rPr/>
      </w:pPr>
      <w:r>
        <w:rPr/>
        <w:t xml:space="preserve">          </w:t>
      </w:r>
      <w:r>
        <w:rPr/>
        <w:t>recognized source);".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Subsection 4(iii)(e) is amended by replacing the words "twenty-four</w:t>
      </w:r>
    </w:p>
    <w:p>
      <w:pPr>
        <w:pStyle w:val="PreformattedText"/>
        <w:rPr/>
      </w:pPr>
      <w:r>
        <w:rPr/>
        <w:t>(24)" with "twelve (12)" wherever they appear in such subsection.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Other Termination. In the event of your termination of employment for</w:t>
      </w:r>
    </w:p>
    <w:p>
      <w:pPr>
        <w:pStyle w:val="PreformattedText"/>
        <w:rPr/>
      </w:pPr>
      <w:r>
        <w:rPr/>
        <w:t>any reason other than your resignation prior to the first anniversary of the</w:t>
      </w:r>
    </w:p>
    <w:p>
      <w:pPr>
        <w:pStyle w:val="PreformattedText"/>
        <w:rPr/>
      </w:pPr>
      <w:r>
        <w:rPr/>
        <w:t>Closing Date (as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Ms. S. Kelley MacDonald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defined in the Merger Agreement), such termination shall be treated as a</w:t>
      </w:r>
    </w:p>
    <w:p>
      <w:pPr>
        <w:pStyle w:val="PreformattedText"/>
        <w:rPr/>
      </w:pPr>
      <w:r>
        <w:rPr/>
        <w:t>resignation for Good Reason and you shall be entitled to the payments provided</w:t>
      </w:r>
    </w:p>
    <w:p>
      <w:pPr>
        <w:pStyle w:val="PreformattedText"/>
        <w:rPr/>
      </w:pPr>
      <w:r>
        <w:rPr/>
        <w:t>for in Sections 6 and 7 hereof; provided, however, that if the period of your</w:t>
      </w:r>
    </w:p>
    <w:p>
      <w:pPr>
        <w:pStyle w:val="PreformattedText"/>
        <w:rPr/>
      </w:pPr>
      <w:r>
        <w:rPr/>
        <w:t>employment hereunder is less than twelve (12) months following the Acquisition,</w:t>
      </w:r>
    </w:p>
    <w:p>
      <w:pPr>
        <w:pStyle w:val="PreformattedText"/>
        <w:rPr/>
      </w:pPr>
      <w:r>
        <w:rPr/>
        <w:t>you shall receive an additional $8,244.67 for each full calendar month remaining</w:t>
      </w:r>
    </w:p>
    <w:p>
      <w:pPr>
        <w:pStyle w:val="PreformattedText"/>
        <w:rPr/>
      </w:pPr>
      <w:r>
        <w:rPr/>
        <w:t>in such twelve-month period. You shall also remain entitled to all of the</w:t>
      </w:r>
    </w:p>
    <w:p>
      <w:pPr>
        <w:pStyle w:val="PreformattedText"/>
        <w:rPr/>
      </w:pPr>
      <w:r>
        <w:rPr/>
        <w:t>benefits provided in the Retention Letter (as amended hereby) including, without</w:t>
      </w:r>
    </w:p>
    <w:p>
      <w:pPr>
        <w:pStyle w:val="PreformattedText"/>
        <w:rPr/>
      </w:pPr>
      <w:r>
        <w:rPr/>
        <w:t>limitation, Sections 4(iii)(d) and 4(iv)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 Competitive Activities. You agree that for a period of one (1) year from</w:t>
      </w:r>
    </w:p>
    <w:p>
      <w:pPr>
        <w:pStyle w:val="PreformattedText"/>
        <w:rPr/>
      </w:pPr>
      <w:r>
        <w:rPr/>
        <w:t>the termination of your employment with the Corporation or TI, you will not (i)</w:t>
      </w:r>
    </w:p>
    <w:p>
      <w:pPr>
        <w:pStyle w:val="PreformattedText"/>
        <w:rPr/>
      </w:pPr>
      <w:r>
        <w:rPr/>
        <w:t>perform services, as an employee, consultant or otherwise, for any competitor of</w:t>
      </w:r>
    </w:p>
    <w:p>
      <w:pPr>
        <w:pStyle w:val="PreformattedText"/>
        <w:rPr/>
      </w:pPr>
      <w:r>
        <w:rPr/>
        <w:t>the Corporation or its subsidiaries for the purpose of assisting such competitor</w:t>
      </w:r>
    </w:p>
    <w:p>
      <w:pPr>
        <w:pStyle w:val="PreformattedText"/>
        <w:rPr/>
      </w:pPr>
      <w:r>
        <w:rPr/>
        <w:t>in efforts intended to be competitive with those products described in the</w:t>
      </w:r>
    </w:p>
    <w:p>
      <w:pPr>
        <w:pStyle w:val="PreformattedText"/>
        <w:rPr/>
      </w:pPr>
      <w:r>
        <w:rPr/>
        <w:t>Corporation's FY 2000 AOP/LRP planning documents, or (ii) hire, solicit for hire</w:t>
      </w:r>
    </w:p>
    <w:p>
      <w:pPr>
        <w:pStyle w:val="PreformattedText"/>
        <w:rPr/>
      </w:pPr>
      <w:r>
        <w:rPr/>
        <w:t>or assist any person to hire or solicit for hire any employee of TI, the</w:t>
      </w:r>
    </w:p>
    <w:p>
      <w:pPr>
        <w:pStyle w:val="PreformattedText"/>
        <w:rPr/>
      </w:pPr>
      <w:r>
        <w:rPr/>
        <w:t>Corporation or their subsidiaries without the consent of TI.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shall be binding upon and inure to the benefit of the</w:t>
      </w:r>
    </w:p>
    <w:p>
      <w:pPr>
        <w:pStyle w:val="PreformattedText"/>
        <w:rPr/>
      </w:pPr>
      <w:r>
        <w:rPr/>
        <w:t>Corporation and its successors and assigns. This Agreement shall be enforceable</w:t>
      </w:r>
    </w:p>
    <w:p>
      <w:pPr>
        <w:pStyle w:val="PreformattedText"/>
        <w:rPr/>
      </w:pPr>
      <w:r>
        <w:rPr/>
        <w:t>by you and your personal or legal representatives, executors, administrators,</w:t>
      </w:r>
    </w:p>
    <w:p>
      <w:pPr>
        <w:pStyle w:val="PreformattedText"/>
        <w:rPr/>
      </w:pPr>
      <w:r>
        <w:rPr/>
        <w:t>successors, heirs, distributees, devisees and legatees. The Corporation or any</w:t>
      </w:r>
    </w:p>
    <w:p>
      <w:pPr>
        <w:pStyle w:val="PreformattedText"/>
        <w:rPr/>
      </w:pPr>
      <w:r>
        <w:rPr/>
        <w:t>successor to the Corporation may assign its rights under this Agreement to any</w:t>
      </w:r>
    </w:p>
    <w:p>
      <w:pPr>
        <w:pStyle w:val="PreformattedText"/>
        <w:rPr/>
      </w:pPr>
      <w:r>
        <w:rPr/>
        <w:t>corporation which owns all of the outstanding equity of the Corporation or any</w:t>
      </w:r>
    </w:p>
    <w:p>
      <w:pPr>
        <w:pStyle w:val="PreformattedText"/>
        <w:rPr/>
      </w:pPr>
      <w:r>
        <w:rPr/>
        <w:t>successor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foregoing accurately reflects our mutual understanding, please sign</w:t>
      </w:r>
    </w:p>
    <w:p>
      <w:pPr>
        <w:pStyle w:val="PreformattedText"/>
        <w:rPr/>
      </w:pPr>
      <w:r>
        <w:rPr/>
        <w:t>and return the enclosed copy of this letter, as evidence of our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/s/ ROBERT J. RICHARDSON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Robert J. Richardson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Chairman of the Board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Agreed to this 25th day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July,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S. KELLEY MACDONALD</w:t>
      </w:r>
    </w:p>
    <w:p>
      <w:pPr>
        <w:pStyle w:val="PreformattedText"/>
        <w:rPr/>
      </w:pPr>
      <w:r>
        <w:rPr/>
        <w:t>- ---------------------------------</w:t>
      </w:r>
    </w:p>
    <w:p>
      <w:pPr>
        <w:pStyle w:val="PreformattedText"/>
        <w:rPr/>
      </w:pPr>
      <w:r>
        <w:rPr/>
        <w:t>S. Kelley MacDonald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20" w:name="EX-10.(U).txt"/>
      <w:bookmarkStart w:id="21" w:name="ksEX106"/>
      <w:bookmarkEnd w:id="20"/>
      <w:bookmarkEnd w:id="21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10(u)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July 25,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Patrick J. Moquin</w:t>
      </w:r>
    </w:p>
    <w:p>
      <w:pPr>
        <w:pStyle w:val="PreformattedText"/>
        <w:rPr/>
      </w:pPr>
      <w:r>
        <w:rPr/>
        <w:t>7 Continental Boulevard</w:t>
      </w:r>
    </w:p>
    <w:p>
      <w:pPr>
        <w:pStyle w:val="PreformattedText"/>
        <w:rPr/>
      </w:pPr>
      <w:r>
        <w:rPr/>
        <w:t>Merrimack, NH  03054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Re:      Employment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Mr. Moquin: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By letter dated July 31, 1995 from Unitrode Corporation ("Corporation") to</w:t>
      </w:r>
    </w:p>
    <w:p>
      <w:pPr>
        <w:pStyle w:val="PreformattedText"/>
        <w:rPr/>
      </w:pPr>
      <w:r>
        <w:rPr/>
        <w:t>you ("Retention Letter"), the Corporation has agreed to provide you with certain</w:t>
      </w:r>
    </w:p>
    <w:p>
      <w:pPr>
        <w:pStyle w:val="PreformattedText"/>
        <w:rPr/>
      </w:pPr>
      <w:r>
        <w:rPr/>
        <w:t>benefits in the event your employment is terminated either by the Corporation or</w:t>
      </w:r>
    </w:p>
    <w:p>
      <w:pPr>
        <w:pStyle w:val="PreformattedText"/>
        <w:rPr/>
      </w:pPr>
      <w:r>
        <w:rPr/>
        <w:t>a successor without "Cause" or by you for "Good Reason" following a "change in</w:t>
      </w:r>
    </w:p>
    <w:p>
      <w:pPr>
        <w:pStyle w:val="PreformattedText"/>
        <w:rPr/>
      </w:pPr>
      <w:r>
        <w:rPr/>
        <w:t>control" of the Corporation (as each such term is defined in the Retention</w:t>
      </w:r>
    </w:p>
    <w:p>
      <w:pPr>
        <w:pStyle w:val="PreformattedText"/>
        <w:rPr/>
      </w:pPr>
      <w:r>
        <w:rPr/>
        <w:t>Letter). The Corporation is entering into that certain Agreement and Plan of</w:t>
      </w:r>
    </w:p>
    <w:p>
      <w:pPr>
        <w:pStyle w:val="PreformattedText"/>
        <w:rPr/>
      </w:pPr>
      <w:r>
        <w:rPr/>
        <w:t>Merger, dated as of the date hereof, among the Corporation, Texas Instruments</w:t>
      </w:r>
    </w:p>
    <w:p>
      <w:pPr>
        <w:pStyle w:val="PreformattedText"/>
        <w:rPr/>
      </w:pPr>
      <w:r>
        <w:rPr/>
        <w:t>Incorporated ("TI") and Unicorn Acquisition Corp. (the "Merger Agreement")</w:t>
      </w:r>
    </w:p>
    <w:p>
      <w:pPr>
        <w:pStyle w:val="PreformattedText"/>
        <w:rPr/>
      </w:pPr>
      <w:r>
        <w:rPr/>
        <w:t>pursuant to which the Corporation will be acquired by TI (the "Acquisition").</w:t>
      </w:r>
    </w:p>
    <w:p>
      <w:pPr>
        <w:pStyle w:val="PreformattedText"/>
        <w:rPr/>
      </w:pPr>
      <w:r>
        <w:rPr/>
        <w:t>This letter (this "Amendment") shall amend the Retention Letter effective as of</w:t>
      </w:r>
    </w:p>
    <w:p>
      <w:pPr>
        <w:pStyle w:val="PreformattedText"/>
        <w:rPr/>
      </w:pPr>
      <w:r>
        <w:rPr/>
        <w:t>the Closing Date (as defined in the Merger Agreement). This Amendment shall be</w:t>
      </w:r>
    </w:p>
    <w:p>
      <w:pPr>
        <w:pStyle w:val="PreformattedText"/>
        <w:rPr/>
      </w:pPr>
      <w:r>
        <w:rPr/>
        <w:t>null and void if the Acquisition is not consummated.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Continued Employment. From the Closing Date until the first anniversary</w:t>
      </w:r>
    </w:p>
    <w:p>
      <w:pPr>
        <w:pStyle w:val="PreformattedText"/>
        <w:rPr/>
      </w:pPr>
      <w:r>
        <w:rPr/>
        <w:t>thereof, you will be employed by the Corporation or TI. As may be reasonably</w:t>
      </w:r>
    </w:p>
    <w:p>
      <w:pPr>
        <w:pStyle w:val="PreformattedText"/>
        <w:rPr/>
      </w:pPr>
      <w:r>
        <w:rPr/>
        <w:t>requested by TI, you will perform transition services for up to the first six</w:t>
      </w:r>
    </w:p>
    <w:p>
      <w:pPr>
        <w:pStyle w:val="PreformattedText"/>
        <w:rPr/>
      </w:pPr>
      <w:r>
        <w:rPr/>
        <w:t>(6) months following the Acquisition (the "Transition Period") and thereafter</w:t>
      </w:r>
    </w:p>
    <w:p>
      <w:pPr>
        <w:pStyle w:val="PreformattedText"/>
        <w:rPr/>
      </w:pPr>
      <w:r>
        <w:rPr/>
        <w:t>perform other services, in each case consistent with your position with the</w:t>
      </w:r>
    </w:p>
    <w:p>
      <w:pPr>
        <w:pStyle w:val="PreformattedText"/>
        <w:rPr/>
      </w:pPr>
      <w:r>
        <w:rPr/>
        <w:t>Corporation prior to the Acquisition. You shall initially report directly to</w:t>
      </w:r>
    </w:p>
    <w:p>
      <w:pPr>
        <w:pStyle w:val="PreformattedText"/>
        <w:rPr/>
      </w:pPr>
      <w:r>
        <w:rPr/>
        <w:t>Robert Richardson. You shall not be obligated to maintain office hours except as</w:t>
      </w:r>
    </w:p>
    <w:p>
      <w:pPr>
        <w:pStyle w:val="PreformattedText"/>
        <w:rPr/>
      </w:pPr>
      <w:r>
        <w:rPr/>
        <w:t>may be reasonably requested by TI during the Transition Period. You may obtain</w:t>
      </w:r>
    </w:p>
    <w:p>
      <w:pPr>
        <w:pStyle w:val="PreformattedText"/>
        <w:rPr/>
      </w:pPr>
      <w:r>
        <w:rPr/>
        <w:t>other full-time employment following the Transition Period. Your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Patrick J. Moquin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services following the Transition Period may be rendered at times and in a</w:t>
      </w:r>
    </w:p>
    <w:p>
      <w:pPr>
        <w:pStyle w:val="PreformattedText"/>
        <w:rPr/>
      </w:pPr>
      <w:r>
        <w:rPr/>
        <w:t>manner reasonably convenient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Acknowledgement of Good Reason. The Corporation acknowledges that you</w:t>
      </w:r>
    </w:p>
    <w:p>
      <w:pPr>
        <w:pStyle w:val="PreformattedText"/>
        <w:rPr/>
      </w:pPr>
      <w:r>
        <w:rPr/>
        <w:t>have Good Reason by reason of the change in the status of your responsibilities</w:t>
      </w:r>
    </w:p>
    <w:p>
      <w:pPr>
        <w:pStyle w:val="PreformattedText"/>
        <w:rPr/>
      </w:pPr>
      <w:r>
        <w:rPr/>
        <w:t>after the Acquisition. However, in consideration of the terms of this Amendment,</w:t>
      </w:r>
    </w:p>
    <w:p>
      <w:pPr>
        <w:pStyle w:val="PreformattedText"/>
        <w:rPr/>
      </w:pPr>
      <w:r>
        <w:rPr/>
        <w:t>you have agreed not to resign your employment with the Corporation and/or TI for</w:t>
      </w:r>
    </w:p>
    <w:p>
      <w:pPr>
        <w:pStyle w:val="PreformattedText"/>
        <w:rPr/>
      </w:pPr>
      <w:r>
        <w:rPr/>
        <w:t>Good Reason until the first anniversary of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Compensation. You shall be paid during your employment with the</w:t>
      </w:r>
    </w:p>
    <w:p>
      <w:pPr>
        <w:pStyle w:val="PreformattedText"/>
        <w:rPr/>
      </w:pPr>
      <w:r>
        <w:rPr/>
        <w:t>Corporation or TI after the Acquisition your base salary at a rate of $12,905.50</w:t>
      </w:r>
    </w:p>
    <w:p>
      <w:pPr>
        <w:pStyle w:val="PreformattedText"/>
        <w:rPr/>
      </w:pPr>
      <w:r>
        <w:rPr/>
        <w:t>per month and you shall continue to receive employee benefits (as in effect from</w:t>
      </w:r>
    </w:p>
    <w:p>
      <w:pPr>
        <w:pStyle w:val="PreformattedText"/>
        <w:rPr/>
      </w:pPr>
      <w:r>
        <w:rPr/>
        <w:t>time to time for employees of the Corporation). You shall not be eligible for</w:t>
      </w:r>
    </w:p>
    <w:p>
      <w:pPr>
        <w:pStyle w:val="PreformattedText"/>
        <w:rPr/>
      </w:pPr>
      <w:r>
        <w:rPr/>
        <w:t>any bonuses. In addition, if TI requires you to maintain substantially full-time</w:t>
      </w:r>
    </w:p>
    <w:p>
      <w:pPr>
        <w:pStyle w:val="PreformattedText"/>
        <w:rPr/>
      </w:pPr>
      <w:r>
        <w:rPr/>
        <w:t>office hours beyond the first three months of the Transition Period, you shall</w:t>
      </w:r>
    </w:p>
    <w:p>
      <w:pPr>
        <w:pStyle w:val="PreformattedText"/>
        <w:rPr/>
      </w:pPr>
      <w:r>
        <w:rPr/>
        <w:t>receive, as a retention bonus, an additional amount equal to your base salary</w:t>
      </w:r>
    </w:p>
    <w:p>
      <w:pPr>
        <w:pStyle w:val="PreformattedText"/>
        <w:rPr/>
      </w:pPr>
      <w:r>
        <w:rPr/>
        <w:t>rate with respect to such portion of the Transition Period so worked.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Special Payment. Subject to the other terms approved by the Board of</w:t>
      </w:r>
    </w:p>
    <w:p>
      <w:pPr>
        <w:pStyle w:val="PreformattedText"/>
        <w:rPr/>
      </w:pPr>
      <w:r>
        <w:rPr/>
        <w:t>Directors of the Corporation, as an inducement for you to enter into this</w:t>
      </w:r>
    </w:p>
    <w:p>
      <w:pPr>
        <w:pStyle w:val="PreformattedText"/>
        <w:rPr/>
      </w:pPr>
      <w:r>
        <w:rPr/>
        <w:t>Amendment and in consideration of both your continued employment until the first</w:t>
      </w:r>
    </w:p>
    <w:p>
      <w:pPr>
        <w:pStyle w:val="PreformattedText"/>
        <w:rPr/>
      </w:pPr>
      <w:r>
        <w:rPr/>
        <w:t>anniversary of the Closing Date (notwithstanding the existence of Good Reason</w:t>
      </w:r>
    </w:p>
    <w:p>
      <w:pPr>
        <w:pStyle w:val="PreformattedText"/>
        <w:rPr/>
      </w:pPr>
      <w:r>
        <w:rPr/>
        <w:t>following the Closing Date), and your agreement to the competition restrictions</w:t>
      </w:r>
    </w:p>
    <w:p>
      <w:pPr>
        <w:pStyle w:val="PreformattedText"/>
        <w:rPr/>
      </w:pPr>
      <w:r>
        <w:rPr/>
        <w:t>set forth in Section 9 hereof, and in recognition of the fact that (a) your</w:t>
      </w:r>
    </w:p>
    <w:p>
      <w:pPr>
        <w:pStyle w:val="PreformattedText"/>
        <w:rPr/>
      </w:pPr>
      <w:r>
        <w:rPr/>
        <w:t>services and expertise are essential to the success of the business combination</w:t>
      </w:r>
    </w:p>
    <w:p>
      <w:pPr>
        <w:pStyle w:val="PreformattedText"/>
        <w:rPr/>
      </w:pPr>
      <w:r>
        <w:rPr/>
        <w:t>and (b) your continued employment hereunder may preclude your pursuit of certain</w:t>
      </w:r>
    </w:p>
    <w:p>
      <w:pPr>
        <w:pStyle w:val="PreformattedText"/>
        <w:rPr/>
      </w:pPr>
      <w:r>
        <w:rPr/>
        <w:t>other employment opportunities (including opportunities which might otherwise</w:t>
      </w:r>
    </w:p>
    <w:p>
      <w:pPr>
        <w:pStyle w:val="PreformattedText"/>
        <w:rPr/>
      </w:pPr>
      <w:r>
        <w:rPr/>
        <w:t>have allowed you to earn incentive bonuses and equity awards), the Corporation</w:t>
      </w:r>
    </w:p>
    <w:p>
      <w:pPr>
        <w:pStyle w:val="PreformattedText"/>
        <w:rPr/>
      </w:pPr>
      <w:r>
        <w:rPr/>
        <w:t>shall pay to you a special payment (the "Special Payment") in the amount of</w:t>
      </w:r>
    </w:p>
    <w:p>
      <w:pPr>
        <w:pStyle w:val="PreformattedText"/>
        <w:rPr/>
      </w:pPr>
      <w:r>
        <w:rPr/>
        <w:t>$500,000. The Special Payment shall be paid to you during the first six (6)</w:t>
      </w:r>
    </w:p>
    <w:p>
      <w:pPr>
        <w:pStyle w:val="PreformattedText"/>
        <w:rPr/>
      </w:pPr>
      <w:r>
        <w:rPr/>
        <w:t>months following the Acquisition in equal monthly installments.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Employee Policies. You shall be entitled to and shall abide by all</w:t>
      </w:r>
    </w:p>
    <w:p>
      <w:pPr>
        <w:pStyle w:val="PreformattedText"/>
        <w:rPr/>
      </w:pPr>
      <w:r>
        <w:rPr/>
        <w:t>applicable employment and personnel policies in effect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Resignation. You shall resign your employment with TI and the</w:t>
      </w:r>
    </w:p>
    <w:p>
      <w:pPr>
        <w:pStyle w:val="PreformattedText"/>
        <w:rPr/>
      </w:pPr>
      <w:r>
        <w:rPr/>
        <w:t>Corporation for Good Reason on the first anniversary of the Closing Date.</w:t>
      </w:r>
    </w:p>
    <w:p>
      <w:pPr>
        <w:pStyle w:val="PreformattedText"/>
        <w:rPr/>
      </w:pPr>
      <w:r>
        <w:rPr/>
        <w:t>Immediately upon such resignation, you shall be paid $474,380, plus any unpaid</w:t>
      </w:r>
    </w:p>
    <w:p>
      <w:pPr>
        <w:pStyle w:val="PreformattedText"/>
        <w:rPr/>
      </w:pPr>
      <w:r>
        <w:rPr/>
        <w:t>retention bonus and salary for the period from the Acquisition to the first</w:t>
      </w:r>
    </w:p>
    <w:p>
      <w:pPr>
        <w:pStyle w:val="PreformattedText"/>
        <w:rPr/>
      </w:pPr>
      <w:r>
        <w:rPr/>
        <w:t>anniversary of the Closing Date (as defined in the Merger Agreement). You shall</w:t>
      </w:r>
    </w:p>
    <w:p>
      <w:pPr>
        <w:pStyle w:val="PreformattedText"/>
        <w:rPr/>
      </w:pPr>
      <w:r>
        <w:rPr/>
        <w:t>also remain entitled to all of the benefits provided in the Retention Letter (as</w:t>
      </w:r>
    </w:p>
    <w:p>
      <w:pPr>
        <w:pStyle w:val="PreformattedText"/>
        <w:rPr/>
      </w:pPr>
      <w:r>
        <w:rPr/>
        <w:t>amended hereby) including, without limitation, Sections 4(iii)(d) and 4(iv)</w:t>
      </w:r>
    </w:p>
    <w:p>
      <w:pPr>
        <w:pStyle w:val="PreformattedText"/>
        <w:rPr/>
      </w:pPr>
      <w:r>
        <w:rPr/>
        <w:t>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Patrick J. Moquin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Amendment to Severance Agreement. Section 4 of the Retention Letter is</w:t>
      </w:r>
    </w:p>
    <w:p>
      <w:pPr>
        <w:pStyle w:val="PreformattedText"/>
        <w:rPr/>
      </w:pPr>
      <w:r>
        <w:rPr/>
        <w:t>hereby amended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Subsections 4(iii)(b) and (f) are stricken in their entirety; provided,</w:t>
      </w:r>
    </w:p>
    <w:p>
      <w:pPr>
        <w:pStyle w:val="PreformattedText"/>
        <w:rPr/>
      </w:pPr>
      <w:r>
        <w:rPr/>
        <w:t>however, that the payments provided in Sections 6 and 7 hereof shall be treated</w:t>
      </w:r>
    </w:p>
    <w:p>
      <w:pPr>
        <w:pStyle w:val="PreformattedText"/>
        <w:rPr/>
      </w:pPr>
      <w:r>
        <w:rPr/>
        <w:t>as Severance Payments (as such term is defined in the Retention Letter).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Subsection 4(iii)(c) is stricken and replaced by the following</w:t>
      </w:r>
    </w:p>
    <w:p>
      <w:pPr>
        <w:pStyle w:val="PreformattedText"/>
        <w:rPr/>
      </w:pPr>
      <w:r>
        <w:rPr/>
        <w:t>provision: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"in lieu of shares of common stock of TI ("Common Shares")</w:t>
      </w:r>
    </w:p>
    <w:p>
      <w:pPr>
        <w:pStyle w:val="PreformattedText"/>
        <w:rPr/>
      </w:pPr>
      <w:r>
        <w:rPr/>
        <w:t xml:space="preserve">          </w:t>
      </w:r>
      <w:r>
        <w:rPr/>
        <w:t>issuable upon exercise of outstanding options ("Options"), and stock</w:t>
      </w:r>
    </w:p>
    <w:p>
      <w:pPr>
        <w:pStyle w:val="PreformattedText"/>
        <w:rPr/>
      </w:pPr>
      <w:r>
        <w:rPr/>
        <w:t xml:space="preserve">          </w:t>
      </w:r>
      <w:r>
        <w:rPr/>
        <w:t>appreciation rights ("SARs"), if any, granted to you under the 1972</w:t>
      </w:r>
    </w:p>
    <w:p>
      <w:pPr>
        <w:pStyle w:val="PreformattedText"/>
        <w:rPr/>
      </w:pPr>
      <w:r>
        <w:rPr/>
        <w:t xml:space="preserve">          </w:t>
      </w:r>
      <w:r>
        <w:rPr/>
        <w:t>Stock Option Plan or 1983 Stock Option Plan, or any successor plans</w:t>
      </w:r>
    </w:p>
    <w:p>
      <w:pPr>
        <w:pStyle w:val="PreformattedText"/>
        <w:rPr/>
      </w:pPr>
      <w:r>
        <w:rPr/>
        <w:t xml:space="preserve">          </w:t>
      </w:r>
      <w:r>
        <w:rPr/>
        <w:t>(which Options shall be cancelled upon the making of the payment</w:t>
      </w:r>
    </w:p>
    <w:p>
      <w:pPr>
        <w:pStyle w:val="PreformattedText"/>
        <w:rPr/>
      </w:pPr>
      <w:r>
        <w:rPr/>
        <w:t xml:space="preserve">          </w:t>
      </w:r>
      <w:r>
        <w:rPr/>
        <w:t>referred to below), TI shall pay to you, at the time of your</w:t>
      </w:r>
    </w:p>
    <w:p>
      <w:pPr>
        <w:pStyle w:val="PreformattedText"/>
        <w:rPr/>
      </w:pPr>
      <w:r>
        <w:rPr/>
        <w:t xml:space="preserve">          </w:t>
      </w:r>
      <w:r>
        <w:rPr/>
        <w:t>termination of employment, the number of shares of common stock of TI</w:t>
      </w:r>
    </w:p>
    <w:p>
      <w:pPr>
        <w:pStyle w:val="PreformattedText"/>
        <w:rPr/>
      </w:pPr>
      <w:r>
        <w:rPr/>
        <w:t xml:space="preserve">          </w:t>
      </w:r>
      <w:r>
        <w:rPr/>
        <w:t>(rounded up to the nearest whole share) having a fair market value (as</w:t>
      </w:r>
    </w:p>
    <w:p>
      <w:pPr>
        <w:pStyle w:val="PreformattedText"/>
        <w:rPr/>
      </w:pPr>
      <w:r>
        <w:rPr/>
        <w:t xml:space="preserve">          </w:t>
      </w:r>
      <w:r>
        <w:rPr/>
        <w:t>defined below) on the date of or nearest before your termination of</w:t>
      </w:r>
    </w:p>
    <w:p>
      <w:pPr>
        <w:pStyle w:val="PreformattedText"/>
        <w:rPr/>
      </w:pPr>
      <w:r>
        <w:rPr/>
        <w:t xml:space="preserve">          </w:t>
      </w:r>
      <w:r>
        <w:rPr/>
        <w:t>employment equal to the product of (1) the excess of the greater of</w:t>
      </w:r>
    </w:p>
    <w:p>
      <w:pPr>
        <w:pStyle w:val="PreformattedText"/>
        <w:rPr/>
      </w:pPr>
      <w:r>
        <w:rPr/>
        <w:t xml:space="preserve">          </w:t>
      </w:r>
      <w:r>
        <w:rPr/>
        <w:t>(x) the fair market value of the common stock of TI on the date of or</w:t>
      </w:r>
    </w:p>
    <w:p>
      <w:pPr>
        <w:pStyle w:val="PreformattedText"/>
        <w:rPr/>
      </w:pPr>
      <w:r>
        <w:rPr/>
        <w:t xml:space="preserve">          </w:t>
      </w:r>
      <w:r>
        <w:rPr/>
        <w:t>on the date nearest before your termination of employment and (y) the</w:t>
      </w:r>
    </w:p>
    <w:p>
      <w:pPr>
        <w:pStyle w:val="PreformattedText"/>
        <w:rPr/>
      </w:pPr>
      <w:r>
        <w:rPr/>
        <w:t xml:space="preserve">          </w:t>
      </w:r>
      <w:r>
        <w:rPr/>
        <w:t>fair market value of the common stock of TI on the Closing Date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the Merger Agreement), over the per share exercise price of</w:t>
      </w:r>
    </w:p>
    <w:p>
      <w:pPr>
        <w:pStyle w:val="PreformattedText"/>
        <w:rPr/>
      </w:pPr>
      <w:r>
        <w:rPr/>
        <w:t xml:space="preserve">          </w:t>
      </w:r>
      <w:r>
        <w:rPr/>
        <w:t>each Option (as exchanged and adjusted pursuant to the Merger</w:t>
      </w:r>
    </w:p>
    <w:p>
      <w:pPr>
        <w:pStyle w:val="PreformattedText"/>
        <w:rPr/>
      </w:pPr>
      <w:r>
        <w:rPr/>
        <w:t xml:space="preserve">          </w:t>
      </w:r>
      <w:r>
        <w:rPr/>
        <w:t>Agreement) held by you (whether or not then fully exercisable), and</w:t>
      </w:r>
    </w:p>
    <w:p>
      <w:pPr>
        <w:pStyle w:val="PreformattedText"/>
        <w:rPr/>
      </w:pPr>
      <w:r>
        <w:rPr/>
        <w:t xml:space="preserve">          </w:t>
      </w:r>
      <w:r>
        <w:rPr/>
        <w:t>(2) the number of shares of common stock of TI covered by each such</w:t>
      </w:r>
    </w:p>
    <w:p>
      <w:pPr>
        <w:pStyle w:val="PreformattedText"/>
        <w:rPr/>
      </w:pPr>
      <w:r>
        <w:rPr/>
        <w:t xml:space="preserve">          </w:t>
      </w:r>
      <w:r>
        <w:rPr/>
        <w:t>Option (as exchanged and adjusted pursuant to the Merger Agreement).</w:t>
      </w:r>
    </w:p>
    <w:p>
      <w:pPr>
        <w:pStyle w:val="PreformattedText"/>
        <w:rPr/>
      </w:pPr>
      <w:r>
        <w:rPr/>
        <w:t xml:space="preserve">          </w:t>
      </w:r>
      <w:r>
        <w:rPr/>
        <w:t>Additionally, any restrictions on transfer on any restricted stock</w:t>
      </w:r>
    </w:p>
    <w:p>
      <w:pPr>
        <w:pStyle w:val="PreformattedText"/>
        <w:rPr/>
      </w:pPr>
      <w:r>
        <w:rPr/>
        <w:t xml:space="preserve">          </w:t>
      </w:r>
      <w:r>
        <w:rPr/>
        <w:t>held by you pursuant to the Corporation's 1979 and 1984 Restricted</w:t>
      </w:r>
    </w:p>
    <w:p>
      <w:pPr>
        <w:pStyle w:val="PreformattedText"/>
        <w:rPr/>
      </w:pPr>
      <w:r>
        <w:rPr/>
        <w:t xml:space="preserve">          </w:t>
      </w:r>
      <w:r>
        <w:rPr/>
        <w:t>Stock and Cash Bonus Plan shall be removed, such stock shall be</w:t>
      </w:r>
    </w:p>
    <w:p>
      <w:pPr>
        <w:pStyle w:val="PreformattedText"/>
        <w:rPr/>
      </w:pPr>
      <w:r>
        <w:rPr/>
        <w:t xml:space="preserve">          </w:t>
      </w:r>
      <w:r>
        <w:rPr/>
        <w:t>delivered to you, and the Corporation shall pay to you such cash bonus</w:t>
      </w:r>
    </w:p>
    <w:p>
      <w:pPr>
        <w:pStyle w:val="PreformattedText"/>
        <w:rPr/>
      </w:pPr>
      <w:r>
        <w:rPr/>
        <w:t xml:space="preserve">          </w:t>
      </w:r>
      <w:r>
        <w:rPr/>
        <w:t>as you shall be entitled to pursuant to the said plans upon delivery</w:t>
      </w:r>
    </w:p>
    <w:p>
      <w:pPr>
        <w:pStyle w:val="PreformattedText"/>
        <w:rPr/>
      </w:pPr>
      <w:r>
        <w:rPr/>
        <w:t xml:space="preserve">          </w:t>
      </w:r>
      <w:r>
        <w:rPr/>
        <w:t>of the stock. For the purposes of this Section 4(iii)(c), "fair market</w:t>
      </w:r>
    </w:p>
    <w:p>
      <w:pPr>
        <w:pStyle w:val="PreformattedText"/>
        <w:rPr/>
      </w:pPr>
      <w:r>
        <w:rPr/>
        <w:t xml:space="preserve">          </w:t>
      </w:r>
      <w:r>
        <w:rPr/>
        <w:t>value" means the closing price on the applicable date of one share of</w:t>
      </w:r>
    </w:p>
    <w:p>
      <w:pPr>
        <w:pStyle w:val="PreformattedText"/>
        <w:rPr/>
      </w:pPr>
      <w:r>
        <w:rPr/>
        <w:t xml:space="preserve">          </w:t>
      </w:r>
      <w:r>
        <w:rPr/>
        <w:t>common stock of TI (rounded to the nearest thousandth) on the New York</w:t>
      </w:r>
    </w:p>
    <w:p>
      <w:pPr>
        <w:pStyle w:val="PreformattedText"/>
        <w:rPr/>
      </w:pPr>
      <w:r>
        <w:rPr/>
        <w:t xml:space="preserve">          </w:t>
      </w:r>
      <w:r>
        <w:rPr/>
        <w:t>Stock Exchange (as reported in the New York City edition of the Wall</w:t>
      </w:r>
    </w:p>
    <w:p>
      <w:pPr>
        <w:pStyle w:val="PreformattedText"/>
        <w:rPr/>
      </w:pPr>
      <w:r>
        <w:rPr/>
        <w:t xml:space="preserve">          </w:t>
      </w:r>
      <w:r>
        <w:rPr/>
        <w:t>Street Journal or, if not reported thereby, another nationally</w:t>
      </w:r>
    </w:p>
    <w:p>
      <w:pPr>
        <w:pStyle w:val="PreformattedText"/>
        <w:rPr/>
      </w:pPr>
      <w:r>
        <w:rPr/>
        <w:t xml:space="preserve">          </w:t>
      </w:r>
      <w:r>
        <w:rPr/>
        <w:t>recognized source);".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Subsection 4(iii)(e) is amended by replacing the words "twenty-four</w:t>
      </w:r>
    </w:p>
    <w:p>
      <w:pPr>
        <w:pStyle w:val="PreformattedText"/>
        <w:rPr/>
      </w:pPr>
      <w:r>
        <w:rPr/>
        <w:t>(24)" with "twelve (12)" wherever they appear in such subsection.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Other Termination. In the event of your termination of employment for</w:t>
      </w:r>
    </w:p>
    <w:p>
      <w:pPr>
        <w:pStyle w:val="PreformattedText"/>
        <w:rPr/>
      </w:pPr>
      <w:r>
        <w:rPr/>
        <w:t>any reason other than your resignation prior to the first anniversary of the</w:t>
      </w:r>
    </w:p>
    <w:p>
      <w:pPr>
        <w:pStyle w:val="PreformattedText"/>
        <w:rPr/>
      </w:pPr>
      <w:r>
        <w:rPr/>
        <w:t>Closing Date (as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Patrick J. Moquin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defined in the Merger Agreement), such termination shall be treated as a</w:t>
      </w:r>
    </w:p>
    <w:p>
      <w:pPr>
        <w:pStyle w:val="PreformattedText"/>
        <w:rPr/>
      </w:pPr>
      <w:r>
        <w:rPr/>
        <w:t>resignation for Good Reason and you shall be entitled to the payments provided</w:t>
      </w:r>
    </w:p>
    <w:p>
      <w:pPr>
        <w:pStyle w:val="PreformattedText"/>
        <w:rPr/>
      </w:pPr>
      <w:r>
        <w:rPr/>
        <w:t>for in Sections 6 and 7 hereof; provided, however, that if the period of your</w:t>
      </w:r>
    </w:p>
    <w:p>
      <w:pPr>
        <w:pStyle w:val="PreformattedText"/>
        <w:rPr/>
      </w:pPr>
      <w:r>
        <w:rPr/>
        <w:t>employment hereunder is less than twelve (12) months following the Acquisition,</w:t>
      </w:r>
    </w:p>
    <w:p>
      <w:pPr>
        <w:pStyle w:val="PreformattedText"/>
        <w:rPr/>
      </w:pPr>
      <w:r>
        <w:rPr/>
        <w:t>you shall receive an additional $12,905.50 for each full calendar month</w:t>
      </w:r>
    </w:p>
    <w:p>
      <w:pPr>
        <w:pStyle w:val="PreformattedText"/>
        <w:rPr/>
      </w:pPr>
      <w:r>
        <w:rPr/>
        <w:t>remaining in such twelve-month period. You shall also remain entitled to all of</w:t>
      </w:r>
    </w:p>
    <w:p>
      <w:pPr>
        <w:pStyle w:val="PreformattedText"/>
        <w:rPr/>
      </w:pPr>
      <w:r>
        <w:rPr/>
        <w:t>the benefits provided in the Retention Letter (as amended hereby) including,</w:t>
      </w:r>
    </w:p>
    <w:p>
      <w:pPr>
        <w:pStyle w:val="PreformattedText"/>
        <w:rPr/>
      </w:pPr>
      <w:r>
        <w:rPr/>
        <w:t>without limitation, Sections 4(iii)(d) and 4(iv)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 Competitive Activities. You agree that for a period of one (1) year from</w:t>
      </w:r>
    </w:p>
    <w:p>
      <w:pPr>
        <w:pStyle w:val="PreformattedText"/>
        <w:rPr/>
      </w:pPr>
      <w:r>
        <w:rPr/>
        <w:t>the termination of your employment with the Corporation or TI, you will not (i)</w:t>
      </w:r>
    </w:p>
    <w:p>
      <w:pPr>
        <w:pStyle w:val="PreformattedText"/>
        <w:rPr/>
      </w:pPr>
      <w:r>
        <w:rPr/>
        <w:t>perform services, as an employee, consultant or otherwise, for any competitor of</w:t>
      </w:r>
    </w:p>
    <w:p>
      <w:pPr>
        <w:pStyle w:val="PreformattedText"/>
        <w:rPr/>
      </w:pPr>
      <w:r>
        <w:rPr/>
        <w:t>the Corporation or its subsidiaries for the purpose of assisting such competitor</w:t>
      </w:r>
    </w:p>
    <w:p>
      <w:pPr>
        <w:pStyle w:val="PreformattedText"/>
        <w:rPr/>
      </w:pPr>
      <w:r>
        <w:rPr/>
        <w:t>in efforts intended to be competitive with those products described in the</w:t>
      </w:r>
    </w:p>
    <w:p>
      <w:pPr>
        <w:pStyle w:val="PreformattedText"/>
        <w:rPr/>
      </w:pPr>
      <w:r>
        <w:rPr/>
        <w:t>Corporation's FY 2000 AOP/LRP planning documents, or (ii) hire, solicit for hire</w:t>
      </w:r>
    </w:p>
    <w:p>
      <w:pPr>
        <w:pStyle w:val="PreformattedText"/>
        <w:rPr/>
      </w:pPr>
      <w:r>
        <w:rPr/>
        <w:t>or assist any person to hire or solicit for hire any employee of TI, the</w:t>
      </w:r>
    </w:p>
    <w:p>
      <w:pPr>
        <w:pStyle w:val="PreformattedText"/>
        <w:rPr/>
      </w:pPr>
      <w:r>
        <w:rPr/>
        <w:t>Corporation or their subsidiaries without the consent of TI.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shall be binding upon and inure to the benefit of the</w:t>
      </w:r>
    </w:p>
    <w:p>
      <w:pPr>
        <w:pStyle w:val="PreformattedText"/>
        <w:rPr/>
      </w:pPr>
      <w:r>
        <w:rPr/>
        <w:t>Corporation and its successors and assigns. This Agreement shall be enforceable</w:t>
      </w:r>
    </w:p>
    <w:p>
      <w:pPr>
        <w:pStyle w:val="PreformattedText"/>
        <w:rPr/>
      </w:pPr>
      <w:r>
        <w:rPr/>
        <w:t>by you and your personal or legal representatives, executors, administrators,</w:t>
      </w:r>
    </w:p>
    <w:p>
      <w:pPr>
        <w:pStyle w:val="PreformattedText"/>
        <w:rPr/>
      </w:pPr>
      <w:r>
        <w:rPr/>
        <w:t>successors, heirs, distributees, devisees and legatees. The Corporation or any</w:t>
      </w:r>
    </w:p>
    <w:p>
      <w:pPr>
        <w:pStyle w:val="PreformattedText"/>
        <w:rPr/>
      </w:pPr>
      <w:r>
        <w:rPr/>
        <w:t>successor to the Corporation may assign its rights under this Agreement to any</w:t>
      </w:r>
    </w:p>
    <w:p>
      <w:pPr>
        <w:pStyle w:val="PreformattedText"/>
        <w:rPr/>
      </w:pPr>
      <w:r>
        <w:rPr/>
        <w:t>corporation which owns all of the outstanding equity of the Corporation or any</w:t>
      </w:r>
    </w:p>
    <w:p>
      <w:pPr>
        <w:pStyle w:val="PreformattedText"/>
        <w:rPr/>
      </w:pPr>
      <w:r>
        <w:rPr/>
        <w:t>successor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foregoing accurately reflects our mutual understanding, please sign</w:t>
      </w:r>
    </w:p>
    <w:p>
      <w:pPr>
        <w:pStyle w:val="PreformattedText"/>
        <w:rPr/>
      </w:pPr>
      <w:r>
        <w:rPr/>
        <w:t>and return the enclosed copy of this letter, as evidence of our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/s/ ROBERT J. RICHARDSON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Robert J. Richardson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Chairman of the Board and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Agreed to this 25th day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July,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PATRICK J. MOQUIN</w:t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  <w:t>Patrick J. Moquin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22" w:name="EX-10.(V).txt"/>
      <w:bookmarkStart w:id="23" w:name="ksEX107"/>
      <w:bookmarkEnd w:id="22"/>
      <w:bookmarkEnd w:id="23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10(v)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July 25,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Robert J. Richardson</w:t>
      </w:r>
    </w:p>
    <w:p>
      <w:pPr>
        <w:pStyle w:val="PreformattedText"/>
        <w:rPr/>
      </w:pPr>
      <w:r>
        <w:rPr/>
        <w:t>7 Continental Boulevard</w:t>
      </w:r>
    </w:p>
    <w:p>
      <w:pPr>
        <w:pStyle w:val="PreformattedText"/>
        <w:rPr/>
      </w:pPr>
      <w:r>
        <w:rPr/>
        <w:t>Merrimack, New Hampshire  03054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Re:      Employment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Mr. Richardson: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By letter dated November 11, 1997, from Unitrode Corporation</w:t>
      </w:r>
    </w:p>
    <w:p>
      <w:pPr>
        <w:pStyle w:val="PreformattedText"/>
        <w:rPr/>
      </w:pPr>
      <w:r>
        <w:rPr/>
        <w:t>("Corporation") to you ("Retention Letter"), the Corporation has agreed to</w:t>
      </w:r>
    </w:p>
    <w:p>
      <w:pPr>
        <w:pStyle w:val="PreformattedText"/>
        <w:rPr/>
      </w:pPr>
      <w:r>
        <w:rPr/>
        <w:t>provide you with certain benefits in the event your employment is terminated</w:t>
      </w:r>
    </w:p>
    <w:p>
      <w:pPr>
        <w:pStyle w:val="PreformattedText"/>
        <w:rPr/>
      </w:pPr>
      <w:r>
        <w:rPr/>
        <w:t>either by the Corporation or a successor without "Cause" or by you for "Good</w:t>
      </w:r>
    </w:p>
    <w:p>
      <w:pPr>
        <w:pStyle w:val="PreformattedText"/>
        <w:rPr/>
      </w:pPr>
      <w:r>
        <w:rPr/>
        <w:t>Reason" following a "change in control" of the Corporation (as each such term is</w:t>
      </w:r>
    </w:p>
    <w:p>
      <w:pPr>
        <w:pStyle w:val="PreformattedText"/>
        <w:rPr/>
      </w:pPr>
      <w:r>
        <w:rPr/>
        <w:t>defined in the Retention Letter). The Corporation is entering into that certain</w:t>
      </w:r>
    </w:p>
    <w:p>
      <w:pPr>
        <w:pStyle w:val="PreformattedText"/>
        <w:rPr/>
      </w:pPr>
      <w:r>
        <w:rPr/>
        <w:t>Agreement and Plan of Merger, dated as of the date hereof, among the</w:t>
      </w:r>
    </w:p>
    <w:p>
      <w:pPr>
        <w:pStyle w:val="PreformattedText"/>
        <w:rPr/>
      </w:pPr>
      <w:r>
        <w:rPr/>
        <w:t>Corporation, Texas Instruments Incorporated ("TI") and Unicorn Acquisition Corp.</w:t>
      </w:r>
    </w:p>
    <w:p>
      <w:pPr>
        <w:pStyle w:val="PreformattedText"/>
        <w:rPr/>
      </w:pPr>
      <w:r>
        <w:rPr/>
        <w:t>(the "Merger Agreement") pursuant to which the Corporation will be acquired by</w:t>
      </w:r>
    </w:p>
    <w:p>
      <w:pPr>
        <w:pStyle w:val="PreformattedText"/>
        <w:rPr/>
      </w:pPr>
      <w:r>
        <w:rPr/>
        <w:t>TI (the "Acquisition"). This letter (this "Amendment") shall amend the Retention</w:t>
      </w:r>
    </w:p>
    <w:p>
      <w:pPr>
        <w:pStyle w:val="PreformattedText"/>
        <w:rPr/>
      </w:pPr>
      <w:r>
        <w:rPr/>
        <w:t>Letter effective as of the Closing Date (as defined in the Merger Agreement).</w:t>
      </w:r>
    </w:p>
    <w:p>
      <w:pPr>
        <w:pStyle w:val="PreformattedText"/>
        <w:rPr/>
      </w:pPr>
      <w:r>
        <w:rPr/>
        <w:t>This Amendment shall be null and void if the Acquisition is not consummated.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Continued Employment. From the Closing Date until November 15, 2000, you</w:t>
      </w:r>
    </w:p>
    <w:p>
      <w:pPr>
        <w:pStyle w:val="PreformattedText"/>
        <w:rPr/>
      </w:pPr>
      <w:r>
        <w:rPr/>
        <w:t>will be employed by the Corporation or TI. As may be reasonably requested by TI,</w:t>
      </w:r>
    </w:p>
    <w:p>
      <w:pPr>
        <w:pStyle w:val="PreformattedText"/>
        <w:rPr/>
      </w:pPr>
      <w:r>
        <w:rPr/>
        <w:t>you will perform transition services for up to the first six (6) months</w:t>
      </w:r>
    </w:p>
    <w:p>
      <w:pPr>
        <w:pStyle w:val="PreformattedText"/>
        <w:rPr/>
      </w:pPr>
      <w:r>
        <w:rPr/>
        <w:t>following the Acquisition (the "Transition Period") and thereafter perform other</w:t>
      </w:r>
    </w:p>
    <w:p>
      <w:pPr>
        <w:pStyle w:val="PreformattedText"/>
        <w:rPr/>
      </w:pPr>
      <w:r>
        <w:rPr/>
        <w:t>services, in each case consistent with your position with the Corporation prior</w:t>
      </w:r>
    </w:p>
    <w:p>
      <w:pPr>
        <w:pStyle w:val="PreformattedText"/>
        <w:rPr/>
      </w:pPr>
      <w:r>
        <w:rPr/>
        <w:t>to the Acquisition. You shall initially report directly to Dan Reynolds. You</w:t>
      </w:r>
    </w:p>
    <w:p>
      <w:pPr>
        <w:pStyle w:val="PreformattedText"/>
        <w:rPr/>
      </w:pPr>
      <w:r>
        <w:rPr/>
        <w:t>shall not be obligated to maintain office hours except as may be reasonably</w:t>
      </w:r>
    </w:p>
    <w:p>
      <w:pPr>
        <w:pStyle w:val="PreformattedText"/>
        <w:rPr/>
      </w:pPr>
      <w:r>
        <w:rPr/>
        <w:t>requested by TI during the Transition Period. You may obtain other full-time</w:t>
      </w:r>
    </w:p>
    <w:p>
      <w:pPr>
        <w:pStyle w:val="PreformattedText"/>
        <w:rPr/>
      </w:pPr>
      <w:r>
        <w:rPr/>
        <w:t>employment following the Transition Period. Your services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Robert J. Richardson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following the Transition Period may be rendered at times and in a manner</w:t>
      </w:r>
    </w:p>
    <w:p>
      <w:pPr>
        <w:pStyle w:val="PreformattedText"/>
        <w:rPr/>
      </w:pPr>
      <w:r>
        <w:rPr/>
        <w:t>reasonably convenient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Acknowledgement of Good Reason. The Corporation acknowledges that you</w:t>
      </w:r>
    </w:p>
    <w:p>
      <w:pPr>
        <w:pStyle w:val="PreformattedText"/>
        <w:rPr/>
      </w:pPr>
      <w:r>
        <w:rPr/>
        <w:t>have Good Reason by reason of the change in the status of your responsibilities</w:t>
      </w:r>
    </w:p>
    <w:p>
      <w:pPr>
        <w:pStyle w:val="PreformattedText"/>
        <w:rPr/>
      </w:pPr>
      <w:r>
        <w:rPr/>
        <w:t>after the Acquisition. However, in consideration of the terms of this Amendment,</w:t>
      </w:r>
    </w:p>
    <w:p>
      <w:pPr>
        <w:pStyle w:val="PreformattedText"/>
        <w:rPr/>
      </w:pPr>
      <w:r>
        <w:rPr/>
        <w:t>you have agreed not to resign your employment with the Corporation and/or TI for</w:t>
      </w:r>
    </w:p>
    <w:p>
      <w:pPr>
        <w:pStyle w:val="PreformattedText"/>
        <w:rPr/>
      </w:pPr>
      <w:r>
        <w:rPr/>
        <w:t>Good Reason until November 15,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Compensation. You shall be paid during your employment with the</w:t>
      </w:r>
    </w:p>
    <w:p>
      <w:pPr>
        <w:pStyle w:val="PreformattedText"/>
        <w:rPr/>
      </w:pPr>
      <w:r>
        <w:rPr/>
        <w:t>Corporation or TI after the Acquisition your base salary at a rate of $30,000</w:t>
      </w:r>
    </w:p>
    <w:p>
      <w:pPr>
        <w:pStyle w:val="PreformattedText"/>
        <w:rPr/>
      </w:pPr>
      <w:r>
        <w:rPr/>
        <w:t>per month and you shall continue to receive employee benefits (as in effect from</w:t>
      </w:r>
    </w:p>
    <w:p>
      <w:pPr>
        <w:pStyle w:val="PreformattedText"/>
        <w:rPr/>
      </w:pPr>
      <w:r>
        <w:rPr/>
        <w:t>time to time for employees of the Corporation). You shall not be eligible for</w:t>
      </w:r>
    </w:p>
    <w:p>
      <w:pPr>
        <w:pStyle w:val="PreformattedText"/>
        <w:rPr/>
      </w:pPr>
      <w:r>
        <w:rPr/>
        <w:t>any bonuses. In addition, if TI requires you to maintain substantially full-time</w:t>
      </w:r>
    </w:p>
    <w:p>
      <w:pPr>
        <w:pStyle w:val="PreformattedText"/>
        <w:rPr/>
      </w:pPr>
      <w:r>
        <w:rPr/>
        <w:t>office hours beyond the first three months of the Transition Period, you shall</w:t>
      </w:r>
    </w:p>
    <w:p>
      <w:pPr>
        <w:pStyle w:val="PreformattedText"/>
        <w:rPr/>
      </w:pPr>
      <w:r>
        <w:rPr/>
        <w:t>receive, as a retention bonus, an additional amount equal to your base salary</w:t>
      </w:r>
    </w:p>
    <w:p>
      <w:pPr>
        <w:pStyle w:val="PreformattedText"/>
        <w:rPr/>
      </w:pPr>
      <w:r>
        <w:rPr/>
        <w:t>rate with respect to such portion of the Transition Period so worked.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Special Payment. Subject to the other terms approved by the Board of</w:t>
      </w:r>
    </w:p>
    <w:p>
      <w:pPr>
        <w:pStyle w:val="PreformattedText"/>
        <w:rPr/>
      </w:pPr>
      <w:r>
        <w:rPr/>
        <w:t>Directors of the Corporation, as an inducement for you to enter into this</w:t>
      </w:r>
    </w:p>
    <w:p>
      <w:pPr>
        <w:pStyle w:val="PreformattedText"/>
        <w:rPr/>
      </w:pPr>
      <w:r>
        <w:rPr/>
        <w:t>Amendment and in consideration of both your continued employment until November</w:t>
      </w:r>
    </w:p>
    <w:p>
      <w:pPr>
        <w:pStyle w:val="PreformattedText"/>
        <w:rPr/>
      </w:pPr>
      <w:r>
        <w:rPr/>
        <w:t>15, 2000 (notwithstanding the existence of Good Reason following the Closing</w:t>
      </w:r>
    </w:p>
    <w:p>
      <w:pPr>
        <w:pStyle w:val="PreformattedText"/>
        <w:rPr/>
      </w:pPr>
      <w:r>
        <w:rPr/>
        <w:t>Date), and your agreement to the competition restrictions set forth in Section 9</w:t>
      </w:r>
    </w:p>
    <w:p>
      <w:pPr>
        <w:pStyle w:val="PreformattedText"/>
        <w:rPr/>
      </w:pPr>
      <w:r>
        <w:rPr/>
        <w:t>hereof, and in recognition of the fact that (a) your services and expertise are</w:t>
      </w:r>
    </w:p>
    <w:p>
      <w:pPr>
        <w:pStyle w:val="PreformattedText"/>
        <w:rPr/>
      </w:pPr>
      <w:r>
        <w:rPr/>
        <w:t>essential to the success of the business combination and (b) your continued</w:t>
      </w:r>
    </w:p>
    <w:p>
      <w:pPr>
        <w:pStyle w:val="PreformattedText"/>
        <w:rPr/>
      </w:pPr>
      <w:r>
        <w:rPr/>
        <w:t>employment hereunder may preclude your pursuit of certain other employment</w:t>
      </w:r>
    </w:p>
    <w:p>
      <w:pPr>
        <w:pStyle w:val="PreformattedText"/>
        <w:rPr/>
      </w:pPr>
      <w:r>
        <w:rPr/>
        <w:t>opportunities (including opportunities which might otherwise have allowed you to</w:t>
      </w:r>
    </w:p>
    <w:p>
      <w:pPr>
        <w:pStyle w:val="PreformattedText"/>
        <w:rPr/>
      </w:pPr>
      <w:r>
        <w:rPr/>
        <w:t>earn incentive bonuses and equity awards), the Corporation shall pay to you a</w:t>
      </w:r>
    </w:p>
    <w:p>
      <w:pPr>
        <w:pStyle w:val="PreformattedText"/>
        <w:rPr/>
      </w:pPr>
      <w:r>
        <w:rPr/>
        <w:t>special payment (the "Special Payment") in the amount of $2,000,000. The Special</w:t>
      </w:r>
    </w:p>
    <w:p>
      <w:pPr>
        <w:pStyle w:val="PreformattedText"/>
        <w:rPr/>
      </w:pPr>
      <w:r>
        <w:rPr/>
        <w:t>Payment shall be paid to you during the first six (6) months following the</w:t>
      </w:r>
    </w:p>
    <w:p>
      <w:pPr>
        <w:pStyle w:val="PreformattedText"/>
        <w:rPr/>
      </w:pPr>
      <w:r>
        <w:rPr/>
        <w:t>Acquisition in equal monthly installments.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Employee Policies. You shall be entitled to and shall abide by all</w:t>
      </w:r>
    </w:p>
    <w:p>
      <w:pPr>
        <w:pStyle w:val="PreformattedText"/>
        <w:rPr/>
      </w:pPr>
      <w:r>
        <w:rPr/>
        <w:t>applicable employment and personnel policies in effect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Resignation. You shall resign your employment with TI and the</w:t>
      </w:r>
    </w:p>
    <w:p>
      <w:pPr>
        <w:pStyle w:val="PreformattedText"/>
        <w:rPr/>
      </w:pPr>
      <w:r>
        <w:rPr/>
        <w:t>Corporation for Good Reason on November 15, 2000. Immediately upon such</w:t>
      </w:r>
    </w:p>
    <w:p>
      <w:pPr>
        <w:pStyle w:val="PreformattedText"/>
        <w:rPr/>
      </w:pPr>
      <w:r>
        <w:rPr/>
        <w:t>resignation, you shall be paid $596,694, plus any unpaid retention bonus and</w:t>
      </w:r>
    </w:p>
    <w:p>
      <w:pPr>
        <w:pStyle w:val="PreformattedText"/>
        <w:rPr/>
      </w:pPr>
      <w:r>
        <w:rPr/>
        <w:t>salary for the period from the Acquisition to November 15, 2000; provided,</w:t>
      </w:r>
    </w:p>
    <w:p>
      <w:pPr>
        <w:pStyle w:val="PreformattedText"/>
        <w:rPr/>
      </w:pPr>
      <w:r>
        <w:rPr/>
        <w:t>however, that (a) if the period of your employment hereunder is less than twelve</w:t>
      </w:r>
    </w:p>
    <w:p>
      <w:pPr>
        <w:pStyle w:val="PreformattedText"/>
        <w:rPr/>
      </w:pPr>
      <w:r>
        <w:rPr/>
        <w:t>(12) months following the Acquisition, you shall receive an additional $30,000</w:t>
      </w:r>
    </w:p>
    <w:p>
      <w:pPr>
        <w:pStyle w:val="PreformattedText"/>
        <w:rPr/>
      </w:pPr>
      <w:r>
        <w:rPr/>
        <w:t>for each full calendar month remaining in such twelve-month period and (b) if</w:t>
      </w:r>
    </w:p>
    <w:p>
      <w:pPr>
        <w:pStyle w:val="PreformattedText"/>
        <w:rPr/>
      </w:pPr>
      <w:r>
        <w:rPr/>
        <w:t>the period of your employment hereunder is greater than (12) months following</w:t>
      </w:r>
    </w:p>
    <w:p>
      <w:pPr>
        <w:pStyle w:val="PreformattedText"/>
        <w:rPr/>
      </w:pPr>
      <w:r>
        <w:rPr/>
        <w:t>the Acquisition, $596,694 shall be reduced by $30,000 for each full calendar</w:t>
      </w:r>
    </w:p>
    <w:p>
      <w:pPr>
        <w:pStyle w:val="PreformattedText"/>
        <w:rPr/>
      </w:pPr>
      <w:r>
        <w:rPr/>
        <w:t>month exceeding such twelve-month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Robert J. Richardson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You shall also remain entitled to all of the benefits provided in the Retention</w:t>
      </w:r>
    </w:p>
    <w:p>
      <w:pPr>
        <w:pStyle w:val="PreformattedText"/>
        <w:rPr/>
      </w:pPr>
      <w:r>
        <w:rPr/>
        <w:t>Letter (as amended hereby) including, without limitation, Sections IV(C)(4) and</w:t>
      </w:r>
    </w:p>
    <w:p>
      <w:pPr>
        <w:pStyle w:val="PreformattedText"/>
        <w:rPr/>
      </w:pPr>
      <w:r>
        <w:rPr/>
        <w:t>IV(D)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Amendment to Severance Agreement. Section IV of the Retention Letter is</w:t>
      </w:r>
    </w:p>
    <w:p>
      <w:pPr>
        <w:pStyle w:val="PreformattedText"/>
        <w:rPr/>
      </w:pPr>
      <w:r>
        <w:rPr/>
        <w:t>hereby amended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Subsections IV(C)(2) and (6) are stricken in their entirety; provided,</w:t>
      </w:r>
    </w:p>
    <w:p>
      <w:pPr>
        <w:pStyle w:val="PreformattedText"/>
        <w:rPr/>
      </w:pPr>
      <w:r>
        <w:rPr/>
        <w:t>however, that the payments provided in Sections 6 and 7 hereof shall be treated</w:t>
      </w:r>
    </w:p>
    <w:p>
      <w:pPr>
        <w:pStyle w:val="PreformattedText"/>
        <w:rPr/>
      </w:pPr>
      <w:r>
        <w:rPr/>
        <w:t>a Severance Payments (as such term is defined in the Retention Letter).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Subsection (IV)(C)(3) is stricken and replaced by the following</w:t>
      </w:r>
    </w:p>
    <w:p>
      <w:pPr>
        <w:pStyle w:val="PreformattedText"/>
        <w:rPr/>
      </w:pPr>
      <w:r>
        <w:rPr/>
        <w:t>provision: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"in lieu of shares of common stock of TI ("Common Shares")</w:t>
      </w:r>
    </w:p>
    <w:p>
      <w:pPr>
        <w:pStyle w:val="PreformattedText"/>
        <w:rPr/>
      </w:pPr>
      <w:r>
        <w:rPr/>
        <w:t xml:space="preserve">          </w:t>
      </w:r>
      <w:r>
        <w:rPr/>
        <w:t>issuable upon exercise of outstanding options ("Options"), and stock</w:t>
      </w:r>
    </w:p>
    <w:p>
      <w:pPr>
        <w:pStyle w:val="PreformattedText"/>
        <w:rPr/>
      </w:pPr>
      <w:r>
        <w:rPr/>
        <w:t xml:space="preserve">          </w:t>
      </w:r>
      <w:r>
        <w:rPr/>
        <w:t>appreciation rights ("SARs"), if any, granted to you under the 1972</w:t>
      </w:r>
    </w:p>
    <w:p>
      <w:pPr>
        <w:pStyle w:val="PreformattedText"/>
        <w:rPr/>
      </w:pPr>
      <w:r>
        <w:rPr/>
        <w:t xml:space="preserve">          </w:t>
      </w:r>
      <w:r>
        <w:rPr/>
        <w:t>Stock Option Plan or 1983 Stock Option Plan, or any successor plans</w:t>
      </w:r>
    </w:p>
    <w:p>
      <w:pPr>
        <w:pStyle w:val="PreformattedText"/>
        <w:rPr/>
      </w:pPr>
      <w:r>
        <w:rPr/>
        <w:t xml:space="preserve">          </w:t>
      </w:r>
      <w:r>
        <w:rPr/>
        <w:t>(which Options shall be cancelled upon the making of the payment</w:t>
      </w:r>
    </w:p>
    <w:p>
      <w:pPr>
        <w:pStyle w:val="PreformattedText"/>
        <w:rPr/>
      </w:pPr>
      <w:r>
        <w:rPr/>
        <w:t xml:space="preserve">          </w:t>
      </w:r>
      <w:r>
        <w:rPr/>
        <w:t>referred to below), TI shall pay to you, at the time of your</w:t>
      </w:r>
    </w:p>
    <w:p>
      <w:pPr>
        <w:pStyle w:val="PreformattedText"/>
        <w:rPr/>
      </w:pPr>
      <w:r>
        <w:rPr/>
        <w:t xml:space="preserve">          </w:t>
      </w:r>
      <w:r>
        <w:rPr/>
        <w:t>termination of employment, the number of shares of common stock of TI</w:t>
      </w:r>
    </w:p>
    <w:p>
      <w:pPr>
        <w:pStyle w:val="PreformattedText"/>
        <w:rPr/>
      </w:pPr>
      <w:r>
        <w:rPr/>
        <w:t xml:space="preserve">          </w:t>
      </w:r>
      <w:r>
        <w:rPr/>
        <w:t>(rounded up to the nearest whole share) having a fair market value (as</w:t>
      </w:r>
    </w:p>
    <w:p>
      <w:pPr>
        <w:pStyle w:val="PreformattedText"/>
        <w:rPr/>
      </w:pPr>
      <w:r>
        <w:rPr/>
        <w:t xml:space="preserve">          </w:t>
      </w:r>
      <w:r>
        <w:rPr/>
        <w:t>defined below) on the date of or nearest before your termination of</w:t>
      </w:r>
    </w:p>
    <w:p>
      <w:pPr>
        <w:pStyle w:val="PreformattedText"/>
        <w:rPr/>
      </w:pPr>
      <w:r>
        <w:rPr/>
        <w:t xml:space="preserve">          </w:t>
      </w:r>
      <w:r>
        <w:rPr/>
        <w:t>employment equal to the product of (1) the excess of the greater of</w:t>
      </w:r>
    </w:p>
    <w:p>
      <w:pPr>
        <w:pStyle w:val="PreformattedText"/>
        <w:rPr/>
      </w:pPr>
      <w:r>
        <w:rPr/>
        <w:t xml:space="preserve">          </w:t>
      </w:r>
      <w:r>
        <w:rPr/>
        <w:t>(x) the fair market value of the common stock of TI on the date of or</w:t>
      </w:r>
    </w:p>
    <w:p>
      <w:pPr>
        <w:pStyle w:val="PreformattedText"/>
        <w:rPr/>
      </w:pPr>
      <w:r>
        <w:rPr/>
        <w:t xml:space="preserve">          </w:t>
      </w:r>
      <w:r>
        <w:rPr/>
        <w:t>on the date nearest before your termination of employment and (y) the</w:t>
      </w:r>
    </w:p>
    <w:p>
      <w:pPr>
        <w:pStyle w:val="PreformattedText"/>
        <w:rPr/>
      </w:pPr>
      <w:r>
        <w:rPr/>
        <w:t xml:space="preserve">          </w:t>
      </w:r>
      <w:r>
        <w:rPr/>
        <w:t>fair market value of the common stock of TI on the Closing Date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the Merger Agreement), over the per share exercise price of</w:t>
      </w:r>
    </w:p>
    <w:p>
      <w:pPr>
        <w:pStyle w:val="PreformattedText"/>
        <w:rPr/>
      </w:pPr>
      <w:r>
        <w:rPr/>
        <w:t xml:space="preserve">          </w:t>
      </w:r>
      <w:r>
        <w:rPr/>
        <w:t>each Option (as exchanged and adjusted pursuant to the Merger</w:t>
      </w:r>
    </w:p>
    <w:p>
      <w:pPr>
        <w:pStyle w:val="PreformattedText"/>
        <w:rPr/>
      </w:pPr>
      <w:r>
        <w:rPr/>
        <w:t xml:space="preserve">          </w:t>
      </w:r>
      <w:r>
        <w:rPr/>
        <w:t>Agreement) held by you (whether or not then fully exercisable), and</w:t>
      </w:r>
    </w:p>
    <w:p>
      <w:pPr>
        <w:pStyle w:val="PreformattedText"/>
        <w:rPr/>
      </w:pPr>
      <w:r>
        <w:rPr/>
        <w:t xml:space="preserve">          </w:t>
      </w:r>
      <w:r>
        <w:rPr/>
        <w:t>(2) the number of shares of common stock of TI covered by each such</w:t>
      </w:r>
    </w:p>
    <w:p>
      <w:pPr>
        <w:pStyle w:val="PreformattedText"/>
        <w:rPr/>
      </w:pPr>
      <w:r>
        <w:rPr/>
        <w:t xml:space="preserve">          </w:t>
      </w:r>
      <w:r>
        <w:rPr/>
        <w:t>Option (as exchanged and adjusted pursuant to the Merger Agreement).</w:t>
      </w:r>
    </w:p>
    <w:p>
      <w:pPr>
        <w:pStyle w:val="PreformattedText"/>
        <w:rPr/>
      </w:pPr>
      <w:r>
        <w:rPr/>
        <w:t xml:space="preserve">          </w:t>
      </w:r>
      <w:r>
        <w:rPr/>
        <w:t>Additionally, any restrictions on transfer on any restricted stock</w:t>
      </w:r>
    </w:p>
    <w:p>
      <w:pPr>
        <w:pStyle w:val="PreformattedText"/>
        <w:rPr/>
      </w:pPr>
      <w:r>
        <w:rPr/>
        <w:t xml:space="preserve">          </w:t>
      </w:r>
      <w:r>
        <w:rPr/>
        <w:t>held by you pursuant to the Corporation's 1979 and 1984 Restricted</w:t>
      </w:r>
    </w:p>
    <w:p>
      <w:pPr>
        <w:pStyle w:val="PreformattedText"/>
        <w:rPr/>
      </w:pPr>
      <w:r>
        <w:rPr/>
        <w:t xml:space="preserve">          </w:t>
      </w:r>
      <w:r>
        <w:rPr/>
        <w:t>Stock and Cash Bonus Plan shall be removed, such stock shall be</w:t>
      </w:r>
    </w:p>
    <w:p>
      <w:pPr>
        <w:pStyle w:val="PreformattedText"/>
        <w:rPr/>
      </w:pPr>
      <w:r>
        <w:rPr/>
        <w:t xml:space="preserve">          </w:t>
      </w:r>
      <w:r>
        <w:rPr/>
        <w:t>delivered to you, and the Corporation shall pay to you such cash bonus</w:t>
      </w:r>
    </w:p>
    <w:p>
      <w:pPr>
        <w:pStyle w:val="PreformattedText"/>
        <w:rPr/>
      </w:pPr>
      <w:r>
        <w:rPr/>
        <w:t xml:space="preserve">          </w:t>
      </w:r>
      <w:r>
        <w:rPr/>
        <w:t>as you shall be entitled to pursuant to the said plans upon delivery</w:t>
      </w:r>
    </w:p>
    <w:p>
      <w:pPr>
        <w:pStyle w:val="PreformattedText"/>
        <w:rPr/>
      </w:pPr>
      <w:r>
        <w:rPr/>
        <w:t xml:space="preserve">          </w:t>
      </w:r>
      <w:r>
        <w:rPr/>
        <w:t>of the stock. For the purposes of this Section IV(C)(3), "fair market</w:t>
      </w:r>
    </w:p>
    <w:p>
      <w:pPr>
        <w:pStyle w:val="PreformattedText"/>
        <w:rPr/>
      </w:pPr>
      <w:r>
        <w:rPr/>
        <w:t xml:space="preserve">          </w:t>
      </w:r>
      <w:r>
        <w:rPr/>
        <w:t>value" means the closing price on the applicable date of one share of</w:t>
      </w:r>
    </w:p>
    <w:p>
      <w:pPr>
        <w:pStyle w:val="PreformattedText"/>
        <w:rPr/>
      </w:pPr>
      <w:r>
        <w:rPr/>
        <w:t xml:space="preserve">          </w:t>
      </w:r>
      <w:r>
        <w:rPr/>
        <w:t>common stock of TI (rounded to the nearest thousandth) on the New York</w:t>
      </w:r>
    </w:p>
    <w:p>
      <w:pPr>
        <w:pStyle w:val="PreformattedText"/>
        <w:rPr/>
      </w:pPr>
      <w:r>
        <w:rPr/>
        <w:t xml:space="preserve">          </w:t>
      </w:r>
      <w:r>
        <w:rPr/>
        <w:t>Stock Exchange (as reported in the New York City edition of the Wall</w:t>
      </w:r>
    </w:p>
    <w:p>
      <w:pPr>
        <w:pStyle w:val="PreformattedText"/>
        <w:rPr/>
      </w:pPr>
      <w:r>
        <w:rPr/>
        <w:t xml:space="preserve">          </w:t>
      </w:r>
      <w:r>
        <w:rPr/>
        <w:t>Street Journal or, if not reported thereby, another nationally</w:t>
      </w:r>
    </w:p>
    <w:p>
      <w:pPr>
        <w:pStyle w:val="PreformattedText"/>
        <w:rPr/>
      </w:pPr>
      <w:r>
        <w:rPr/>
        <w:t xml:space="preserve">          </w:t>
      </w:r>
      <w:r>
        <w:rPr/>
        <w:t>recognized source);".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Subsection (IV)(C)(5) is amended by replacing the words "twenty-four</w:t>
      </w:r>
    </w:p>
    <w:p>
      <w:pPr>
        <w:pStyle w:val="PreformattedText"/>
        <w:rPr/>
      </w:pPr>
      <w:r>
        <w:rPr/>
        <w:t>(24)" with "twelve (12)" wherever they appear in such subsection.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Robert J. Richardson</w:t>
      </w:r>
    </w:p>
    <w:p>
      <w:pPr>
        <w:pStyle w:val="PreformattedText"/>
        <w:rPr/>
      </w:pPr>
      <w:r>
        <w:rPr/>
        <w:t>July 25, 1999</w:t>
      </w:r>
    </w:p>
    <w:p>
      <w:pPr>
        <w:pStyle w:val="PreformattedText"/>
        <w:rPr/>
      </w:pP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Other Termination. In the event of your termination of employment for</w:t>
      </w:r>
    </w:p>
    <w:p>
      <w:pPr>
        <w:pStyle w:val="PreformattedText"/>
        <w:rPr/>
      </w:pPr>
      <w:r>
        <w:rPr/>
        <w:t>any reason other than your resignation prior to November 15, 2000, such</w:t>
      </w:r>
    </w:p>
    <w:p>
      <w:pPr>
        <w:pStyle w:val="PreformattedText"/>
        <w:rPr/>
      </w:pPr>
      <w:r>
        <w:rPr/>
        <w:t>termination shall be treated as a resignation for Good Reason and you shall be</w:t>
      </w:r>
    </w:p>
    <w:p>
      <w:pPr>
        <w:pStyle w:val="PreformattedText"/>
        <w:rPr/>
      </w:pPr>
      <w:r>
        <w:rPr/>
        <w:t>entitled to the payments provided for in Sections 6 and 7 hereof. You shall also</w:t>
      </w:r>
    </w:p>
    <w:p>
      <w:pPr>
        <w:pStyle w:val="PreformattedText"/>
        <w:rPr/>
      </w:pPr>
      <w:r>
        <w:rPr/>
        <w:t>remain entitled to all of the benefits provided in the Retention Letter (as</w:t>
      </w:r>
    </w:p>
    <w:p>
      <w:pPr>
        <w:pStyle w:val="PreformattedText"/>
        <w:rPr/>
      </w:pPr>
      <w:r>
        <w:rPr/>
        <w:t>amended hereby) including, without limitation, Sections IV(C)(4) and IV(D)</w:t>
      </w:r>
    </w:p>
    <w:p>
      <w:pPr>
        <w:pStyle w:val="PreformattedText"/>
        <w:rPr/>
      </w:pPr>
      <w:r>
        <w:rPr/>
        <w:t>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 Competitive Activities. You agree that for a period of one (1) year from</w:t>
      </w:r>
    </w:p>
    <w:p>
      <w:pPr>
        <w:pStyle w:val="PreformattedText"/>
        <w:rPr/>
      </w:pPr>
      <w:r>
        <w:rPr/>
        <w:t>the termination of your employment with the Corporation or TI, you will not (i)</w:t>
      </w:r>
    </w:p>
    <w:p>
      <w:pPr>
        <w:pStyle w:val="PreformattedText"/>
        <w:rPr/>
      </w:pPr>
      <w:r>
        <w:rPr/>
        <w:t>perform services, as an employee, consultant or otherwise, for any competitor of</w:t>
      </w:r>
    </w:p>
    <w:p>
      <w:pPr>
        <w:pStyle w:val="PreformattedText"/>
        <w:rPr/>
      </w:pPr>
      <w:r>
        <w:rPr/>
        <w:t>the Corporation or its subsidiaries for the purpose of assisting such competitor</w:t>
      </w:r>
    </w:p>
    <w:p>
      <w:pPr>
        <w:pStyle w:val="PreformattedText"/>
        <w:rPr/>
      </w:pPr>
      <w:r>
        <w:rPr/>
        <w:t>in efforts intended to be competitive with those products described in the</w:t>
      </w:r>
    </w:p>
    <w:p>
      <w:pPr>
        <w:pStyle w:val="PreformattedText"/>
        <w:rPr/>
      </w:pPr>
      <w:r>
        <w:rPr/>
        <w:t>Corporation's FY 2000 AOP/LRP planning documents, or (ii) hire, solicit for hire</w:t>
      </w:r>
    </w:p>
    <w:p>
      <w:pPr>
        <w:pStyle w:val="PreformattedText"/>
        <w:rPr/>
      </w:pPr>
      <w:r>
        <w:rPr/>
        <w:t>or assist any person to hire or solicit for hire any employee of TI, the</w:t>
      </w:r>
    </w:p>
    <w:p>
      <w:pPr>
        <w:pStyle w:val="PreformattedText"/>
        <w:rPr/>
      </w:pPr>
      <w:r>
        <w:rPr/>
        <w:t>Corporation or their subsidiaries without the consent of TI.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shall be binding upon and inure to the benefit of the</w:t>
      </w:r>
    </w:p>
    <w:p>
      <w:pPr>
        <w:pStyle w:val="PreformattedText"/>
        <w:rPr/>
      </w:pPr>
      <w:r>
        <w:rPr/>
        <w:t>Corporation and its successors and assigns. This Agreement shall be enforceable</w:t>
      </w:r>
    </w:p>
    <w:p>
      <w:pPr>
        <w:pStyle w:val="PreformattedText"/>
        <w:rPr/>
      </w:pPr>
      <w:r>
        <w:rPr/>
        <w:t>by you and your personal or legal representatives, executors, administrators,</w:t>
      </w:r>
    </w:p>
    <w:p>
      <w:pPr>
        <w:pStyle w:val="PreformattedText"/>
        <w:rPr/>
      </w:pPr>
      <w:r>
        <w:rPr/>
        <w:t>successors, heirs, distributees, devisees and legatees. The Corporation or any</w:t>
      </w:r>
    </w:p>
    <w:p>
      <w:pPr>
        <w:pStyle w:val="PreformattedText"/>
        <w:rPr/>
      </w:pPr>
      <w:r>
        <w:rPr/>
        <w:t>successor to the Corporation may assign its rights under this Agreement to any</w:t>
      </w:r>
    </w:p>
    <w:p>
      <w:pPr>
        <w:pStyle w:val="PreformattedText"/>
        <w:rPr/>
      </w:pPr>
      <w:r>
        <w:rPr/>
        <w:t>corporation which owns all of the outstanding equity of the Corporation or any</w:t>
      </w:r>
    </w:p>
    <w:p>
      <w:pPr>
        <w:pStyle w:val="PreformattedText"/>
        <w:rPr/>
      </w:pPr>
      <w:r>
        <w:rPr/>
        <w:t>successor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foregoing accurately reflects our mutual understanding, please sign</w:t>
      </w:r>
    </w:p>
    <w:p>
      <w:pPr>
        <w:pStyle w:val="PreformattedText"/>
        <w:rPr/>
      </w:pPr>
      <w:r>
        <w:rPr/>
        <w:t>and return the enclosed copy of this letter, as evidence of our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UNITRODE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/s/ ALLAN R. CAMPBELL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Allan R. Campbell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Senior Vice President, General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Counsel &amp;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Agreed to this 26th day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July,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ROBERT J. RICHARDSON</w:t>
      </w:r>
    </w:p>
    <w:p>
      <w:pPr>
        <w:pStyle w:val="PreformattedText"/>
        <w:rPr/>
      </w:pPr>
      <w:r>
        <w:rPr/>
        <w:t>- --------------------------------</w:t>
      </w:r>
    </w:p>
    <w:p>
      <w:pPr>
        <w:pStyle w:val="PreformattedText"/>
        <w:rPr/>
      </w:pPr>
      <w:r>
        <w:rPr/>
        <w:t>Robert J. Richardson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24" w:name="EX-23.(A).txt"/>
      <w:bookmarkStart w:id="25" w:name="ksEX23"/>
      <w:bookmarkEnd w:id="24"/>
      <w:bookmarkEnd w:id="25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EXHIBIT 23(a)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CONSENT OF INDEPENDENT AUDITORS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consent to the reference to our firm under the caption "Independent</w:t>
      </w:r>
    </w:p>
    <w:p>
      <w:pPr>
        <w:pStyle w:val="PreformattedText"/>
        <w:rPr/>
      </w:pPr>
      <w:r>
        <w:rPr/>
        <w:t>Auditors" in the Registration Statement on Form S-4 and related Prospectus of</w:t>
      </w:r>
    </w:p>
    <w:p>
      <w:pPr>
        <w:pStyle w:val="PreformattedText"/>
        <w:rPr/>
      </w:pPr>
      <w:r>
        <w:rPr/>
        <w:t>Texas Instruments Incorporated and to the incorporation by reference therein of</w:t>
      </w:r>
    </w:p>
    <w:p>
      <w:pPr>
        <w:pStyle w:val="PreformattedText"/>
        <w:rPr/>
      </w:pPr>
      <w:r>
        <w:rPr/>
        <w:t>our report dated January 19, 1999 with respect to the consolidated financial</w:t>
      </w:r>
    </w:p>
    <w:p>
      <w:pPr>
        <w:pStyle w:val="PreformattedText"/>
        <w:rPr/>
      </w:pPr>
      <w:r>
        <w:rPr/>
        <w:t>statements and schedule of Texas Instruments Incorporated included in its</w:t>
      </w:r>
    </w:p>
    <w:p>
      <w:pPr>
        <w:pStyle w:val="PreformattedText"/>
        <w:rPr/>
      </w:pPr>
      <w:r>
        <w:rPr/>
        <w:t>Annual Report on Form 10-K/A (Amendment No. 1) for the year ended December 31,</w:t>
      </w:r>
    </w:p>
    <w:p>
      <w:pPr>
        <w:pStyle w:val="PreformattedText"/>
        <w:rPr/>
      </w:pPr>
      <w:r>
        <w:rPr/>
        <w:t>1998, filed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also consent to the incorporation by reference in the Registration Statement</w:t>
      </w:r>
    </w:p>
    <w:p>
      <w:pPr>
        <w:pStyle w:val="PreformattedText"/>
        <w:rPr/>
      </w:pPr>
      <w:r>
        <w:rPr/>
        <w:t>on Form S-4 and related Prospectus of Texas Instruments Incorporated of our</w:t>
      </w:r>
    </w:p>
    <w:p>
      <w:pPr>
        <w:pStyle w:val="PreformattedText"/>
        <w:rPr/>
      </w:pPr>
      <w:r>
        <w:rPr/>
        <w:t>report dated January 26, 1998, with respect to the consolidated financial</w:t>
      </w:r>
    </w:p>
    <w:p>
      <w:pPr>
        <w:pStyle w:val="PreformattedText"/>
        <w:rPr/>
      </w:pPr>
      <w:r>
        <w:rPr/>
        <w:t>statements of BENCHMARQ Microelectronics, Inc. included in the Annual Report on</w:t>
      </w:r>
    </w:p>
    <w:p>
      <w:pPr>
        <w:pStyle w:val="PreformattedText"/>
        <w:rPr/>
      </w:pPr>
      <w:r>
        <w:rPr/>
        <w:t>Form 10-K of Unitrode Corporation for the year ended January 31, 1999, filed</w:t>
      </w:r>
    </w:p>
    <w:p>
      <w:pPr>
        <w:pStyle w:val="PreformattedText"/>
        <w:rPr/>
      </w:pPr>
      <w:r>
        <w:rPr/>
        <w:t>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Dallas, Texas</w:t>
      </w:r>
    </w:p>
    <w:p>
      <w:pPr>
        <w:pStyle w:val="PreformattedText"/>
        <w:rPr/>
      </w:pPr>
      <w:r>
        <w:rPr/>
        <w:t>September 13,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  </w:t>
      </w:r>
      <w:r>
        <w:rPr/>
        <w:t>/s/ ERNST &amp; YOUNG LLP</w:t>
      </w:r>
      <w:r>
        <w:br w:type="page"/>
      </w:r>
    </w:p>
    <w:p>
      <w:pPr>
        <w:pStyle w:val="PreformattedText"/>
        <w:rPr/>
      </w:pPr>
      <w:bookmarkStart w:id="26" w:name="EX-23.(B).txt"/>
      <w:bookmarkStart w:id="27" w:name="ksEX231"/>
      <w:bookmarkEnd w:id="26"/>
      <w:bookmarkEnd w:id="27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23(b)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CONSENT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hereby consent to the incorporation by reference in this Registration</w:t>
      </w:r>
    </w:p>
    <w:p>
      <w:pPr>
        <w:pStyle w:val="PreformattedText"/>
        <w:rPr/>
      </w:pPr>
      <w:r>
        <w:rPr/>
        <w:t>Statement on form S-4 of Texas Instruments Incorporated of our report dated</w:t>
      </w:r>
    </w:p>
    <w:p>
      <w:pPr>
        <w:pStyle w:val="PreformattedText"/>
        <w:rPr/>
      </w:pPr>
      <w:r>
        <w:rPr/>
        <w:t>March 3, 1999 relating to the financial statements and financial statement</w:t>
      </w:r>
    </w:p>
    <w:p>
      <w:pPr>
        <w:pStyle w:val="PreformattedText"/>
        <w:rPr/>
      </w:pPr>
      <w:r>
        <w:rPr/>
        <w:t>schedule appearing in Unitrode Corporation's Annual Report on Form 10-K for the</w:t>
      </w:r>
    </w:p>
    <w:p>
      <w:pPr>
        <w:pStyle w:val="PreformattedText"/>
        <w:rPr/>
      </w:pPr>
      <w:r>
        <w:rPr/>
        <w:t>year ended January 31, 1999. We also consent to the reference to us under the</w:t>
      </w:r>
    </w:p>
    <w:p>
      <w:pPr>
        <w:pStyle w:val="PreformattedText"/>
        <w:rPr/>
      </w:pPr>
      <w:r>
        <w:rPr/>
        <w:t>heading "Independent Auditors" in such 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/s/ 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Boston, Massachusetts</w:t>
      </w:r>
    </w:p>
    <w:p>
      <w:pPr>
        <w:pStyle w:val="PreformattedText"/>
        <w:spacing w:before="0" w:after="283"/>
        <w:rPr/>
      </w:pPr>
      <w:r>
        <w:rPr/>
        <w:t>September 16, 1999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47</Pages>
  <Words>98376</Words>
  <CharactersWithSpaces>698621</CharactersWithSpaces>
  <Paragraphs>10300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