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6163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1633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TEMPLETON RICHARD 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11/09/2022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263" w:lineRule="exact"/>
        <w:rPr>
          <w:sz w:val="24"/>
          <w:szCs w:val="24"/>
          <w:color w:val="auto"/>
        </w:rPr>
      </w:pPr>
    </w:p>
    <w:p>
      <w:pPr>
        <w:sectPr>
          <w:pgSz w:w="11900" w:h="16838" w:orient="portrait"/>
          <w:cols w:equalWidth="0" w:num="3">
            <w:col w:w="3180" w:space="720"/>
            <w:col w:w="3160" w:space="675"/>
            <w:col w:w="3345"/>
          </w:cols>
          <w:pgMar w:left="460" w:top="216" w:right="359" w:bottom="1440" w:gutter="0" w:footer="0" w:header="0"/>
          <w:type w:val="continuous"/>
        </w:sectPr>
      </w:pP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9"/>
            <w:vMerge w:val="continue"/>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75243</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40" w:type="dxa"/>
            <w:vAlign w:val="bottom"/>
          </w:tcPr>
          <w:p>
            <w:pPr>
              <w:spacing w:after="0"/>
              <w:rPr>
                <w:sz w:val="20"/>
                <w:szCs w:val="20"/>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9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52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1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20" w:type="dxa"/>
            <w:vAlign w:val="bottom"/>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11/09/2022</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Pr>
          <w:p>
            <w:pPr>
              <w:jc w:val="center"/>
              <w:ind w:left="169"/>
              <w:spacing w:after="0"/>
              <w:rPr>
                <w:sz w:val="20"/>
                <w:szCs w:val="20"/>
                <w:color w:val="auto"/>
              </w:rPr>
            </w:pPr>
            <w:r>
              <w:rPr>
                <w:rFonts w:ascii="Times New Roman" w:cs="Times New Roman" w:eastAsia="Times New Roman" w:hAnsi="Times New Roman"/>
                <w:sz w:val="17"/>
                <w:szCs w:val="17"/>
                <w:color w:val="0000FF"/>
                <w:w w:val="93"/>
              </w:rPr>
              <w:t>1,110</w:t>
            </w:r>
          </w:p>
        </w:tc>
        <w:tc>
          <w:tcPr>
            <w:tcW w:w="8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ind w:righ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397,004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20" w:type="dxa"/>
            <w:vAlign w:val="bottom"/>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11/09/2022</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Pr>
          <w:p>
            <w:pPr>
              <w:jc w:val="center"/>
              <w:ind w:left="169"/>
              <w:spacing w:after="0"/>
              <w:rPr>
                <w:sz w:val="20"/>
                <w:szCs w:val="20"/>
                <w:color w:val="auto"/>
              </w:rPr>
            </w:pPr>
            <w:r>
              <w:rPr>
                <w:rFonts w:ascii="Times New Roman" w:cs="Times New Roman" w:eastAsia="Times New Roman" w:hAnsi="Times New Roman"/>
                <w:sz w:val="17"/>
                <w:szCs w:val="17"/>
                <w:color w:val="0000FF"/>
                <w:w w:val="93"/>
              </w:rPr>
              <w:t>555</w:t>
            </w:r>
          </w:p>
        </w:tc>
        <w:tc>
          <w:tcPr>
            <w:tcW w:w="8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ind w:righ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396,449</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20" w:type="dxa"/>
            <w:vAlign w:val="bottom"/>
            <w:gridSpan w:val="3"/>
            <w:vMerge w:val="restart"/>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11/09/2022</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3"/>
              </w:rPr>
              <w:t>555</w:t>
            </w:r>
          </w:p>
        </w:tc>
        <w:tc>
          <w:tcPr>
            <w:tcW w:w="80" w:type="dxa"/>
            <w:vAlign w:val="bottom"/>
          </w:tcPr>
          <w:p>
            <w:pPr>
              <w:spacing w:after="0"/>
              <w:rPr>
                <w:sz w:val="21"/>
                <w:szCs w:val="21"/>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48,840</w:t>
            </w:r>
            <w:r>
              <w:rPr>
                <w:rFonts w:ascii="Times New Roman" w:cs="Times New Roman" w:eastAsia="Times New Roman" w:hAnsi="Times New Roman"/>
                <w:sz w:val="21"/>
                <w:szCs w:val="21"/>
                <w:color w:val="008000"/>
                <w:w w:val="91"/>
                <w:vertAlign w:val="superscript"/>
              </w:rPr>
              <w:t>(1)</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20" w:type="dxa"/>
            <w:vAlign w:val="bottom"/>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11/10/2022</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Pr>
          <w:p>
            <w:pPr>
              <w:jc w:val="center"/>
              <w:ind w:left="189"/>
              <w:spacing w:after="0"/>
              <w:rPr>
                <w:sz w:val="20"/>
                <w:szCs w:val="20"/>
                <w:color w:val="auto"/>
              </w:rPr>
            </w:pPr>
            <w:r>
              <w:rPr>
                <w:rFonts w:ascii="Times New Roman" w:cs="Times New Roman" w:eastAsia="Times New Roman" w:hAnsi="Times New Roman"/>
                <w:sz w:val="17"/>
                <w:szCs w:val="17"/>
                <w:color w:val="0000FF"/>
                <w:w w:val="98"/>
              </w:rPr>
              <w:t>22,069</w:t>
            </w:r>
          </w:p>
        </w:tc>
        <w:tc>
          <w:tcPr>
            <w:tcW w:w="8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ind w:righ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374,380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01/26/2023</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09"/>
              <w:spacing w:after="0"/>
              <w:rPr>
                <w:sz w:val="20"/>
                <w:szCs w:val="20"/>
                <w:color w:val="auto"/>
              </w:rPr>
            </w:pPr>
            <w:r>
              <w:rPr>
                <w:rFonts w:ascii="Times New Roman" w:cs="Times New Roman" w:eastAsia="Times New Roman" w:hAnsi="Times New Roman"/>
                <w:sz w:val="17"/>
                <w:szCs w:val="17"/>
                <w:color w:val="0000FF"/>
                <w:w w:val="91"/>
              </w:rPr>
              <w:t>50,259</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424,639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308.0692</w:t>
            </w:r>
            <w:r>
              <w:rPr>
                <w:rFonts w:ascii="Times New Roman" w:cs="Times New Roman" w:eastAsia="Times New Roman" w:hAnsi="Times New Roman"/>
                <w:sz w:val="21"/>
                <w:szCs w:val="21"/>
                <w:color w:val="008000"/>
                <w:w w:val="92"/>
                <w:vertAlign w:val="superscript"/>
              </w:rPr>
              <w:t>(3)</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12,686.7475</w:t>
            </w:r>
            <w:r>
              <w:rPr>
                <w:rFonts w:ascii="Times New Roman" w:cs="Times New Roman" w:eastAsia="Times New Roman" w:hAnsi="Times New Roman"/>
                <w:sz w:val="21"/>
                <w:szCs w:val="21"/>
                <w:color w:val="008000"/>
                <w:w w:val="94"/>
                <w:vertAlign w:val="superscript"/>
              </w:rPr>
              <w:t>(4)</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174.1</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01/26/2023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188,942</w:t>
            </w:r>
          </w:p>
        </w:tc>
        <w:tc>
          <w:tcPr>
            <w:tcW w:w="260" w:type="dxa"/>
            <w:vAlign w:val="bottom"/>
          </w:tcPr>
          <w:p>
            <w:pPr>
              <w:spacing w:after="0"/>
              <w:rPr>
                <w:sz w:val="17"/>
                <w:szCs w:val="17"/>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8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01/26/2033</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188,942</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188,942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12/31/2022. (Interests in this account are denominated in units. Consequently, share amount shown is an estimate.) This statement does not include changes in beneficial ownership of shares held in this account occurring after 12/31/2022 that are eligible for deferred reporting on Form 5.</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12/31/2022. (Interests in this account are denominated in units. Consequently, share amount shown is an estimate.) This statement does not include changes in beneficial ownership of shares held in such account occurring after 12/31/2022 that are eligible for deferred reporting on Form 5.</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5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28" w:lineRule="exact"/>
        <w:rPr>
          <w:sz w:val="20"/>
          <w:szCs w:val="20"/>
          <w:color w:val="auto"/>
        </w:rPr>
      </w:pPr>
    </w:p>
    <w:p>
      <w:pPr>
        <w:ind w:right="1759" w:firstLine="794"/>
        <w:spacing w:after="0" w:line="237"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spacing w:after="0" w:line="1"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 the Securities Exchange Act of 1934 (the ?Exchange Act?) relating to the reporting of beneficial ownership of equity securities of Texas Instruments Incorporated</w:t>
      </w:r>
    </w:p>
    <w:p>
      <w:pPr>
        <w:spacing w:after="0" w:line="2" w:lineRule="exact"/>
        <w:rPr>
          <w:sz w:val="20"/>
          <w:szCs w:val="20"/>
          <w:color w:val="auto"/>
        </w:rPr>
      </w:pPr>
    </w:p>
    <w:p>
      <w:pPr>
        <w:ind w:right="3639"/>
        <w:spacing w:after="0" w:line="237" w:lineRule="auto"/>
        <w:rPr>
          <w:sz w:val="20"/>
          <w:szCs w:val="20"/>
          <w:color w:val="auto"/>
        </w:rPr>
      </w:pPr>
      <w:r>
        <w:rPr>
          <w:rFonts w:ascii="Courier New" w:cs="Courier New" w:eastAsia="Courier New" w:hAnsi="Courier New"/>
          <w:sz w:val="17"/>
          <w:szCs w:val="17"/>
          <w:color w:val="auto"/>
        </w:rPr>
        <w:t>(the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7" w:lineRule="exact"/>
        <w:rPr>
          <w:sz w:val="20"/>
          <w:szCs w:val="20"/>
          <w:color w:val="auto"/>
        </w:rPr>
      </w:pPr>
    </w:p>
    <w:p>
      <w:pPr>
        <w:ind w:right="3839" w:firstLine="794"/>
        <w:spacing w:after="0" w:line="237"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Dated as of 12 day of January 2023.</w:t>
      </w:r>
    </w:p>
    <w:p>
      <w:pPr>
        <w:ind w:left="800"/>
        <w:spacing w:after="0"/>
        <w:rPr>
          <w:sz w:val="20"/>
          <w:szCs w:val="20"/>
          <w:color w:val="auto"/>
        </w:rPr>
      </w:pPr>
      <w:r>
        <w:rPr>
          <w:rFonts w:ascii="Courier New" w:cs="Courier New" w:eastAsia="Courier New" w:hAnsi="Courier New"/>
          <w:sz w:val="17"/>
          <w:szCs w:val="17"/>
          <w:color w:val="auto"/>
        </w:rPr>
        <w:t>/s/ Richard K. Templeton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2023-01-30T15:51:04Z</dcterms:created>
  <dcterms:modified xsi:type="dcterms:W3CDTF">2023-01-30T15:51:04Z</dcterms:modified>
</cp:coreProperties>
</file>