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72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28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HAMES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01/28/2010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01/28/2010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52,500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303,130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01/29/2010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50,000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22.7193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253,130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34"/>
                <w:szCs w:val="34"/>
                <w:color w:val="0000FF"/>
                <w:w w:val="77"/>
                <w:vertAlign w:val="subscript"/>
              </w:rPr>
              <w:t>992</w:t>
            </w:r>
            <w:r>
              <w:rPr>
                <w:rFonts w:ascii="Arial" w:cs="Arial" w:eastAsia="Arial" w:hAnsi="Arial"/>
                <w:sz w:val="11"/>
                <w:szCs w:val="11"/>
                <w:color w:val="008000"/>
                <w:w w:val="77"/>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275.76</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7,008.44</w:t>
            </w:r>
            <w:r>
              <w:rPr>
                <w:rFonts w:ascii="Arial" w:cs="Arial" w:eastAsia="Arial" w:hAnsi="Arial"/>
                <w:sz w:val="22"/>
                <w:szCs w:val="22"/>
                <w:color w:val="008000"/>
                <w:w w:val="85"/>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01/28/2010</w:t>
            </w:r>
          </w:p>
        </w:tc>
        <w:tc>
          <w:tcPr>
            <w:tcW w:w="1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80"/>
              <w:spacing w:after="0"/>
              <w:rPr>
                <w:sz w:val="20"/>
                <w:szCs w:val="20"/>
                <w:color w:val="auto"/>
              </w:rPr>
            </w:pPr>
            <w:r>
              <w:rPr>
                <w:rFonts w:ascii="Arial" w:cs="Arial" w:eastAsia="Arial" w:hAnsi="Arial"/>
                <w:sz w:val="13"/>
                <w:szCs w:val="13"/>
                <w:color w:val="0000FF"/>
              </w:rPr>
              <w:t>157,500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20" w:type="dxa"/>
            <w:vAlign w:val="bottom"/>
          </w:tcPr>
          <w:p>
            <w:pPr>
              <w:ind w:left="40"/>
              <w:spacing w:after="0"/>
              <w:rPr>
                <w:sz w:val="20"/>
                <w:szCs w:val="20"/>
                <w:color w:val="auto"/>
              </w:rPr>
            </w:pPr>
            <w:r>
              <w:rPr>
                <w:rFonts w:ascii="Arial" w:cs="Arial" w:eastAsia="Arial" w:hAnsi="Arial"/>
                <w:sz w:val="13"/>
                <w:szCs w:val="13"/>
                <w:color w:val="0000FF"/>
              </w:rPr>
              <w:t>01/28/2020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157,500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157,500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4-27-2009. The price in Table 1 is a weighted average sale price. The sales were at prices ranging from $22.29 to $23.2525.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12-31-09. (Interests in this account are denominated in units. Consequently, share amount shown is an estimate.) This statement does not include changes in beneficial ownership of shares held in this account occurring after 12-31-09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12-31-09. (Interests in this account are denominated in units. Consequently, share amount shown is an estimate.) This statement does not include changes in beneficial ownership of shares held in such account occurring after 12-31-09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02/01/2010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2019-12-17T00:12:15Z</dcterms:created>
  <dcterms:modified xsi:type="dcterms:W3CDTF">2019-12-17T00:12:15Z</dcterms:modified>
</cp:coreProperties>
</file>