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TEMPLETON RICHARD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59,759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state the gifted securities were "Disposed of" (previously reported as "Acquired").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7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2019-12-23T23:42:03Z</dcterms:created>
  <dcterms:modified xsi:type="dcterms:W3CDTF">2019-12-23T23:42:03Z</dcterms:modified>
</cp:coreProperties>
</file>