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49396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3966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COX CARRIE SMITH</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01/26/2023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200" w:space="720"/>
            <w:col w:w="3220" w:space="603"/>
            <w:col w:w="3337"/>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DALLAS</w:t>
            </w:r>
          </w:p>
        </w:tc>
        <w:tc>
          <w:tcPr>
            <w:tcW w:w="1080" w:type="dxa"/>
            <w:vAlign w:val="bottom"/>
          </w:tcPr>
          <w:p>
            <w:pPr>
              <w:ind w:left="28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75243</w:t>
            </w:r>
          </w:p>
        </w:tc>
      </w:tr>
      <w:tr>
        <w:trPr>
          <w:trHeight w:val="151"/>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2"/>
          </w:tcPr>
          <w:p>
            <w:pPr>
              <w:jc w:val="center"/>
              <w:ind w:left="556"/>
              <w:spacing w:after="0"/>
              <w:rPr>
                <w:sz w:val="20"/>
                <w:szCs w:val="20"/>
                <w:color w:val="auto"/>
              </w:rPr>
            </w:pPr>
            <w:r>
              <w:rPr>
                <w:rFonts w:ascii="Arial" w:cs="Arial" w:eastAsia="Arial" w:hAnsi="Arial"/>
                <w:sz w:val="17"/>
                <w:szCs w:val="17"/>
                <w:color w:val="0000FF"/>
                <w:w w:val="89"/>
              </w:rPr>
              <w:t>01/26/2023</w:t>
            </w: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right"/>
              <w:spacing w:after="0" w:line="312" w:lineRule="exact"/>
              <w:rPr>
                <w:sz w:val="20"/>
                <w:szCs w:val="20"/>
                <w:color w:val="auto"/>
              </w:rPr>
            </w:pPr>
            <w:r>
              <w:rPr>
                <w:rFonts w:ascii="Arial" w:cs="Arial" w:eastAsia="Arial" w:hAnsi="Arial"/>
                <w:sz w:val="33"/>
                <w:szCs w:val="33"/>
                <w:color w:val="0000FF"/>
                <w:vertAlign w:val="subscript"/>
              </w:rPr>
              <w:t>574</w:t>
            </w:r>
            <w:r>
              <w:rPr>
                <w:rFonts w:ascii="Arial" w:cs="Arial" w:eastAsia="Arial" w:hAnsi="Arial"/>
                <w:sz w:val="11"/>
                <w:szCs w:val="11"/>
                <w:color w:val="008000"/>
              </w:rPr>
              <w:t>(1)</w:t>
            </w:r>
          </w:p>
        </w:tc>
        <w:tc>
          <w:tcPr>
            <w:tcW w:w="620" w:type="dxa"/>
            <w:vAlign w:val="bottom"/>
            <w:tcBorders>
              <w:bottom w:val="single" w:sz="8" w:color="2C2C2C"/>
            </w:tcBorders>
          </w:tcPr>
          <w:p>
            <w:pPr>
              <w:ind w:left="4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60"/>
              <w:spacing w:after="0"/>
              <w:rPr>
                <w:sz w:val="20"/>
                <w:szCs w:val="20"/>
                <w:color w:val="auto"/>
              </w:rPr>
            </w:pPr>
            <w:r>
              <w:rPr>
                <w:rFonts w:ascii="Arial" w:cs="Arial" w:eastAsia="Arial" w:hAnsi="Arial"/>
                <w:sz w:val="17"/>
                <w:szCs w:val="17"/>
                <w:color w:val="0000FF"/>
              </w:rPr>
              <w:t>35,801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174.1</w:t>
            </w:r>
          </w:p>
        </w:tc>
        <w:tc>
          <w:tcPr>
            <w:tcW w:w="1080" w:type="dxa"/>
            <w:vAlign w:val="bottom"/>
            <w:vMerge w:val="restart"/>
          </w:tcPr>
          <w:p>
            <w:pPr>
              <w:ind w:left="240"/>
              <w:spacing w:after="0"/>
              <w:rPr>
                <w:sz w:val="20"/>
                <w:szCs w:val="20"/>
                <w:color w:val="auto"/>
              </w:rPr>
            </w:pPr>
            <w:r>
              <w:rPr>
                <w:rFonts w:ascii="Arial" w:cs="Arial" w:eastAsia="Arial" w:hAnsi="Arial"/>
                <w:sz w:val="13"/>
                <w:szCs w:val="13"/>
                <w:color w:val="0000FF"/>
              </w:rPr>
              <w:t>01/26/2023</w:t>
            </w:r>
          </w:p>
        </w:tc>
        <w:tc>
          <w:tcPr>
            <w:tcW w:w="110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2,159</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60" w:type="dxa"/>
            <w:vAlign w:val="bottom"/>
            <w:gridSpan w:val="2"/>
            <w:vMerge w:val="restart"/>
          </w:tcPr>
          <w:p>
            <w:pPr>
              <w:jc w:val="right"/>
              <w:ind w:right="62"/>
              <w:spacing w:after="0"/>
              <w:rPr>
                <w:sz w:val="20"/>
                <w:szCs w:val="20"/>
                <w:color w:val="auto"/>
              </w:rPr>
            </w:pPr>
            <w:r>
              <w:rPr>
                <w:rFonts w:ascii="Arial" w:cs="Arial" w:eastAsia="Arial" w:hAnsi="Arial"/>
                <w:sz w:val="13"/>
                <w:szCs w:val="13"/>
                <w:color w:val="0000FF"/>
                <w:w w:val="95"/>
              </w:rPr>
              <w:t>01/26/2033</w:t>
            </w:r>
          </w:p>
        </w:tc>
        <w:tc>
          <w:tcPr>
            <w:tcW w:w="620" w:type="dxa"/>
            <w:vAlign w:val="bottom"/>
          </w:tcPr>
          <w:p>
            <w:pPr>
              <w:ind w:left="2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2,159</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80"/>
              <w:spacing w:after="0"/>
              <w:rPr>
                <w:sz w:val="20"/>
                <w:szCs w:val="20"/>
                <w:color w:val="auto"/>
              </w:rPr>
            </w:pPr>
            <w:r>
              <w:rPr>
                <w:rFonts w:ascii="Arial" w:cs="Arial" w:eastAsia="Arial" w:hAnsi="Arial"/>
                <w:sz w:val="13"/>
                <w:szCs w:val="13"/>
                <w:color w:val="0000FF"/>
                <w:w w:val="92"/>
              </w:rPr>
              <w:t>2,159</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20" w:type="dxa"/>
            <w:vAlign w:val="bottom"/>
            <w:vMerge w:val="restart"/>
          </w:tcPr>
          <w:p>
            <w:pPr>
              <w:ind w:left="10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granted under the Texas Instruments 2018 Director Compensation Plan.</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26, 2024.</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Arial" w:cs="Arial" w:eastAsia="Arial" w:hAnsi="Arial"/>
                <w:sz w:val="17"/>
                <w:szCs w:val="17"/>
                <w:color w:val="0000FF"/>
              </w:rPr>
              <w:t>/s/ Leslie Mba, Attorney in</w:t>
            </w:r>
          </w:p>
        </w:tc>
        <w:tc>
          <w:tcPr>
            <w:tcW w:w="92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6"/>
              </w:rPr>
              <w:t>01/30/2023</w:t>
            </w:r>
          </w:p>
        </w:tc>
        <w:tc>
          <w:tcPr>
            <w:tcW w:w="0" w:type="dxa"/>
            <w:vAlign w:val="bottom"/>
          </w:tcPr>
          <w:p>
            <w:pPr>
              <w:spacing w:after="0"/>
              <w:rPr>
                <w:sz w:val="1"/>
                <w:szCs w:val="1"/>
                <w:color w:val="auto"/>
              </w:rPr>
            </w:pPr>
          </w:p>
        </w:tc>
      </w:tr>
      <w:tr>
        <w:trPr>
          <w:trHeight w:val="84"/>
        </w:trPr>
        <w:tc>
          <w:tcPr>
            <w:tcW w:w="300" w:type="dxa"/>
            <w:vAlign w:val="bottom"/>
            <w:tcBorders>
              <w:top w:val="single" w:sz="8" w:color="auto"/>
            </w:tcBorders>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52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top w:val="single" w:sz="8" w:color="auto"/>
              <w:bottom w:val="single" w:sz="8" w:color="auto"/>
            </w:tcBorders>
            <w:vMerge w:val="continue"/>
          </w:tcPr>
          <w:p>
            <w:pPr>
              <w:spacing w:after="0"/>
              <w:rPr>
                <w:sz w:val="7"/>
                <w:szCs w:val="7"/>
                <w:color w:val="auto"/>
              </w:rPr>
            </w:pPr>
          </w:p>
        </w:tc>
        <w:tc>
          <w:tcPr>
            <w:tcW w:w="152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4" w:lineRule="exact"/>
        <w:rPr>
          <w:sz w:val="20"/>
          <w:szCs w:val="20"/>
          <w:color w:val="auto"/>
        </w:rPr>
      </w:pPr>
    </w:p>
    <w:p>
      <w:pPr>
        <w:ind w:right="1579" w:firstLine="810"/>
        <w:spacing w:after="0"/>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 to</w:t>
      </w:r>
    </w:p>
    <w:p>
      <w:pPr>
        <w:spacing w:after="0" w:line="4" w:lineRule="exact"/>
        <w:rPr>
          <w:sz w:val="20"/>
          <w:szCs w:val="20"/>
          <w:color w:val="auto"/>
        </w:rPr>
      </w:pPr>
    </w:p>
    <w:p>
      <w:pPr>
        <w:ind w:right="2799"/>
        <w:spacing w:after="0" w:line="257" w:lineRule="auto"/>
        <w:rPr>
          <w:sz w:val="20"/>
          <w:szCs w:val="20"/>
          <w:color w:val="auto"/>
        </w:rPr>
      </w:pPr>
      <w:r>
        <w:rPr>
          <w:rFonts w:ascii="Courier New" w:cs="Courier New" w:eastAsia="Courier New" w:hAnsi="Courier New"/>
          <w:sz w:val="16"/>
          <w:szCs w:val="16"/>
          <w:color w:val="auto"/>
        </w:rPr>
        <w:t>sign and file on my behalf any and all forms required by the Securities and Exchange Commission pursuant to Section 16 of the Securities Exchange Act of 1934 (the ?Exchange Act?) relating to the reporting</w:t>
      </w:r>
    </w:p>
    <w:p>
      <w:pPr>
        <w:spacing w:after="0" w:line="2" w:lineRule="exact"/>
        <w:rPr>
          <w:sz w:val="20"/>
          <w:szCs w:val="20"/>
          <w:color w:val="auto"/>
        </w:rPr>
      </w:pPr>
    </w:p>
    <w:p>
      <w:pPr>
        <w:ind w:right="3219"/>
        <w:spacing w:after="0" w:line="257" w:lineRule="auto"/>
        <w:rPr>
          <w:sz w:val="20"/>
          <w:szCs w:val="20"/>
          <w:color w:val="auto"/>
        </w:rPr>
      </w:pPr>
      <w:r>
        <w:rPr>
          <w:rFonts w:ascii="Courier New" w:cs="Courier New" w:eastAsia="Courier New" w:hAnsi="Courier New"/>
          <w:sz w:val="16"/>
          <w:szCs w:val="16"/>
          <w:color w:val="auto"/>
        </w:rPr>
        <w:t>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6"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I acknowledge that the persons authorized hereunder are</w:t>
      </w:r>
    </w:p>
    <w:p>
      <w:pPr>
        <w:spacing w:after="0" w:line="4" w:lineRule="exact"/>
        <w:rPr>
          <w:sz w:val="20"/>
          <w:szCs w:val="20"/>
          <w:color w:val="auto"/>
        </w:rPr>
      </w:pPr>
    </w:p>
    <w:p>
      <w:pPr>
        <w:ind w:right="2999"/>
        <w:spacing w:after="0" w:line="241" w:lineRule="auto"/>
        <w:rPr>
          <w:sz w:val="20"/>
          <w:szCs w:val="20"/>
          <w:color w:val="auto"/>
        </w:rPr>
      </w:pPr>
      <w:r>
        <w:rPr>
          <w:rFonts w:ascii="Courier New" w:cs="Courier New" w:eastAsia="Courier New" w:hAnsi="Courier New"/>
          <w:sz w:val="17"/>
          <w:szCs w:val="17"/>
          <w:color w:val="auto"/>
        </w:rPr>
        <w:t>not assuming, nor is the Company assuming, any of my responsibilities to comply with Section 16 of the Exchange Act and other relevant securities laws.</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Dated as of 30 day of November 2022.</w:t>
      </w:r>
    </w:p>
    <w:p>
      <w:pPr>
        <w:spacing w:after="0" w:line="2"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Carrie S. Cox</w:t>
      </w: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10753"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2023-01-30T16:20:04Z</dcterms:created>
  <dcterms:modified xsi:type="dcterms:W3CDTF">2023-01-30T16:20:04Z</dcterms:modified>
</cp:coreProperties>
</file>