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BANKERS TRUST COMPANY</w:t>
      </w:r>
    </w:p>
    <w:p>
      <w:pPr>
        <w:spacing w:after="0" w:line="238" w:lineRule="auto"/>
        <w:rPr>
          <w:sz w:val="20"/>
          <w:szCs w:val="20"/>
          <w:color w:val="auto"/>
        </w:rPr>
      </w:pPr>
      <w:r>
        <w:rPr>
          <w:rFonts w:ascii="Courier New" w:cs="Courier New" w:eastAsia="Courier New" w:hAnsi="Courier New"/>
          <w:sz w:val="18"/>
          <w:szCs w:val="18"/>
          <w:color w:val="auto"/>
        </w:rPr>
        <w:t>One Bankers Trust Plaza</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10006</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Damian P. Reitemeyer</w:t>
            </w:r>
          </w:p>
        </w:tc>
        <w:tc>
          <w:tcPr>
            <w:tcW w:w="27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Mailing Address:</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 Box</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318</w:t>
            </w:r>
          </w:p>
        </w:tc>
        <w:tc>
          <w:tcPr>
            <w:tcW w:w="78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212-250-4599</w:t>
            </w: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Church Street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Station</w:t>
            </w:r>
          </w:p>
        </w:tc>
      </w:tr>
      <w:tr>
        <w:trPr>
          <w:trHeight w:val="203"/>
        </w:trPr>
        <w:tc>
          <w:tcPr>
            <w:tcW w:w="3120" w:type="dxa"/>
            <w:vAlign w:val="bottom"/>
          </w:tcPr>
          <w:p>
            <w:pPr>
              <w:spacing w:after="0"/>
              <w:rPr>
                <w:sz w:val="17"/>
                <w:szCs w:val="17"/>
                <w:color w:val="auto"/>
              </w:rPr>
            </w:pPr>
          </w:p>
        </w:tc>
        <w:tc>
          <w:tcPr>
            <w:tcW w:w="2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New York, NY</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10008</w:t>
            </w:r>
          </w:p>
        </w:tc>
      </w:tr>
      <w:tr>
        <w:trPr>
          <w:trHeight w:val="405"/>
        </w:trPr>
        <w:tc>
          <w:tcPr>
            <w:tcW w:w="3120" w:type="dxa"/>
            <w:vAlign w:val="bottom"/>
          </w:tcPr>
          <w:p>
            <w:pPr>
              <w:spacing w:after="0"/>
              <w:rPr>
                <w:sz w:val="24"/>
                <w:szCs w:val="24"/>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8"/>
                <w:szCs w:val="18"/>
                <w:color w:val="auto"/>
              </w:rPr>
              <w:t>February</w:t>
            </w:r>
          </w:p>
        </w:tc>
        <w:tc>
          <w:tcPr>
            <w:tcW w:w="1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14, 1996</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Filing of Schedule 13G on</w:t>
      </w: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Texas Instruments</w:t>
      </w:r>
      <w:r>
        <w:rPr>
          <w:sz w:val="20"/>
          <w:szCs w:val="20"/>
          <w:color w:val="auto"/>
        </w:rPr>
        <w:tab/>
      </w:r>
      <w:r>
        <w:rPr>
          <w:rFonts w:ascii="Courier New" w:cs="Courier New" w:eastAsia="Courier New" w:hAnsi="Courier New"/>
          <w:sz w:val="16"/>
          <w:szCs w:val="16"/>
          <w:color w:val="auto"/>
        </w:rPr>
        <w:t>Inc.</w:t>
      </w:r>
    </w:p>
    <w:p>
      <w:pPr>
        <w:spacing w:after="0" w:line="200" w:lineRule="exact"/>
        <w:rPr>
          <w:sz w:val="24"/>
          <w:szCs w:val="24"/>
          <w:color w:val="auto"/>
        </w:rPr>
      </w:pPr>
    </w:p>
    <w:p>
      <w:pPr>
        <w:spacing w:after="0" w:line="210" w:lineRule="exact"/>
        <w:rPr>
          <w:sz w:val="24"/>
          <w:szCs w:val="24"/>
          <w:color w:val="auto"/>
        </w:rPr>
      </w:pPr>
    </w:p>
    <w:p>
      <w:pPr>
        <w:ind w:right="3999"/>
        <w:spacing w:after="0" w:line="275" w:lineRule="auto"/>
        <w:rPr>
          <w:sz w:val="20"/>
          <w:szCs w:val="20"/>
          <w:color w:val="auto"/>
        </w:rPr>
      </w:pPr>
      <w:r>
        <w:rPr>
          <w:rFonts w:ascii="Courier New" w:cs="Courier New" w:eastAsia="Courier New" w:hAnsi="Courier New"/>
          <w:sz w:val="16"/>
          <w:szCs w:val="16"/>
          <w:color w:val="auto"/>
        </w:rPr>
        <w:t>Pursuant to Rule 13d-1 of the General Rules and Regulations under the Securities Exchange Act of 1934, the following is one copy of the Schedule 13G with respect to the common stock of the above referenced corporation.</w:t>
      </w:r>
    </w:p>
    <w:p>
      <w:pPr>
        <w:spacing w:after="0" w:line="182"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Please acknowledge your receipt of the Schedule 13G filing submission through the EDGAR-Link System software, by E-Mail confirmation.</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Damian P. Reitemeyer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SECURITIES AND EXCHANGE COMMISSION</w:t>
      </w:r>
    </w:p>
    <w:p>
      <w:pPr>
        <w:ind w:left="20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77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Texas Instruments Inc.</w:t>
      </w:r>
    </w:p>
    <w:p>
      <w:pPr>
        <w:ind w:left="11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440"/>
        <w:spacing w:after="0"/>
        <w:rPr>
          <w:sz w:val="20"/>
          <w:szCs w:val="20"/>
          <w:color w:val="auto"/>
        </w:rPr>
      </w:pPr>
      <w:r>
        <w:rPr>
          <w:rFonts w:ascii="Courier New" w:cs="Courier New" w:eastAsia="Courier New" w:hAnsi="Courier New"/>
          <w:sz w:val="18"/>
          <w:szCs w:val="18"/>
          <w:color w:val="auto"/>
        </w:rPr>
        <w:t>NAME OF ISSUER:</w:t>
      </w:r>
    </w:p>
    <w:p>
      <w:pPr>
        <w:ind w:left="1580"/>
        <w:spacing w:after="0" w:line="237" w:lineRule="auto"/>
        <w:rPr>
          <w:sz w:val="20"/>
          <w:szCs w:val="20"/>
          <w:color w:val="auto"/>
        </w:rPr>
      </w:pPr>
      <w:r>
        <w:rPr>
          <w:rFonts w:ascii="Courier New" w:cs="Courier New" w:eastAsia="Courier New" w:hAnsi="Courier New"/>
          <w:sz w:val="18"/>
          <w:szCs w:val="18"/>
          <w:color w:val="auto"/>
        </w:rPr>
        <w:t>Common Stock (Par Value $1.00)</w:t>
      </w:r>
    </w:p>
    <w:p>
      <w:pPr>
        <w:ind w:left="11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700"/>
        <w:spacing w:after="0"/>
        <w:rPr>
          <w:sz w:val="20"/>
          <w:szCs w:val="20"/>
          <w:color w:val="auto"/>
        </w:rPr>
      </w:pPr>
      <w:r>
        <w:rPr>
          <w:rFonts w:ascii="Courier New" w:cs="Courier New" w:eastAsia="Courier New" w:hAnsi="Courier New"/>
          <w:sz w:val="18"/>
          <w:szCs w:val="18"/>
          <w:color w:val="auto"/>
        </w:rPr>
        <w:t>TITLE OF CLASS OF SECURITIES</w:t>
      </w:r>
    </w:p>
    <w:p>
      <w:pPr>
        <w:ind w:left="2740"/>
        <w:spacing w:after="0" w:line="237" w:lineRule="auto"/>
        <w:rPr>
          <w:sz w:val="20"/>
          <w:szCs w:val="20"/>
          <w:color w:val="auto"/>
        </w:rPr>
      </w:pPr>
      <w:r>
        <w:rPr>
          <w:rFonts w:ascii="Courier New" w:cs="Courier New" w:eastAsia="Courier New" w:hAnsi="Courier New"/>
          <w:sz w:val="18"/>
          <w:szCs w:val="18"/>
          <w:color w:val="auto"/>
        </w:rPr>
        <w:t>882508104</w:t>
      </w:r>
    </w:p>
    <w:p>
      <w:pPr>
        <w:ind w:left="1160"/>
        <w:spacing w:after="0"/>
        <w:rPr>
          <w:sz w:val="20"/>
          <w:szCs w:val="20"/>
          <w:color w:val="auto"/>
        </w:rPr>
      </w:pPr>
      <w:r>
        <w:rPr>
          <w:rFonts w:ascii="Courier New" w:cs="Courier New" w:eastAsia="Courier New" w:hAnsi="Courier New"/>
          <w:sz w:val="18"/>
          <w:szCs w:val="18"/>
          <w:color w:val="auto"/>
        </w:rPr>
        <w:t>_______________________________________</w:t>
      </w:r>
    </w:p>
    <w:p>
      <w:pPr>
        <w:ind w:left="2540"/>
        <w:spacing w:after="0" w:line="237"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999"/>
        <w:spacing w:after="0" w:line="271"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remainder of this cover page shall be filled out for a</w:t>
      </w:r>
    </w:p>
    <w:p>
      <w:pPr>
        <w:sectPr>
          <w:pgSz w:w="11900" w:h="16838" w:orient="portrait"/>
          <w:cols w:equalWidth="0" w:num="1">
            <w:col w:w="10219"/>
          </w:cols>
          <w:pgMar w:left="240" w:top="244" w:right="1440" w:bottom="0" w:gutter="0" w:footer="0" w:header="0"/>
        </w:sectPr>
      </w:pPr>
    </w:p>
    <w:bookmarkStart w:id="1" w:name="page2"/>
    <w:bookmarkEnd w:id="1"/>
    <w:p>
      <w:pPr>
        <w:ind w:right="3999"/>
        <w:spacing w:after="0"/>
        <w:rPr>
          <w:sz w:val="20"/>
          <w:szCs w:val="20"/>
          <w:color w:val="auto"/>
        </w:rPr>
      </w:pPr>
      <w:r>
        <w:rPr>
          <w:rFonts w:ascii="Courier New" w:cs="Courier New" w:eastAsia="Courier New" w:hAnsi="Courier New"/>
          <w:sz w:val="18"/>
          <w:szCs w:val="18"/>
          <w:color w:val="auto"/>
        </w:rPr>
        <w:t>reporting person s initial filing on this form with respect to the subject class of securities, and for any subsequent amendment containing information which would alter the disclosures provided in a prior cover page.</w:t>
      </w:r>
    </w:p>
    <w:p>
      <w:pPr>
        <w:spacing w:after="0" w:line="400"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 Act )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Page 1 of 8 Pages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8 Pages</w:t>
      </w:r>
    </w:p>
    <w:p>
      <w:pPr>
        <w:spacing w:after="0" w:line="200" w:lineRule="exact"/>
        <w:rPr>
          <w:sz w:val="20"/>
          <w:szCs w:val="20"/>
          <w:color w:val="auto"/>
        </w:rPr>
      </w:pPr>
    </w:p>
    <w:p>
      <w:pPr>
        <w:sectPr>
          <w:pgSz w:w="11900" w:h="16838" w:orient="portrait"/>
          <w:cols w:equalWidth="0" w:num="3">
            <w:col w:w="960" w:space="200"/>
            <w:col w:w="2340" w:space="720"/>
            <w:col w:w="599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S.S. OR I.R.S. IDENTIFICATION NO. OF ABOVE PERSON</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right="3899" w:firstLine="316"/>
        <w:spacing w:after="0" w:line="273" w:lineRule="auto"/>
        <w:rPr>
          <w:sz w:val="20"/>
          <w:szCs w:val="20"/>
          <w:color w:val="auto"/>
        </w:rPr>
      </w:pPr>
      <w:r>
        <w:rPr>
          <w:rFonts w:ascii="Courier New" w:cs="Courier New" w:eastAsia="Courier New" w:hAnsi="Courier New"/>
          <w:sz w:val="16"/>
          <w:szCs w:val="16"/>
          <w:color w:val="auto"/>
        </w:rPr>
        <w:t>Bankers Trust New York Corporation and its wholly-owned subsidiary, Bankers Trust Company, (as Trustee for various trusts, and employee benefit plans, and investment advisor), and its indirectly wholly owned subsidiaries BT Variable, Inc. and Bankers Trust International, PLC. 13-6180473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7" w:lineRule="exact"/>
        <w:rPr>
          <w:sz w:val="20"/>
          <w:szCs w:val="20"/>
          <w:color w:val="auto"/>
        </w:rPr>
      </w:pPr>
    </w:p>
    <w:p>
      <w:pPr>
        <w:ind w:right="4319" w:firstLine="316"/>
        <w:spacing w:after="0" w:line="279" w:lineRule="auto"/>
        <w:rPr>
          <w:sz w:val="20"/>
          <w:szCs w:val="20"/>
          <w:color w:val="auto"/>
        </w:rPr>
      </w:pPr>
      <w:r>
        <w:rPr>
          <w:rFonts w:ascii="Courier New" w:cs="Courier New" w:eastAsia="Courier New" w:hAnsi="Courier New"/>
          <w:sz w:val="16"/>
          <w:szCs w:val="16"/>
          <w:color w:val="auto"/>
        </w:rPr>
        <w:t>Bankers Trust New York Corporation, Bankers Trust Company, and BT Variable Inc. are New York Corporations. Bankers Trust International PLC is a London Corporation.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3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5. SOLE VOTING POWER</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Bankers Trust</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18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9"/>
              </w:rPr>
              <w:t>2,067,063 shares</w:t>
            </w:r>
          </w:p>
        </w:tc>
      </w:tr>
      <w:tr>
        <w:trPr>
          <w:trHeight w:val="203"/>
        </w:trPr>
        <w:tc>
          <w:tcPr>
            <w:tcW w:w="1120" w:type="dxa"/>
            <w:vAlign w:val="bottom"/>
          </w:tcPr>
          <w:p>
            <w:pPr>
              <w:spacing w:after="0"/>
              <w:rPr>
                <w:sz w:val="17"/>
                <w:szCs w:val="17"/>
                <w:color w:val="auto"/>
              </w:rPr>
            </w:pP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BT Variable Inc.</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Bankers Trust</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International PLC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2,102,263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BENEFICIALLY   6. SHARED</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OWNED BY</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Bankers Trust</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8,000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BT Variable Inc.</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Bankers Trust</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International PLC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9"/>
              </w:rPr>
              <w:t>7. SOLE DISPOSITIVE POWER</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Bankers Trust</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18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9"/>
              </w:rPr>
              <w:t>3,614,135 shares</w:t>
            </w:r>
          </w:p>
        </w:tc>
      </w:tr>
      <w:tr>
        <w:trPr>
          <w:trHeight w:val="203"/>
        </w:trPr>
        <w:tc>
          <w:tcPr>
            <w:tcW w:w="1120" w:type="dxa"/>
            <w:vAlign w:val="bottom"/>
          </w:tcPr>
          <w:p>
            <w:pPr>
              <w:spacing w:after="0"/>
              <w:rPr>
                <w:sz w:val="17"/>
                <w:szCs w:val="17"/>
                <w:color w:val="auto"/>
              </w:rPr>
            </w:pP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BT Variable Inc.</w:t>
            </w:r>
          </w:p>
        </w:tc>
        <w:tc>
          <w:tcPr>
            <w:tcW w:w="2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Bankers Trust</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International PLC</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3,676,335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608"/>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PERSON</w:t>
            </w:r>
          </w:p>
        </w:tc>
        <w:tc>
          <w:tcPr>
            <w:tcW w:w="1460" w:type="dxa"/>
            <w:vAlign w:val="bottom"/>
          </w:tcPr>
          <w:p>
            <w:pPr>
              <w:ind w:left="460"/>
              <w:spacing w:after="0"/>
              <w:rPr>
                <w:sz w:val="20"/>
                <w:szCs w:val="20"/>
                <w:color w:val="auto"/>
              </w:rPr>
            </w:pPr>
            <w:r>
              <w:rPr>
                <w:rFonts w:ascii="Courier New" w:cs="Courier New" w:eastAsia="Courier New" w:hAnsi="Courier New"/>
                <w:sz w:val="18"/>
                <w:szCs w:val="18"/>
                <w:color w:val="auto"/>
              </w:rPr>
              <w:t>8. SHARED</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WITH</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Bankers Trust</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2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6,000 shares</w:t>
            </w:r>
          </w:p>
        </w:tc>
      </w:tr>
      <w:tr>
        <w:trPr>
          <w:trHeight w:val="203"/>
        </w:trPr>
        <w:tc>
          <w:tcPr>
            <w:tcW w:w="1120" w:type="dxa"/>
            <w:vAlign w:val="bottom"/>
          </w:tcPr>
          <w:p>
            <w:pPr>
              <w:spacing w:after="0"/>
              <w:rPr>
                <w:sz w:val="17"/>
                <w:szCs w:val="17"/>
                <w:color w:val="auto"/>
              </w:rPr>
            </w:pP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BT Variable Inc.</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0 shares</w:t>
            </w:r>
          </w:p>
        </w:tc>
      </w:tr>
      <w:tr>
        <w:trPr>
          <w:trHeight w:val="203"/>
        </w:trPr>
        <w:tc>
          <w:tcPr>
            <w:tcW w:w="1120" w:type="dxa"/>
            <w:vAlign w:val="bottom"/>
          </w:tcPr>
          <w:p>
            <w:pPr>
              <w:spacing w:after="0"/>
              <w:rPr>
                <w:sz w:val="17"/>
                <w:szCs w:val="17"/>
                <w:color w:val="auto"/>
              </w:rPr>
            </w:pP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Bankers Trust</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International PLC</w:t>
            </w:r>
          </w:p>
        </w:tc>
        <w:tc>
          <w:tcPr>
            <w:tcW w:w="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0 shares</w:t>
            </w:r>
          </w:p>
        </w:tc>
      </w:tr>
      <w:tr>
        <w:trPr>
          <w:trHeight w:val="203"/>
        </w:trPr>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6,000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 w:leader="none" w:pos="4200" w:val="left"/>
        </w:tabs>
        <w:rPr>
          <w:sz w:val="20"/>
          <w:szCs w:val="20"/>
          <w:color w:val="auto"/>
        </w:rPr>
      </w:pPr>
      <w:r>
        <w:rPr>
          <w:rFonts w:ascii="Courier New" w:cs="Courier New" w:eastAsia="Courier New" w:hAnsi="Courier New"/>
          <w:sz w:val="18"/>
          <w:szCs w:val="18"/>
          <w:color w:val="auto"/>
        </w:rPr>
        <w:t>CUSIP No.</w:t>
        <w:tab/>
        <w:t>882508104</w:t>
      </w:r>
      <w:r>
        <w:rPr>
          <w:sz w:val="20"/>
          <w:szCs w:val="20"/>
          <w:color w:val="auto"/>
        </w:rPr>
        <w:tab/>
      </w:r>
      <w:r>
        <w:rPr>
          <w:rFonts w:ascii="Courier New" w:cs="Courier New" w:eastAsia="Courier New" w:hAnsi="Courier New"/>
          <w:sz w:val="16"/>
          <w:szCs w:val="16"/>
          <w:color w:val="auto"/>
        </w:rPr>
        <w:t>Page 3 of 8 Pages</w:t>
      </w:r>
    </w:p>
    <w:p>
      <w:pPr>
        <w:spacing w:after="0" w:line="200" w:lineRule="exact"/>
        <w:rPr>
          <w:sz w:val="20"/>
          <w:szCs w:val="20"/>
          <w:color w:val="auto"/>
        </w:rPr>
      </w:pPr>
    </w:p>
    <w:p>
      <w:pPr>
        <w:spacing w:after="0" w:line="20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9.AGGREGATE AMOUNT BENEFICIALLY OWNED BY EACH REPORTING PERSON</w:t>
      </w:r>
    </w:p>
    <w:p>
      <w:pPr>
        <w:sectPr>
          <w:pgSz w:w="11900" w:h="16838" w:orient="portrait"/>
          <w:cols w:equalWidth="0" w:num="1">
            <w:col w:w="10219"/>
          </w:cols>
          <w:pgMar w:left="240" w:top="142" w:right="1440" w:bottom="0" w:gutter="0" w:footer="0" w:header="0"/>
          <w:type w:val="continuous"/>
        </w:sectPr>
      </w:pPr>
    </w:p>
    <w:bookmarkStart w:id="2" w:name="page3"/>
    <w:bookmarkEnd w:id="2"/>
    <w:tbl>
      <w:tblPr>
        <w:tblLayout w:type="fixed"/>
        <w:tblInd w:w="116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Bankers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Trust</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3,620,135</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BT Variable Inc.</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27,000</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Trust</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International PLC  35,200</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3,682,335</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7" w:lineRule="exact"/>
        <w:rPr>
          <w:sz w:val="20"/>
          <w:szCs w:val="20"/>
          <w:color w:val="auto"/>
        </w:rPr>
      </w:pPr>
    </w:p>
    <w:p>
      <w:pPr>
        <w:ind w:left="540" w:right="4419" w:hanging="526"/>
        <w:spacing w:after="0" w:line="235" w:lineRule="auto"/>
        <w:rPr>
          <w:sz w:val="20"/>
          <w:szCs w:val="20"/>
          <w:color w:val="auto"/>
        </w:rPr>
      </w:pPr>
      <w:r>
        <w:rPr>
          <w:rFonts w:ascii="Courier New" w:cs="Courier New" w:eastAsia="Courier New" w:hAnsi="Courier New"/>
          <w:sz w:val="18"/>
          <w:szCs w:val="18"/>
          <w:color w:val="auto"/>
        </w:rPr>
        <w:t>10.CHECK BOX IF THE AGGREGATE AMOUNT IN ROW(9) EXCLUDES CERTAIN SHARES *</w:t>
      </w:r>
    </w:p>
    <w:p>
      <w:pPr>
        <w:ind w:left="306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w w:val="98"/>
              </w:rPr>
              <w:t>11.PERCENT OF CLASS REPRESENTED BY AMOUNT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IN ROW 9</w:t>
            </w:r>
          </w:p>
        </w:tc>
      </w:tr>
      <w:tr>
        <w:trPr>
          <w:trHeight w:val="405"/>
        </w:trPr>
        <w:tc>
          <w:tcPr>
            <w:tcW w:w="4220" w:type="dxa"/>
            <w:vAlign w:val="bottom"/>
          </w:tcPr>
          <w:p>
            <w:pPr>
              <w:ind w:left="960"/>
              <w:spacing w:after="0"/>
              <w:rPr>
                <w:sz w:val="20"/>
                <w:szCs w:val="20"/>
                <w:color w:val="auto"/>
              </w:rPr>
            </w:pPr>
            <w:r>
              <w:rPr>
                <w:rFonts w:ascii="Courier New" w:cs="Courier New" w:eastAsia="Courier New" w:hAnsi="Courier New"/>
                <w:sz w:val="18"/>
                <w:szCs w:val="18"/>
                <w:color w:val="auto"/>
              </w:rPr>
              <w:t>Bankers Trust Company</w:t>
            </w:r>
          </w:p>
        </w:tc>
        <w:tc>
          <w:tcPr>
            <w:tcW w:w="16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1.9%</w:t>
            </w:r>
          </w:p>
        </w:tc>
      </w:tr>
      <w:tr>
        <w:trPr>
          <w:trHeight w:val="203"/>
        </w:trPr>
        <w:tc>
          <w:tcPr>
            <w:tcW w:w="4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BT Variable Inc.</w:t>
            </w:r>
          </w:p>
        </w:tc>
        <w:tc>
          <w:tcPr>
            <w:tcW w:w="16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4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6"/>
              </w:rPr>
              <w:t>Bankers Trust International PLC</w:t>
            </w:r>
          </w:p>
        </w:tc>
        <w:tc>
          <w:tcPr>
            <w:tcW w:w="16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12.TYPE OF REPORTING PERSON *</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3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Bankers Trust New York Corporation -</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Bankers Trust Company - BK</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BT Variable, Inc. - IC</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8"/>
              </w:rPr>
              <w:t>Bankers Trust International PLC - CO</w:t>
            </w:r>
          </w:p>
        </w:tc>
        <w:tc>
          <w:tcPr>
            <w:tcW w:w="164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882508104</w:t>
            </w:r>
          </w:p>
        </w:tc>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Page 4 of 8 Pages</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DISCLAIMER OF BENEFICIAL OWNERSHIP</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FILING OF THIS SCHEDULE G STATEMENT SHALL NOT BE CONSTRUED AS AN ADMISSION THAT BANKERS TRUST NEW YORK CORPORATIONS OR BANKERS TRUST COMPANY, AS TRUSTEE (THE BANK ), IS, FOR THE PURPOSE OF SECTION 13(g) OF THE SECURITIES AND EXCHANGE ACT OF 1934, OR FOR ANY OTHER PURPOSE, THE BENEFICIAL OWNER OF THE SECURITIES SET FORTH IN ITEM 4(a) (iv) HEREOF.</w:t>
      </w: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Texas Instruments Inc.</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Item 1(b) ADDRESS OF ISSUER S PRINCIPAL EXECUTIVE OFFICES: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13500 North Central Expressway</w:t>
      </w:r>
    </w:p>
    <w:p>
      <w:pPr>
        <w:ind w:left="2440"/>
        <w:spacing w:after="0" w:line="238" w:lineRule="auto"/>
        <w:rPr>
          <w:sz w:val="20"/>
          <w:szCs w:val="20"/>
          <w:color w:val="auto"/>
        </w:rPr>
      </w:pPr>
      <w:r>
        <w:rPr>
          <w:rFonts w:ascii="Courier New" w:cs="Courier New" w:eastAsia="Courier New" w:hAnsi="Courier New"/>
          <w:sz w:val="18"/>
          <w:szCs w:val="18"/>
          <w:color w:val="auto"/>
        </w:rPr>
        <w:t>P.O. Box 655474</w:t>
      </w:r>
    </w:p>
    <w:p>
      <w:pPr>
        <w:ind w:left="2000"/>
        <w:spacing w:after="0"/>
        <w:tabs>
          <w:tab w:leader="none" w:pos="3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4619" w:firstLine="1053"/>
        <w:spacing w:after="0" w:line="237" w:lineRule="auto"/>
        <w:rPr>
          <w:sz w:val="20"/>
          <w:szCs w:val="20"/>
          <w:color w:val="auto"/>
        </w:rPr>
      </w:pPr>
      <w:r>
        <w:rPr>
          <w:rFonts w:ascii="Courier New" w:cs="Courier New" w:eastAsia="Courier New" w:hAnsi="Courier New"/>
          <w:sz w:val="18"/>
          <w:szCs w:val="18"/>
          <w:color w:val="auto"/>
        </w:rPr>
        <w:t>Bankers Trust New York Corporation, and its wholly-owned subsidiary, Bankers Trust Company, as Trustee for various trusts, and employee benefit plans, and investment advisor, and indirectly wholly-owned subsidiaries BT Variable, Inc. and Bankers Trust International, PLC</w:t>
      </w: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280 Park Avenue</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3999" w:firstLine="1053"/>
        <w:spacing w:after="0" w:line="235" w:lineRule="auto"/>
        <w:rPr>
          <w:sz w:val="20"/>
          <w:szCs w:val="20"/>
          <w:color w:val="auto"/>
        </w:rPr>
      </w:pPr>
      <w:r>
        <w:rPr>
          <w:rFonts w:ascii="Courier New" w:cs="Courier New" w:eastAsia="Courier New" w:hAnsi="Courier New"/>
          <w:sz w:val="18"/>
          <w:szCs w:val="18"/>
          <w:color w:val="auto"/>
        </w:rPr>
        <w:t>Bankers Trust New York Corporation, Bankers Trust Company, as Trustee for various trusts, and</w:t>
      </w:r>
    </w:p>
    <w:p>
      <w:pPr>
        <w:spacing w:after="0" w:line="6"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employee benefit plans, and investment advisor, and BT Variable, Inc. are corporations incorporated in the State of New York with their principal business offices located in New York. Bankers Trust International, PLC, is incorporated in England with its principal business office located in London.</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right="5059" w:firstLine="1053"/>
        <w:spacing w:after="0" w:line="235" w:lineRule="auto"/>
        <w:rPr>
          <w:sz w:val="20"/>
          <w:szCs w:val="20"/>
          <w:color w:val="auto"/>
        </w:rPr>
      </w:pPr>
      <w:r>
        <w:rPr>
          <w:rFonts w:ascii="Courier New" w:cs="Courier New" w:eastAsia="Courier New" w:hAnsi="Courier New"/>
          <w:sz w:val="18"/>
          <w:szCs w:val="18"/>
          <w:color w:val="auto"/>
        </w:rPr>
        <w:t>Common Stock (Par Value $1.00) of Texas Instruments Inc., a Delaware corporation.</w:t>
      </w:r>
    </w:p>
    <w:p>
      <w:pPr>
        <w:spacing w:after="0" w:line="200" w:lineRule="exact"/>
        <w:rPr>
          <w:sz w:val="20"/>
          <w:szCs w:val="20"/>
          <w:color w:val="auto"/>
        </w:rPr>
      </w:pP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0"/>
          <w:szCs w:val="20"/>
          <w:color w:val="auto"/>
        </w:rPr>
      </w:pPr>
    </w:p>
    <w:p>
      <w:pPr>
        <w:spacing w:after="0"/>
        <w:tabs>
          <w:tab w:leader="none" w:pos="1140" w:val="left"/>
          <w:tab w:leader="none" w:pos="4200" w:val="left"/>
        </w:tabs>
        <w:rPr>
          <w:sz w:val="20"/>
          <w:szCs w:val="20"/>
          <w:color w:val="auto"/>
        </w:rPr>
      </w:pPr>
      <w:r>
        <w:rPr>
          <w:rFonts w:ascii="Courier New" w:cs="Courier New" w:eastAsia="Courier New" w:hAnsi="Courier New"/>
          <w:sz w:val="18"/>
          <w:szCs w:val="18"/>
          <w:color w:val="auto"/>
        </w:rPr>
        <w:t>CUSIP No.</w:t>
        <w:tab/>
        <w:t>882508104</w:t>
      </w:r>
      <w:r>
        <w:rPr>
          <w:sz w:val="20"/>
          <w:szCs w:val="20"/>
          <w:color w:val="auto"/>
        </w:rPr>
        <w:tab/>
      </w:r>
      <w:r>
        <w:rPr>
          <w:rFonts w:ascii="Courier New" w:cs="Courier New" w:eastAsia="Courier New" w:hAnsi="Courier New"/>
          <w:sz w:val="16"/>
          <w:szCs w:val="16"/>
          <w:color w:val="auto"/>
        </w:rPr>
        <w:t>Page 5 of 8 Pages</w:t>
      </w:r>
    </w:p>
    <w:p>
      <w:pPr>
        <w:sectPr>
          <w:pgSz w:w="11900" w:h="16838" w:orient="portrait"/>
          <w:cols w:equalWidth="0" w:num="1">
            <w:col w:w="10219"/>
          </w:cols>
          <w:pgMar w:left="240" w:top="136" w:right="1440" w:bottom="0" w:gutter="0" w:footer="0" w:header="0"/>
        </w:sectPr>
      </w:pPr>
    </w:p>
    <w:bookmarkStart w:id="3" w:name="page4"/>
    <w:bookmarkEnd w:id="3"/>
    <w:p>
      <w:pPr>
        <w:spacing w:after="0"/>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IS 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Bankers Trust New York Corporation,</w:t>
      </w:r>
    </w:p>
    <w:p>
      <w:pPr>
        <w:spacing w:after="0" w:line="207" w:lineRule="exact"/>
        <w:rPr>
          <w:sz w:val="20"/>
          <w:szCs w:val="20"/>
          <w:color w:val="auto"/>
        </w:rPr>
      </w:pPr>
    </w:p>
    <w:p>
      <w:pPr>
        <w:ind w:left="1800" w:right="4319" w:hanging="1265"/>
        <w:spacing w:after="0" w:line="235" w:lineRule="auto"/>
        <w:tabs>
          <w:tab w:leader="none" w:pos="106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240.13d-1(b)(ii)(G)</w:t>
      </w:r>
    </w:p>
    <w:p>
      <w:pPr>
        <w:spacing w:after="0" w:line="208" w:lineRule="exact"/>
        <w:rPr>
          <w:sz w:val="20"/>
          <w:szCs w:val="20"/>
          <w:color w:val="auto"/>
        </w:rPr>
      </w:pPr>
    </w:p>
    <w:p>
      <w:pPr>
        <w:ind w:right="4519" w:firstLine="1053"/>
        <w:spacing w:after="0" w:line="235" w:lineRule="auto"/>
        <w:rPr>
          <w:sz w:val="20"/>
          <w:szCs w:val="20"/>
          <w:color w:val="auto"/>
        </w:rPr>
      </w:pPr>
      <w:r>
        <w:rPr>
          <w:rFonts w:ascii="Courier New" w:cs="Courier New" w:eastAsia="Courier New" w:hAnsi="Courier New"/>
          <w:sz w:val="18"/>
          <w:szCs w:val="18"/>
          <w:color w:val="auto"/>
        </w:rPr>
        <w:t>For Bankers Trust Company, and Bankers Trust International PLC</w:t>
      </w:r>
    </w:p>
    <w:p>
      <w:pPr>
        <w:spacing w:after="0" w:line="208" w:lineRule="exact"/>
        <w:rPr>
          <w:sz w:val="20"/>
          <w:szCs w:val="20"/>
          <w:color w:val="auto"/>
        </w:rPr>
      </w:pPr>
    </w:p>
    <w:p>
      <w:pPr>
        <w:ind w:left="1060" w:right="3899" w:hanging="525"/>
        <w:spacing w:after="0" w:line="470"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For BT Variable Inc.,</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Insurance Company as defined in Section</w:t>
      </w:r>
    </w:p>
    <w:p>
      <w:pPr>
        <w:spacing w:after="0" w:line="238" w:lineRule="auto"/>
        <w:rPr>
          <w:sz w:val="20"/>
          <w:szCs w:val="20"/>
          <w:color w:val="auto"/>
        </w:rPr>
      </w:pPr>
      <w:r>
        <w:rPr>
          <w:rFonts w:ascii="Courier New" w:cs="Courier New" w:eastAsia="Courier New" w:hAnsi="Courier New"/>
          <w:sz w:val="18"/>
          <w:szCs w:val="18"/>
          <w:color w:val="auto"/>
        </w:rPr>
        <w:t>3(a)(19) of the Act</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540" w:right="6419" w:hanging="5"/>
        <w:spacing w:after="0" w:line="536" w:lineRule="auto"/>
        <w:tabs>
          <w:tab w:leader="none" w:pos="106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As of December 31, 1995:</w:t>
      </w:r>
    </w:p>
    <w:p>
      <w:pPr>
        <w:spacing w:after="0" w:line="1" w:lineRule="exact"/>
        <w:rPr>
          <w:sz w:val="20"/>
          <w:szCs w:val="20"/>
          <w:color w:val="auto"/>
        </w:rPr>
      </w:pPr>
    </w:p>
    <w:p>
      <w:pPr>
        <w:ind w:left="540" w:right="3999" w:hanging="5"/>
        <w:spacing w:after="0" w:line="237" w:lineRule="auto"/>
        <w:tabs>
          <w:tab w:leader="none" w:pos="10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Bankers Trust Company, as Trustee for various trusts, and employee benefit plans, investment advisor (the Bank ) was the beneficial owner of 3,620,135 shares of common stock;</w:t>
      </w:r>
    </w:p>
    <w:p>
      <w:pPr>
        <w:spacing w:after="0" w:line="207" w:lineRule="exact"/>
        <w:rPr>
          <w:rFonts w:ascii="Courier New" w:cs="Courier New" w:eastAsia="Courier New" w:hAnsi="Courier New"/>
          <w:sz w:val="18"/>
          <w:szCs w:val="18"/>
          <w:color w:val="auto"/>
        </w:rPr>
      </w:pPr>
    </w:p>
    <w:p>
      <w:pPr>
        <w:ind w:left="540" w:right="3999" w:hanging="5"/>
        <w:spacing w:after="0" w:line="236" w:lineRule="auto"/>
        <w:tabs>
          <w:tab w:leader="none" w:pos="11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Bankers Trust International PLC, a wholly owned subsidiary of Bankers Trust Company was the beneficial owner of 35,200 shares of common stock;</w:t>
      </w:r>
    </w:p>
    <w:p>
      <w:pPr>
        <w:spacing w:after="0" w:line="208" w:lineRule="exact"/>
        <w:rPr>
          <w:rFonts w:ascii="Courier New" w:cs="Courier New" w:eastAsia="Courier New" w:hAnsi="Courier New"/>
          <w:sz w:val="18"/>
          <w:szCs w:val="18"/>
          <w:color w:val="auto"/>
        </w:rPr>
      </w:pPr>
    </w:p>
    <w:p>
      <w:pPr>
        <w:ind w:left="540" w:right="3999" w:hanging="5"/>
        <w:spacing w:after="0" w:line="236" w:lineRule="auto"/>
        <w:tabs>
          <w:tab w:leader="none" w:pos="127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BT Variable, Inc., a wholly owned subsidiary of Bankers Trust Company was the beneficial owner of 27,000 shares of common stock;</w:t>
      </w:r>
    </w:p>
    <w:p>
      <w:pPr>
        <w:spacing w:after="0" w:line="208" w:lineRule="exact"/>
        <w:rPr>
          <w:rFonts w:ascii="Courier New" w:cs="Courier New" w:eastAsia="Courier New" w:hAnsi="Courier New"/>
          <w:sz w:val="18"/>
          <w:szCs w:val="18"/>
          <w:color w:val="auto"/>
        </w:rPr>
      </w:pPr>
    </w:p>
    <w:p>
      <w:pPr>
        <w:ind w:left="540" w:right="3999" w:hanging="5"/>
        <w:spacing w:after="0" w:line="237" w:lineRule="auto"/>
        <w:tabs>
          <w:tab w:leader="none" w:pos="10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Bankers Trust Company was alsothe record owner of 17,095,662 shares held by the Bank as Trustee of the Texas Instruments Inc. Employee Universal Profit Sharing Plan (the Plan ) with respect to which the bank disclaims beneficial ownership.</w:t>
      </w:r>
    </w:p>
    <w:p>
      <w:pPr>
        <w:spacing w:after="0" w:line="209" w:lineRule="exact"/>
        <w:rPr>
          <w:sz w:val="20"/>
          <w:szCs w:val="20"/>
          <w:color w:val="auto"/>
        </w:rPr>
      </w:pPr>
    </w:p>
    <w:p>
      <w:pPr>
        <w:ind w:right="3899" w:firstLine="632"/>
        <w:spacing w:after="0" w:line="270" w:lineRule="auto"/>
        <w:rPr>
          <w:sz w:val="20"/>
          <w:szCs w:val="20"/>
          <w:color w:val="auto"/>
        </w:rPr>
      </w:pPr>
      <w:r>
        <w:rPr>
          <w:rFonts w:ascii="Courier New" w:cs="Courier New" w:eastAsia="Courier New" w:hAnsi="Courier New"/>
          <w:sz w:val="16"/>
          <w:szCs w:val="16"/>
          <w:color w:val="auto"/>
        </w:rPr>
        <w:t>The Plan states that each Plan participant shall have the right to direct the manner in which shares of common stock shall be voted at all stockholders meetings. The Department of Labor has expressed the view that, under certain circumstances, ERISA may require the Trustee to vote shares which are not allocated to participants accounts and unvoted shares. Since, in the view of the Bank and Bankers Trust New York Corporation, such voting power is merely a residual power based upon the occurrence of an unlikely contingency and is not a sole or shared power to vote the securities, the Bank and Bankers Trust New York Corporation hereby disclaim beneficial ownership of such securities.</w:t>
      </w:r>
    </w:p>
    <w:p>
      <w:pPr>
        <w:spacing w:after="0" w:line="18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6 of 8 Pages</w:t>
      </w:r>
    </w:p>
    <w:p>
      <w:pPr>
        <w:ind w:left="1060" w:hanging="525"/>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The common stock described in Item 4(a) above as to which the Bank, as trustee, BT Variable, Inc., and Bankers Trust International PLC acknowledges beneficial ownership constitutes 1.9% of the Issuer s outstanding Common Stock. The Common Stock as to which the Bank disclaims beneficial ownership constitutes 9.1% of the Issuer s outstanding Common Stock.</w:t>
      </w:r>
    </w:p>
    <w:p>
      <w:pPr>
        <w:spacing w:after="0" w:line="205"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Bank has:</w:t>
      </w:r>
    </w:p>
    <w:p>
      <w:pPr>
        <w:spacing w:after="0" w:line="4" w:lineRule="exact"/>
        <w:rPr>
          <w:sz w:val="20"/>
          <w:szCs w:val="20"/>
          <w:color w:val="auto"/>
        </w:rPr>
      </w:pPr>
    </w:p>
    <w:p>
      <w:pPr>
        <w:ind w:left="1700" w:right="4939" w:hanging="639"/>
        <w:spacing w:after="0" w:line="235" w:lineRule="auto"/>
        <w:tabs>
          <w:tab w:leader="none" w:pos="159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w:t>
      </w:r>
    </w:p>
    <w:p>
      <w:pPr>
        <w:ind w:left="1060"/>
        <w:spacing w:after="0"/>
        <w:rPr>
          <w:sz w:val="20"/>
          <w:szCs w:val="20"/>
          <w:color w:val="auto"/>
        </w:rPr>
      </w:pPr>
      <w:r>
        <w:rPr>
          <w:rFonts w:ascii="Courier New" w:cs="Courier New" w:eastAsia="Courier New" w:hAnsi="Courier New"/>
          <w:sz w:val="18"/>
          <w:szCs w:val="18"/>
          <w:color w:val="auto"/>
        </w:rPr>
        <w:t>Bankers Trust Company, as trustee for various</w:t>
      </w:r>
    </w:p>
    <w:p>
      <w:pPr>
        <w:ind w:left="1060"/>
        <w:spacing w:after="0" w:line="238" w:lineRule="auto"/>
        <w:rPr>
          <w:sz w:val="20"/>
          <w:szCs w:val="20"/>
          <w:color w:val="auto"/>
        </w:rPr>
      </w:pPr>
      <w:r>
        <w:rPr>
          <w:rFonts w:ascii="Courier New" w:cs="Courier New" w:eastAsia="Courier New" w:hAnsi="Courier New"/>
          <w:sz w:val="18"/>
          <w:szCs w:val="18"/>
          <w:color w:val="auto"/>
        </w:rPr>
        <w:t>trusts, and employee benefit plans 2,067,063</w:t>
      </w:r>
    </w:p>
    <w:p>
      <w:pPr>
        <w:ind w:left="1060"/>
        <w:spacing w:after="0"/>
        <w:rPr>
          <w:sz w:val="20"/>
          <w:szCs w:val="20"/>
          <w:color w:val="auto"/>
        </w:rPr>
      </w:pPr>
      <w:r>
        <w:rPr>
          <w:rFonts w:ascii="Courier New" w:cs="Courier New" w:eastAsia="Courier New" w:hAnsi="Courier New"/>
          <w:sz w:val="18"/>
          <w:szCs w:val="18"/>
          <w:color w:val="auto"/>
        </w:rPr>
        <w:t>shares</w:t>
      </w:r>
    </w:p>
    <w:p>
      <w:pPr>
        <w:ind w:left="1060"/>
        <w:spacing w:after="0" w:line="237" w:lineRule="auto"/>
        <w:rPr>
          <w:sz w:val="20"/>
          <w:szCs w:val="20"/>
          <w:color w:val="auto"/>
        </w:rPr>
      </w:pPr>
      <w:r>
        <w:rPr>
          <w:rFonts w:ascii="Courier New" w:cs="Courier New" w:eastAsia="Courier New" w:hAnsi="Courier New"/>
          <w:sz w:val="18"/>
          <w:szCs w:val="18"/>
          <w:color w:val="auto"/>
        </w:rPr>
        <w:t>BT Variable Inc. 0 shares</w:t>
      </w:r>
    </w:p>
    <w:p>
      <w:pPr>
        <w:ind w:left="1060"/>
        <w:spacing w:after="0" w:line="238" w:lineRule="auto"/>
        <w:rPr>
          <w:sz w:val="20"/>
          <w:szCs w:val="20"/>
          <w:color w:val="auto"/>
        </w:rPr>
      </w:pPr>
      <w:r>
        <w:rPr>
          <w:rFonts w:ascii="Courier New" w:cs="Courier New" w:eastAsia="Courier New" w:hAnsi="Courier New"/>
          <w:sz w:val="18"/>
          <w:szCs w:val="18"/>
          <w:color w:val="auto"/>
        </w:rPr>
        <w:t>Bankers Trust International PLC 35,200 shares</w:t>
      </w:r>
    </w:p>
    <w:tbl>
      <w:tblPr>
        <w:tblLayout w:type="fixed"/>
        <w:tblInd w:w="158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TOTAL SHARES</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2,102,263</w:t>
            </w:r>
          </w:p>
        </w:tc>
      </w:tr>
    </w:tbl>
    <w:p>
      <w:pPr>
        <w:spacing w:after="0" w:line="201" w:lineRule="exact"/>
        <w:rPr>
          <w:sz w:val="20"/>
          <w:szCs w:val="20"/>
          <w:color w:val="auto"/>
        </w:rPr>
      </w:pPr>
    </w:p>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ind w:left="1800"/>
        <w:spacing w:after="0" w:line="238" w:lineRule="auto"/>
        <w:rPr>
          <w:sz w:val="20"/>
          <w:szCs w:val="20"/>
          <w:color w:val="auto"/>
        </w:rPr>
      </w:pPr>
      <w:r>
        <w:rPr>
          <w:rFonts w:ascii="Courier New" w:cs="Courier New" w:eastAsia="Courier New" w:hAnsi="Courier New"/>
          <w:sz w:val="18"/>
          <w:szCs w:val="18"/>
          <w:color w:val="auto"/>
        </w:rPr>
        <w:t>vote -</w:t>
      </w:r>
    </w:p>
    <w:p>
      <w:pPr>
        <w:ind w:left="1060"/>
        <w:spacing w:after="0"/>
        <w:rPr>
          <w:sz w:val="20"/>
          <w:szCs w:val="20"/>
          <w:color w:val="auto"/>
        </w:rPr>
      </w:pPr>
      <w:r>
        <w:rPr>
          <w:rFonts w:ascii="Courier New" w:cs="Courier New" w:eastAsia="Courier New" w:hAnsi="Courier New"/>
          <w:sz w:val="18"/>
          <w:szCs w:val="18"/>
          <w:color w:val="auto"/>
        </w:rPr>
        <w:t>Bankers Trust Company, as trustee for various</w:t>
      </w:r>
    </w:p>
    <w:p>
      <w:pPr>
        <w:ind w:left="1060"/>
        <w:spacing w:after="0" w:line="237" w:lineRule="auto"/>
        <w:rPr>
          <w:sz w:val="20"/>
          <w:szCs w:val="20"/>
          <w:color w:val="auto"/>
        </w:rPr>
      </w:pPr>
      <w:r>
        <w:rPr>
          <w:rFonts w:ascii="Courier New" w:cs="Courier New" w:eastAsia="Courier New" w:hAnsi="Courier New"/>
          <w:sz w:val="18"/>
          <w:szCs w:val="18"/>
          <w:color w:val="auto"/>
        </w:rPr>
        <w:t>trusts, and employee benefit plans 8,000 shares</w:t>
      </w:r>
    </w:p>
    <w:p>
      <w:pPr>
        <w:sectPr>
          <w:pgSz w:w="11900" w:h="16838" w:orient="portrait"/>
          <w:cols w:equalWidth="0" w:num="1">
            <w:col w:w="10219"/>
          </w:cols>
          <w:pgMar w:left="240" w:top="541" w:right="1440" w:bottom="0" w:gutter="0" w:footer="0" w:header="0"/>
        </w:sectPr>
      </w:pPr>
    </w:p>
    <w:bookmarkStart w:id="4" w:name="page5"/>
    <w:bookmarkEnd w:id="4"/>
    <w:p>
      <w:pPr>
        <w:ind w:left="1060"/>
        <w:spacing w:after="0"/>
        <w:tabs>
          <w:tab w:leader="none" w:pos="2940" w:val="left"/>
        </w:tabs>
        <w:rPr>
          <w:sz w:val="20"/>
          <w:szCs w:val="20"/>
          <w:color w:val="auto"/>
        </w:rPr>
      </w:pPr>
      <w:r>
        <w:rPr>
          <w:rFonts w:ascii="Courier New" w:cs="Courier New" w:eastAsia="Courier New" w:hAnsi="Courier New"/>
          <w:sz w:val="18"/>
          <w:szCs w:val="18"/>
          <w:color w:val="auto"/>
        </w:rPr>
        <w:t>BT Variable Inc.</w:t>
      </w:r>
      <w:r>
        <w:rPr>
          <w:sz w:val="20"/>
          <w:szCs w:val="20"/>
          <w:color w:val="auto"/>
        </w:rPr>
        <w:tab/>
      </w:r>
      <w:r>
        <w:rPr>
          <w:rFonts w:ascii="Courier New" w:cs="Courier New" w:eastAsia="Courier New" w:hAnsi="Courier New"/>
          <w:sz w:val="16"/>
          <w:szCs w:val="16"/>
          <w:color w:val="auto"/>
        </w:rPr>
        <w:t>27,000 shares</w:t>
      </w:r>
    </w:p>
    <w:p>
      <w:pPr>
        <w:ind w:left="1060"/>
        <w:spacing w:after="0"/>
        <w:tabs>
          <w:tab w:leader="none" w:pos="4520" w:val="left"/>
        </w:tabs>
        <w:rPr>
          <w:sz w:val="20"/>
          <w:szCs w:val="20"/>
          <w:color w:val="auto"/>
        </w:rPr>
      </w:pPr>
      <w:r>
        <w:rPr>
          <w:rFonts w:ascii="Courier New" w:cs="Courier New" w:eastAsia="Courier New" w:hAnsi="Courier New"/>
          <w:sz w:val="18"/>
          <w:szCs w:val="18"/>
          <w:color w:val="auto"/>
        </w:rPr>
        <w:t>Bankers Trust International PLC</w:t>
      </w:r>
      <w:r>
        <w:rPr>
          <w:sz w:val="20"/>
          <w:szCs w:val="20"/>
          <w:color w:val="auto"/>
        </w:rPr>
        <w:tab/>
      </w:r>
      <w:r>
        <w:rPr>
          <w:rFonts w:ascii="Courier New" w:cs="Courier New" w:eastAsia="Courier New" w:hAnsi="Courier New"/>
          <w:sz w:val="16"/>
          <w:szCs w:val="16"/>
          <w:color w:val="auto"/>
        </w:rPr>
        <w:t>0 shares</w:t>
      </w:r>
    </w:p>
    <w:p>
      <w:pPr>
        <w:ind w:left="1580"/>
        <w:spacing w:after="0"/>
        <w:tabs>
          <w:tab w:leader="none" w:pos="4200" w:val="left"/>
        </w:tabs>
        <w:rPr>
          <w:sz w:val="20"/>
          <w:szCs w:val="20"/>
          <w:color w:val="auto"/>
        </w:rPr>
      </w:pPr>
      <w:r>
        <w:rPr>
          <w:rFonts w:ascii="Courier New" w:cs="Courier New" w:eastAsia="Courier New" w:hAnsi="Courier New"/>
          <w:sz w:val="18"/>
          <w:szCs w:val="18"/>
          <w:color w:val="auto"/>
        </w:rPr>
        <w:t>TOTAL SHARES</w:t>
      </w:r>
      <w:r>
        <w:rPr>
          <w:sz w:val="20"/>
          <w:szCs w:val="20"/>
          <w:color w:val="auto"/>
        </w:rPr>
        <w:tab/>
      </w:r>
      <w:r>
        <w:rPr>
          <w:rFonts w:ascii="Courier New" w:cs="Courier New" w:eastAsia="Courier New" w:hAnsi="Courier New"/>
          <w:sz w:val="16"/>
          <w:szCs w:val="16"/>
          <w:color w:val="auto"/>
        </w:rPr>
        <w:t>35,000</w:t>
      </w:r>
    </w:p>
    <w:p>
      <w:pPr>
        <w:spacing w:after="0" w:line="206" w:lineRule="exact"/>
        <w:rPr>
          <w:sz w:val="20"/>
          <w:szCs w:val="20"/>
          <w:color w:val="auto"/>
        </w:rPr>
      </w:pPr>
    </w:p>
    <w:p>
      <w:pPr>
        <w:ind w:left="1900" w:right="4419" w:hanging="839"/>
        <w:spacing w:after="0" w:line="235" w:lineRule="auto"/>
        <w:tabs>
          <w:tab w:leader="none" w:pos="179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w:t>
      </w:r>
    </w:p>
    <w:p>
      <w:pPr>
        <w:ind w:left="1060"/>
        <w:spacing w:after="0"/>
        <w:rPr>
          <w:sz w:val="20"/>
          <w:szCs w:val="20"/>
          <w:color w:val="auto"/>
        </w:rPr>
      </w:pPr>
      <w:r>
        <w:rPr>
          <w:rFonts w:ascii="Courier New" w:cs="Courier New" w:eastAsia="Courier New" w:hAnsi="Courier New"/>
          <w:sz w:val="18"/>
          <w:szCs w:val="18"/>
          <w:color w:val="auto"/>
        </w:rPr>
        <w:t>Bankers Trust Company, as trustee for various</w:t>
      </w:r>
    </w:p>
    <w:p>
      <w:pPr>
        <w:ind w:left="1060"/>
        <w:spacing w:after="0" w:line="238" w:lineRule="auto"/>
        <w:rPr>
          <w:sz w:val="20"/>
          <w:szCs w:val="20"/>
          <w:color w:val="auto"/>
        </w:rPr>
      </w:pPr>
      <w:r>
        <w:rPr>
          <w:rFonts w:ascii="Courier New" w:cs="Courier New" w:eastAsia="Courier New" w:hAnsi="Courier New"/>
          <w:sz w:val="18"/>
          <w:szCs w:val="18"/>
          <w:color w:val="auto"/>
        </w:rPr>
        <w:t>trusts, and employee benefit plans 3,614,135</w:t>
      </w:r>
    </w:p>
    <w:p>
      <w:pPr>
        <w:ind w:left="1060"/>
        <w:spacing w:after="0"/>
        <w:rPr>
          <w:sz w:val="20"/>
          <w:szCs w:val="20"/>
          <w:color w:val="auto"/>
        </w:rPr>
      </w:pPr>
      <w:r>
        <w:rPr>
          <w:rFonts w:ascii="Courier New" w:cs="Courier New" w:eastAsia="Courier New" w:hAnsi="Courier New"/>
          <w:sz w:val="18"/>
          <w:szCs w:val="18"/>
          <w:color w:val="auto"/>
        </w:rPr>
        <w:t>shares</w:t>
      </w:r>
    </w:p>
    <w:tbl>
      <w:tblPr>
        <w:tblLayout w:type="fixed"/>
        <w:tblInd w:w="1060" w:type="dxa"/>
        <w:tblCellMar>
          <w:top w:w="0" w:type="dxa"/>
          <w:left w:w="0" w:type="dxa"/>
          <w:bottom w:w="0" w:type="dxa"/>
          <w:right w:w="0" w:type="dxa"/>
        </w:tblCellMar>
      </w:tblPr>
      <w:tr>
        <w:trPr>
          <w:trHeight w:val="202"/>
        </w:trPr>
        <w:tc>
          <w:tcPr>
            <w:tcW w:w="338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BT Variable Inc.  27,000 shares</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Bankers Trust International PLC</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35,200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2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TOTAL SHARES</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3,676,335</w:t>
            </w:r>
          </w:p>
        </w:tc>
        <w:tc>
          <w:tcPr>
            <w:tcW w:w="680" w:type="dxa"/>
            <w:vAlign w:val="bottom"/>
          </w:tcPr>
          <w:p>
            <w:pPr>
              <w:spacing w:after="0"/>
              <w:rPr>
                <w:sz w:val="17"/>
                <w:szCs w:val="17"/>
                <w:color w:val="auto"/>
              </w:rPr>
            </w:pPr>
          </w:p>
        </w:tc>
      </w:tr>
    </w:tbl>
    <w:p>
      <w:pPr>
        <w:spacing w:after="0" w:line="201" w:lineRule="exact"/>
        <w:rPr>
          <w:sz w:val="20"/>
          <w:szCs w:val="20"/>
          <w:color w:val="auto"/>
        </w:rPr>
      </w:pPr>
    </w:p>
    <w:p>
      <w:pPr>
        <w:ind w:left="1800" w:hanging="633"/>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p>
      <w:pPr>
        <w:ind w:left="2000"/>
        <w:spacing w:after="0" w:line="238" w:lineRule="auto"/>
        <w:rPr>
          <w:sz w:val="20"/>
          <w:szCs w:val="20"/>
          <w:color w:val="auto"/>
        </w:rPr>
      </w:pPr>
      <w:r>
        <w:rPr>
          <w:rFonts w:ascii="Courier New" w:cs="Courier New" w:eastAsia="Courier New" w:hAnsi="Courier New"/>
          <w:sz w:val="18"/>
          <w:szCs w:val="18"/>
          <w:color w:val="auto"/>
        </w:rPr>
        <w:t>the disposition of -</w:t>
      </w:r>
    </w:p>
    <w:p>
      <w:pPr>
        <w:ind w:left="1060"/>
        <w:spacing w:after="0"/>
        <w:rPr>
          <w:sz w:val="20"/>
          <w:szCs w:val="20"/>
          <w:color w:val="auto"/>
        </w:rPr>
      </w:pPr>
      <w:r>
        <w:rPr>
          <w:rFonts w:ascii="Courier New" w:cs="Courier New" w:eastAsia="Courier New" w:hAnsi="Courier New"/>
          <w:sz w:val="18"/>
          <w:szCs w:val="18"/>
          <w:color w:val="auto"/>
        </w:rPr>
        <w:t>Bankers Trust Company, as trustee for various</w:t>
      </w:r>
    </w:p>
    <w:p>
      <w:pPr>
        <w:ind w:left="1060"/>
        <w:spacing w:after="0" w:line="237" w:lineRule="auto"/>
        <w:rPr>
          <w:sz w:val="20"/>
          <w:szCs w:val="20"/>
          <w:color w:val="auto"/>
        </w:rPr>
      </w:pPr>
      <w:r>
        <w:rPr>
          <w:rFonts w:ascii="Courier New" w:cs="Courier New" w:eastAsia="Courier New" w:hAnsi="Courier New"/>
          <w:sz w:val="18"/>
          <w:szCs w:val="18"/>
          <w:color w:val="auto"/>
        </w:rPr>
        <w:t>trusts, and employee benefit plans 6,000 shares</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BT Variable Inc.</w:t>
      </w:r>
      <w:r>
        <w:rPr>
          <w:sz w:val="20"/>
          <w:szCs w:val="20"/>
          <w:color w:val="auto"/>
        </w:rPr>
        <w:tab/>
      </w:r>
      <w:r>
        <w:rPr>
          <w:rFonts w:ascii="Courier New" w:cs="Courier New" w:eastAsia="Courier New" w:hAnsi="Courier New"/>
          <w:sz w:val="16"/>
          <w:szCs w:val="16"/>
          <w:color w:val="auto"/>
        </w:rPr>
        <w:t>0 shares</w:t>
      </w:r>
    </w:p>
    <w:p>
      <w:pPr>
        <w:ind w:left="1060"/>
        <w:spacing w:after="0"/>
        <w:tabs>
          <w:tab w:leader="none" w:pos="4520" w:val="left"/>
        </w:tabs>
        <w:rPr>
          <w:sz w:val="20"/>
          <w:szCs w:val="20"/>
          <w:color w:val="auto"/>
        </w:rPr>
      </w:pPr>
      <w:r>
        <w:rPr>
          <w:rFonts w:ascii="Courier New" w:cs="Courier New" w:eastAsia="Courier New" w:hAnsi="Courier New"/>
          <w:sz w:val="18"/>
          <w:szCs w:val="18"/>
          <w:color w:val="auto"/>
        </w:rPr>
        <w:t>Bankers Trust International PLC</w:t>
      </w:r>
      <w:r>
        <w:rPr>
          <w:sz w:val="20"/>
          <w:szCs w:val="20"/>
          <w:color w:val="auto"/>
        </w:rPr>
        <w:tab/>
      </w:r>
      <w:r>
        <w:rPr>
          <w:rFonts w:ascii="Courier New" w:cs="Courier New" w:eastAsia="Courier New" w:hAnsi="Courier New"/>
          <w:sz w:val="16"/>
          <w:szCs w:val="16"/>
          <w:color w:val="auto"/>
        </w:rPr>
        <w:t>0 shares</w:t>
      </w:r>
    </w:p>
    <w:p>
      <w:pPr>
        <w:ind w:left="1580"/>
        <w:spacing w:after="0"/>
        <w:tabs>
          <w:tab w:leader="none" w:pos="4200" w:val="left"/>
        </w:tabs>
        <w:rPr>
          <w:sz w:val="20"/>
          <w:szCs w:val="20"/>
          <w:color w:val="auto"/>
        </w:rPr>
      </w:pPr>
      <w:r>
        <w:rPr>
          <w:rFonts w:ascii="Courier New" w:cs="Courier New" w:eastAsia="Courier New" w:hAnsi="Courier New"/>
          <w:sz w:val="18"/>
          <w:szCs w:val="18"/>
          <w:color w:val="auto"/>
        </w:rPr>
        <w:t>TOTAL SHARES</w:t>
      </w:r>
      <w:r>
        <w:rPr>
          <w:sz w:val="20"/>
          <w:szCs w:val="20"/>
          <w:color w:val="auto"/>
        </w:rPr>
        <w:tab/>
      </w:r>
      <w:r>
        <w:rPr>
          <w:rFonts w:ascii="Courier New" w:cs="Courier New" w:eastAsia="Courier New" w:hAnsi="Courier New"/>
          <w:sz w:val="16"/>
          <w:szCs w:val="16"/>
          <w:color w:val="auto"/>
        </w:rPr>
        <w:t>6,000</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3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Issuer s Plan, and various</w:t>
            </w:r>
          </w:p>
        </w:tc>
        <w:tc>
          <w:tcPr>
            <w:tcW w:w="1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trusts, and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benefit plan</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Bank</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serves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accounts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Bank</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serves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advisor,</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have the right to receive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and/or the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 to</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 receipt of</w:t>
            </w:r>
          </w:p>
        </w:tc>
      </w:tr>
      <w:tr>
        <w:trPr>
          <w:trHeight w:val="203"/>
        </w:trPr>
        <w:tc>
          <w:tcPr>
            <w:tcW w:w="6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dividends from, or the proceeds from the sale of,</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such securities.</w:t>
            </w:r>
          </w:p>
        </w:tc>
        <w:tc>
          <w:tcPr>
            <w:tcW w:w="3960" w:type="dxa"/>
            <w:vAlign w:val="bottom"/>
          </w:tcPr>
          <w:p>
            <w:pPr>
              <w:spacing w:after="0"/>
              <w:rPr>
                <w:sz w:val="17"/>
                <w:szCs w:val="17"/>
                <w:color w:val="auto"/>
              </w:rPr>
            </w:pP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CUSIP No. 882508104</w:t>
            </w:r>
          </w:p>
        </w:tc>
        <w:tc>
          <w:tcPr>
            <w:tcW w:w="396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w w:val="96"/>
              </w:rPr>
              <w:t>Page 7 of 8 Pages</w:t>
            </w:r>
          </w:p>
        </w:tc>
      </w:tr>
    </w:tbl>
    <w:p>
      <w:pPr>
        <w:spacing w:after="0" w:line="200" w:lineRule="exact"/>
        <w:rPr>
          <w:sz w:val="20"/>
          <w:szCs w:val="20"/>
          <w:color w:val="auto"/>
        </w:rPr>
      </w:pPr>
    </w:p>
    <w:p>
      <w:pPr>
        <w:spacing w:after="0" w:line="209"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3 above.</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w:t>
      </w:r>
    </w:p>
    <w:p>
      <w:pPr>
        <w:spacing w:after="0" w:line="402"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860" w:space="720"/>
            <w:col w:w="8639"/>
          </w:cols>
          <w:pgMar w:left="240" w:top="136" w:right="1440" w:bottom="0" w:gutter="0" w:footer="0" w:header="0"/>
          <w:type w:val="continuous"/>
        </w:sectPr>
      </w:pPr>
    </w:p>
    <w:p>
      <w:pPr>
        <w:spacing w:after="0" w:line="24" w:lineRule="exact"/>
        <w:rPr>
          <w:sz w:val="20"/>
          <w:szCs w:val="20"/>
          <w:color w:val="auto"/>
        </w:rPr>
      </w:pPr>
    </w:p>
    <w:p>
      <w:pPr>
        <w:ind w:right="960" w:firstLine="1053"/>
        <w:spacing w:after="0" w:line="290" w:lineRule="auto"/>
        <w:rPr>
          <w:sz w:val="20"/>
          <w:szCs w:val="20"/>
          <w:color w:val="auto"/>
        </w:rPr>
      </w:pPr>
      <w:r>
        <w:rPr>
          <w:rFonts w:ascii="Courier New" w:cs="Courier New" w:eastAsia="Courier New" w:hAnsi="Courier New"/>
          <w:sz w:val="16"/>
          <w:szCs w:val="16"/>
          <w:color w:val="auto"/>
        </w:rPr>
        <w:t>Not Applicable CUSIP No. 882508104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 of 8 Pages</w:t>
      </w:r>
    </w:p>
    <w:p>
      <w:pPr>
        <w:spacing w:after="0" w:line="254"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89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4319" w:firstLine="105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as of December 31,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Bankers Trust New York Corporation</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/s/James T. Byrne, Jr.</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James T. Byrne, Jr.</w:t>
      </w:r>
    </w:p>
    <w:p>
      <w:pPr>
        <w:spacing w:after="0" w:line="216"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2">
            <w:col w:w="1280" w:space="720"/>
            <w:col w:w="8219"/>
          </w:cols>
          <w:pgMar w:left="240" w:top="136" w:right="1440" w:bottom="0" w:gutter="0" w:footer="0" w:header="0"/>
          <w:type w:val="continuous"/>
        </w:sectPr>
      </w:pPr>
    </w:p>
    <w:bookmarkStart w:id="5" w:name="page6"/>
    <w:bookmarkEnd w:id="5"/>
    <w:p>
      <w:pPr>
        <w:ind w:right="3999"/>
        <w:spacing w:after="0" w:line="290" w:lineRule="auto"/>
        <w:rPr>
          <w:sz w:val="20"/>
          <w:szCs w:val="20"/>
          <w:color w:val="auto"/>
        </w:rPr>
      </w:pPr>
      <w:r>
        <w:rPr>
          <w:rFonts w:ascii="Courier New" w:cs="Courier New" w:eastAsia="Courier New" w:hAnsi="Courier New"/>
          <w:sz w:val="16"/>
          <w:szCs w:val="16"/>
          <w:color w:val="auto"/>
        </w:rPr>
        <w:t>Signature: Bankers Trust Company, as Trustee for various trusts, and employee benefit plans, and investment advisor.</w:t>
      </w:r>
    </w:p>
    <w:p>
      <w:pPr>
        <w:sectPr>
          <w:pgSz w:w="11900" w:h="16838" w:orient="portrait"/>
          <w:cols w:equalWidth="0" w:num="1">
            <w:col w:w="10219"/>
          </w:cols>
          <w:pgMar w:left="240" w:top="142" w:right="1440" w:bottom="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/s/James T. Byrne,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T. Byrne, Jr.</w:t>
      </w:r>
    </w:p>
    <w:p>
      <w:pPr>
        <w:spacing w:after="0" w:line="200" w:lineRule="exact"/>
        <w:rPr>
          <w:sz w:val="20"/>
          <w:szCs w:val="20"/>
          <w:color w:val="auto"/>
        </w:rPr>
      </w:pPr>
    </w:p>
    <w:p>
      <w:pPr>
        <w:sectPr>
          <w:pgSz w:w="11900" w:h="16838" w:orient="portrait"/>
          <w:cols w:equalWidth="0" w:num="2">
            <w:col w:w="540" w:space="520"/>
            <w:col w:w="915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640" w:space="420"/>
            <w:col w:w="9159"/>
          </w:cols>
          <w:pgMar w:left="240" w:top="142" w:right="1440" w:bottom="0" w:gutter="0" w:footer="0" w:header="0"/>
          <w:type w:val="continuous"/>
        </w:sectPr>
      </w:pPr>
    </w:p>
    <w:p>
      <w:pPr>
        <w:spacing w:after="0" w:line="1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BT Variable Inc.</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/s/Myles Tashman</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Myles Tashman</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p>
      <w:pPr>
        <w:spacing w:after="0" w:line="20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Bankers Trust International PLC</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/s/Claire Backhouse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Claire Backhouse</w:t>
      </w:r>
    </w:p>
    <w:p>
      <w:pPr>
        <w:spacing w:after="0" w:line="200" w:lineRule="exact"/>
        <w:rPr>
          <w:sz w:val="20"/>
          <w:szCs w:val="20"/>
          <w:color w:val="auto"/>
        </w:rPr>
      </w:pPr>
    </w:p>
    <w:p>
      <w:pPr>
        <w:sectPr>
          <w:pgSz w:w="11900" w:h="16838" w:orient="portrait"/>
          <w:cols w:equalWidth="0" w:num="2">
            <w:col w:w="340" w:space="720"/>
            <w:col w:w="915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1280" w:space="720"/>
            <w:col w:w="8219"/>
          </w:cols>
          <w:pgMar w:left="240" w:top="142" w:right="1440" w:bottom="0" w:gutter="0" w:footer="0" w:header="0"/>
          <w:type w:val="continuous"/>
        </w:sectPr>
      </w:pPr>
    </w:p>
    <w:p>
      <w:pPr>
        <w:spacing w:after="0" w:line="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EXHIBIT TO ITEM 7</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right="4739"/>
        <w:spacing w:after="0" w:line="290" w:lineRule="auto"/>
        <w:rPr>
          <w:sz w:val="20"/>
          <w:szCs w:val="20"/>
          <w:color w:val="auto"/>
        </w:rPr>
      </w:pPr>
      <w:r>
        <w:rPr>
          <w:rFonts w:ascii="Courier New" w:cs="Courier New" w:eastAsia="Courier New" w:hAnsi="Courier New"/>
          <w:sz w:val="16"/>
          <w:szCs w:val="16"/>
          <w:color w:val="auto"/>
        </w:rPr>
        <w:t>The chain of ownership from Bankers Trust New York Corporation to Bankers Trust Company is shown below:</w:t>
      </w:r>
    </w:p>
    <w:p>
      <w:pPr>
        <w:spacing w:after="0" w:line="36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Bankers Trust New York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Bankers Trust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EXHIBIT TO ITEM 7</w:t>
      </w:r>
    </w:p>
    <w:p>
      <w:pPr>
        <w:spacing w:after="0" w:line="207"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The chain of ownership from Bankers Trust New York Corporation to BT Variable, Inc. is shown below:</w:t>
      </w:r>
    </w:p>
    <w:p>
      <w:pPr>
        <w:spacing w:after="0" w:line="36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Bankers Trust New York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Bankers Trust Company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Whitewood Properties Corp</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BT Variable, Inc.</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EXHIBIT TO ITEM 7</w:t>
      </w:r>
    </w:p>
    <w:p>
      <w:pPr>
        <w:spacing w:after="0" w:line="207"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The chain of ownership from Bankers Trust New York Corporation to Bankers Trust International PLC is shown below:</w:t>
      </w:r>
    </w:p>
    <w:p>
      <w:pPr>
        <w:spacing w:after="0" w:line="200" w:lineRule="exact"/>
        <w:rPr>
          <w:sz w:val="20"/>
          <w:szCs w:val="20"/>
          <w:color w:val="auto"/>
        </w:rPr>
      </w:pPr>
    </w:p>
    <w:p>
      <w:pPr>
        <w:spacing w:after="0" w:line="20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Bankers Trust New York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Bankers Trust Company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142" w:right="1440" w:bottom="0" w:gutter="0" w:footer="0" w:header="0"/>
          <w:type w:val="continuous"/>
        </w:sectPr>
      </w:pPr>
    </w:p>
    <w:bookmarkStart w:id="6" w:name="page7"/>
    <w:bookmarkEnd w:id="6"/>
    <w:p>
      <w:pPr>
        <w:jc w:val="center"/>
        <w:ind w:right="497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8"/>
          <w:szCs w:val="18"/>
          <w:color w:val="auto"/>
        </w:rPr>
        <w:t>Bankers International Corporation</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t>
      </w:r>
    </w:p>
    <w:p>
      <w:pPr>
        <w:ind w:left="1760"/>
        <w:spacing w:after="0" w:line="238" w:lineRule="auto"/>
        <w:rPr>
          <w:sz w:val="20"/>
          <w:szCs w:val="20"/>
          <w:color w:val="auto"/>
        </w:rPr>
      </w:pPr>
      <w:r>
        <w:rPr>
          <w:rFonts w:ascii="Courier New" w:cs="Courier New" w:eastAsia="Courier New" w:hAnsi="Courier New"/>
          <w:sz w:val="18"/>
          <w:szCs w:val="18"/>
          <w:color w:val="auto"/>
        </w:rPr>
        <w:t>100%</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8"/>
          <w:szCs w:val="18"/>
          <w:color w:val="auto"/>
        </w:rPr>
        <w:t>BT Holdings (Europe) Limited</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t>
      </w:r>
    </w:p>
    <w:p>
      <w:pPr>
        <w:ind w:left="1760"/>
        <w:spacing w:after="0" w:line="238" w:lineRule="auto"/>
        <w:rPr>
          <w:sz w:val="20"/>
          <w:szCs w:val="20"/>
          <w:color w:val="auto"/>
        </w:rPr>
      </w:pPr>
      <w:r>
        <w:rPr>
          <w:rFonts w:ascii="Courier New" w:cs="Courier New" w:eastAsia="Courier New" w:hAnsi="Courier New"/>
          <w:sz w:val="18"/>
          <w:szCs w:val="18"/>
          <w:color w:val="auto"/>
        </w:rPr>
        <w:t>100%</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6"/>
          <w:szCs w:val="16"/>
          <w:color w:val="auto"/>
        </w:rPr>
        <w:t>Bankers Trust Holdings (UK) Limited</w:t>
      </w:r>
    </w:p>
    <w:p>
      <w:pPr>
        <w:spacing w:after="0" w:line="21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t>
      </w:r>
    </w:p>
    <w:p>
      <w:pPr>
        <w:ind w:left="1760"/>
        <w:spacing w:after="0" w:line="238" w:lineRule="auto"/>
        <w:rPr>
          <w:sz w:val="20"/>
          <w:szCs w:val="20"/>
          <w:color w:val="auto"/>
        </w:rPr>
      </w:pPr>
      <w:r>
        <w:rPr>
          <w:rFonts w:ascii="Courier New" w:cs="Courier New" w:eastAsia="Courier New" w:hAnsi="Courier New"/>
          <w:sz w:val="18"/>
          <w:szCs w:val="18"/>
          <w:color w:val="auto"/>
        </w:rPr>
        <w:t>100%</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8"/>
          <w:szCs w:val="18"/>
          <w:color w:val="auto"/>
        </w:rPr>
        <w:t>Bankers Trust Investments PLC</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t>
      </w:r>
    </w:p>
    <w:p>
      <w:pPr>
        <w:ind w:left="1760"/>
        <w:spacing w:after="0" w:line="238" w:lineRule="auto"/>
        <w:rPr>
          <w:sz w:val="20"/>
          <w:szCs w:val="20"/>
          <w:color w:val="auto"/>
        </w:rPr>
      </w:pPr>
      <w:r>
        <w:rPr>
          <w:rFonts w:ascii="Courier New" w:cs="Courier New" w:eastAsia="Courier New" w:hAnsi="Courier New"/>
          <w:sz w:val="18"/>
          <w:szCs w:val="18"/>
          <w:color w:val="auto"/>
        </w:rPr>
        <w:t>100%</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Bankers Trust International PLC</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1"/>
    </w:lvl>
  </w:abstractNum>
  <w:abstractNum w:abstractNumId="1">
    <w:nsid w:val="2EB141F2"/>
    <w:multiLevelType w:val="hybridMultilevel"/>
    <w:lvl w:ilvl="0">
      <w:lvlJc w:val="left"/>
      <w:lvlText w:val="(%1)"/>
      <w:numFmt w:val="lowerLetter"/>
      <w:start w:val="7"/>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2019-12-13T07:28:12Z</dcterms:created>
  <dcterms:modified xsi:type="dcterms:W3CDTF">2019-12-13T07:28:12Z</dcterms:modified>
</cp:coreProperties>
</file>