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0"/>
        <w:spacing w:after="0"/>
        <w:rPr>
          <w:sz w:val="20"/>
          <w:szCs w:val="20"/>
          <w:color w:val="auto"/>
        </w:rPr>
      </w:pPr>
      <w:r>
        <w:rPr>
          <w:rFonts w:ascii="Courier New" w:cs="Courier New" w:eastAsia="Courier New" w:hAnsi="Courier New"/>
          <w:sz w:val="18"/>
          <w:szCs w:val="18"/>
          <w:color w:val="auto"/>
        </w:rPr>
        <w:t>Registration No.</w:t>
      </w:r>
    </w:p>
    <w:p>
      <w:pPr>
        <w:spacing w:after="0" w:line="29" w:lineRule="exact"/>
        <w:rPr>
          <w:sz w:val="24"/>
          <w:szCs w:val="24"/>
          <w:color w:val="auto"/>
        </w:rPr>
      </w:pPr>
    </w:p>
    <w:p>
      <w:pPr>
        <w:ind w:left="7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3280"/>
        <w:spacing w:after="0"/>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REGISTRATION STATEMENT</w:t>
      </w:r>
    </w:p>
    <w:p>
      <w:pPr>
        <w:spacing w:after="0" w:line="29"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Under</w:t>
      </w:r>
    </w:p>
    <w:p>
      <w:pPr>
        <w:jc w:val="center"/>
        <w:ind w:right="135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20" w:right="1440" w:bottom="0" w:gutter="0" w:footer="0" w:header="0"/>
        </w:sectPr>
      </w:pPr>
    </w:p>
    <w:p>
      <w:pPr>
        <w:spacing w:after="0" w:line="16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75-0289970</w:t>
      </w:r>
    </w:p>
    <w:p>
      <w:pPr>
        <w:spacing w:after="0" w:line="5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340" w:space="720"/>
            <w:col w:w="5159"/>
          </w:cols>
          <w:pgMar w:left="240" w:top="420" w:right="1440" w:bottom="0" w:gutter="0" w:footer="0" w:header="0"/>
          <w:type w:val="continuous"/>
        </w:sectPr>
      </w:pPr>
    </w:p>
    <w:p>
      <w:pPr>
        <w:ind w:left="3280"/>
        <w:spacing w:after="0"/>
        <w:rPr>
          <w:sz w:val="20"/>
          <w:szCs w:val="20"/>
          <w:color w:val="auto"/>
        </w:rPr>
      </w:pPr>
      <w:r>
        <w:rPr>
          <w:rFonts w:ascii="Courier New" w:cs="Courier New" w:eastAsia="Courier New" w:hAnsi="Courier New"/>
          <w:sz w:val="18"/>
          <w:szCs w:val="18"/>
          <w:color w:val="auto"/>
        </w:rPr>
        <w:t>13500 North Central Expressway</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190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TI BENEFIT RESTORATION AND DEFERRED COMPENSATION PLAN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(Full title of the plan)</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Richard J. Agnich,</w:t>
      </w:r>
    </w:p>
    <w:p>
      <w:pPr>
        <w:spacing w:after="0" w:line="29"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Senior Vice President, Secretary and General Counsel</w:t>
      </w:r>
    </w:p>
    <w:p>
      <w:pPr>
        <w:jc w:val="center"/>
        <w:ind w:right="135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960"/>
        <w:spacing w:after="0"/>
        <w:rPr>
          <w:sz w:val="20"/>
          <w:szCs w:val="20"/>
          <w:color w:val="auto"/>
        </w:rPr>
      </w:pPr>
      <w:r>
        <w:rPr>
          <w:rFonts w:ascii="Courier New" w:cs="Courier New" w:eastAsia="Courier New" w:hAnsi="Courier New"/>
          <w:sz w:val="18"/>
          <w:szCs w:val="18"/>
          <w:color w:val="auto"/>
        </w:rPr>
        <w:t>7839 Churchill Way, M/S 3999</w:t>
      </w:r>
    </w:p>
    <w:p>
      <w:pPr>
        <w:ind w:left="3160"/>
        <w:spacing w:after="0" w:line="238" w:lineRule="auto"/>
        <w:rPr>
          <w:sz w:val="20"/>
          <w:szCs w:val="20"/>
          <w:color w:val="auto"/>
        </w:rPr>
      </w:pPr>
      <w:r>
        <w:rPr>
          <w:rFonts w:ascii="Courier New" w:cs="Courier New" w:eastAsia="Courier New" w:hAnsi="Courier New"/>
          <w:sz w:val="18"/>
          <w:szCs w:val="18"/>
          <w:color w:val="auto"/>
        </w:rPr>
        <w:t>Dallas, Texas 75251</w:t>
      </w:r>
    </w:p>
    <w:p>
      <w:pPr>
        <w:ind w:left="244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(972)995-2551</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4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Proposed</w:t>
      </w:r>
      <w:r>
        <w:rPr>
          <w:rFonts w:ascii="Courier New" w:cs="Courier New" w:eastAsia="Courier New" w:hAnsi="Courier New"/>
          <w:sz w:val="16"/>
          <w:szCs w:val="16"/>
          <w:color w:val="auto"/>
        </w:rPr>
        <w:t>Proposed</w:t>
      </w:r>
    </w:p>
    <w:tbl>
      <w:tblPr>
        <w:tblLayout w:type="fixed"/>
        <w:tblInd w:w="2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Amount</w:t>
            </w:r>
          </w:p>
        </w:tc>
        <w:tc>
          <w:tcPr>
            <w:tcW w:w="132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maximum</w:t>
            </w:r>
          </w:p>
        </w:tc>
        <w:tc>
          <w:tcPr>
            <w:tcW w:w="1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securities</w:t>
            </w:r>
          </w:p>
        </w:tc>
        <w:tc>
          <w:tcPr>
            <w:tcW w:w="1840" w:type="dxa"/>
            <w:vAlign w:val="bottom"/>
            <w:vMerge w:val="continue"/>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0" w:type="dxa"/>
            <w:vAlign w:val="bottom"/>
          </w:tcPr>
          <w:p>
            <w:pPr>
              <w:spacing w:after="0"/>
              <w:rPr>
                <w:sz w:val="1"/>
                <w:szCs w:val="1"/>
                <w:color w:val="auto"/>
              </w:rPr>
            </w:pPr>
          </w:p>
        </w:tc>
      </w:tr>
      <w:tr>
        <w:trPr>
          <w:trHeight w:val="235"/>
        </w:trPr>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to be registered</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registered</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share*</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price*</w:t>
            </w:r>
          </w:p>
        </w:tc>
        <w:tc>
          <w:tcPr>
            <w:tcW w:w="15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Common Stock ($1 par value)</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200,000</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$54.5313</w:t>
            </w:r>
          </w:p>
        </w:tc>
        <w:tc>
          <w:tcPr>
            <w:tcW w:w="1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$10,906,260.00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$3,217.35</w:t>
            </w:r>
          </w:p>
        </w:tc>
      </w:tr>
    </w:tbl>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*Computed on the basis of the average of the high and low prices for Common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Stock on March 16, 1998, which is used as the estimated offering price</w:t>
      </w:r>
    </w:p>
    <w:p>
      <w:pPr>
        <w:spacing w:after="0" w:line="238" w:lineRule="auto"/>
        <w:rPr>
          <w:sz w:val="20"/>
          <w:szCs w:val="20"/>
          <w:color w:val="auto"/>
        </w:rPr>
      </w:pPr>
      <w:r>
        <w:rPr>
          <w:rFonts w:ascii="Courier New" w:cs="Courier New" w:eastAsia="Courier New" w:hAnsi="Courier New"/>
          <w:sz w:val="18"/>
          <w:szCs w:val="18"/>
          <w:color w:val="auto"/>
        </w:rPr>
        <w:t>solely for the purpose of determining the registration fee in accordance with</w:t>
      </w:r>
    </w:p>
    <w:p>
      <w:pPr>
        <w:spacing w:after="0"/>
        <w:rPr>
          <w:sz w:val="20"/>
          <w:szCs w:val="20"/>
          <w:color w:val="auto"/>
        </w:rPr>
      </w:pPr>
      <w:r>
        <w:rPr>
          <w:rFonts w:ascii="Courier New" w:cs="Courier New" w:eastAsia="Courier New" w:hAnsi="Courier New"/>
          <w:sz w:val="18"/>
          <w:szCs w:val="18"/>
          <w:color w:val="auto"/>
        </w:rPr>
        <w:t>Rule 457 under the Securities Act of 1933.</w:t>
      </w:r>
    </w:p>
    <w:p>
      <w:pPr>
        <w:spacing w:after="0" w:line="169" w:lineRule="exact"/>
        <w:rPr>
          <w:sz w:val="24"/>
          <w:szCs w:val="24"/>
          <w:color w:val="auto"/>
        </w:rPr>
      </w:pPr>
    </w:p>
    <w:p>
      <w:pPr>
        <w:ind w:right="2099"/>
        <w:spacing w:after="0" w:line="250" w:lineRule="auto"/>
        <w:rPr>
          <w:sz w:val="20"/>
          <w:szCs w:val="20"/>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following documents have been filed by Texas Instruments Incorporated (the "Company" or "TI") with the Securities and Exchange Commission (the "Commission") pursuant to the Securities Exchange Act of 1934 (the "Exchange Act") and are hereby incorporated herein by reference and made a part of this registration statement:</w:t>
      </w:r>
    </w:p>
    <w:p>
      <w:pPr>
        <w:spacing w:after="0" w:line="90" w:lineRule="exact"/>
        <w:rPr>
          <w:sz w:val="24"/>
          <w:szCs w:val="24"/>
          <w:color w:val="auto"/>
        </w:rPr>
      </w:pPr>
    </w:p>
    <w:p>
      <w:pPr>
        <w:ind w:left="960"/>
        <w:spacing w:after="0"/>
        <w:tabs>
          <w:tab w:leader="none" w:pos="13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Company's Annual Report on Form 10-K for the year ended</w:t>
      </w:r>
    </w:p>
    <w:p>
      <w:pPr>
        <w:sectPr>
          <w:pgSz w:w="11900" w:h="16838" w:orient="portrait"/>
          <w:cols w:equalWidth="0" w:num="1">
            <w:col w:w="10219"/>
          </w:cols>
          <w:pgMar w:left="240" w:top="42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December 31, 1997;</w:t>
      </w:r>
    </w:p>
    <w:p>
      <w:pPr>
        <w:spacing w:after="0" w:line="201" w:lineRule="exact"/>
        <w:rPr>
          <w:sz w:val="20"/>
          <w:szCs w:val="20"/>
          <w:color w:val="auto"/>
        </w:rPr>
      </w:pPr>
    </w:p>
    <w:p>
      <w:pPr>
        <w:jc w:val="both"/>
        <w:ind w:right="2099" w:firstLine="956"/>
        <w:spacing w:after="0" w:line="292"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filed January 7, 1998, January 12, 1998, February 9, 1998 and March 4, 1998, and on Form 8-K/A filed March 9, 1998;</w:t>
      </w:r>
    </w:p>
    <w:p>
      <w:pPr>
        <w:spacing w:after="0" w:line="66" w:lineRule="exact"/>
        <w:rPr>
          <w:rFonts w:ascii="Courier New" w:cs="Courier New" w:eastAsia="Courier New" w:hAnsi="Courier New"/>
          <w:sz w:val="18"/>
          <w:szCs w:val="18"/>
          <w:color w:val="auto"/>
        </w:rPr>
      </w:pPr>
    </w:p>
    <w:p>
      <w:pPr>
        <w:ind w:right="1999" w:firstLine="956"/>
        <w:spacing w:after="0" w:line="256"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documents filed by the Company with the Commission pursuant to</w:t>
      </w:r>
    </w:p>
    <w:p>
      <w:pPr>
        <w:spacing w:after="0" w:line="31" w:lineRule="exact"/>
        <w:rPr>
          <w:sz w:val="20"/>
          <w:szCs w:val="20"/>
          <w:color w:val="auto"/>
        </w:rPr>
      </w:pPr>
    </w:p>
    <w:p>
      <w:pPr>
        <w:ind w:right="1999"/>
        <w:spacing w:after="0" w:line="244" w:lineRule="auto"/>
        <w:rPr>
          <w:sz w:val="20"/>
          <w:szCs w:val="20"/>
          <w:color w:val="auto"/>
        </w:rPr>
      </w:pPr>
      <w:r>
        <w:rPr>
          <w:rFonts w:ascii="Courier New" w:cs="Courier New" w:eastAsia="Courier New" w:hAnsi="Courier New"/>
          <w:sz w:val="18"/>
          <w:szCs w:val="18"/>
          <w:color w:val="auto"/>
        </w:rPr>
        <w:t>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1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w:t>
      </w:r>
    </w:p>
    <w:p>
      <w:pPr>
        <w:spacing w:after="0" w:line="17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II-1</w:t>
      </w:r>
    </w:p>
    <w:p>
      <w:pPr>
        <w:ind w:right="1999"/>
        <w:spacing w:after="0" w:line="241" w:lineRule="auto"/>
        <w:rPr>
          <w:sz w:val="20"/>
          <w:szCs w:val="20"/>
          <w:color w:val="auto"/>
        </w:rPr>
      </w:pPr>
      <w:r>
        <w:rPr>
          <w:rFonts w:ascii="Courier New" w:cs="Courier New" w:eastAsia="Courier New" w:hAnsi="Courier New"/>
          <w:sz w:val="18"/>
          <w:szCs w:val="18"/>
          <w:color w:val="auto"/>
        </w:rPr>
        <w:t>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ectPr>
          <w:pgSz w:w="11900" w:h="16838" w:orient="portrait"/>
          <w:cols w:equalWidth="0" w:num="1">
            <w:col w:w="10219"/>
          </w:cols>
          <w:pgMar w:left="240" w:top="110" w:right="1440" w:bottom="0" w:gutter="0" w:footer="0" w:header="0"/>
        </w:sectPr>
      </w:pPr>
    </w:p>
    <w:bookmarkStart w:id="2" w:name="page3"/>
    <w:bookmarkEnd w:id="2"/>
    <w:p>
      <w:pPr>
        <w:ind w:right="2319"/>
        <w:spacing w:after="0" w:line="274"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82"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82"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2099" w:firstLine="8"/>
        <w:spacing w:after="0" w:line="262"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90"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jc w:val="both"/>
        <w:ind w:left="740" w:right="219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0" w:lineRule="exact"/>
        <w:rPr>
          <w:sz w:val="20"/>
          <w:szCs w:val="20"/>
          <w:color w:val="auto"/>
        </w:rPr>
      </w:pPr>
    </w:p>
    <w:p>
      <w:pPr>
        <w:spacing w:after="0" w:line="27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ind w:left="740" w:right="199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66" w:lineRule="exact"/>
        <w:rPr>
          <w:sz w:val="20"/>
          <w:szCs w:val="20"/>
          <w:color w:val="auto"/>
        </w:rPr>
      </w:pPr>
    </w:p>
    <w:p>
      <w:pPr>
        <w:ind w:left="740" w:right="199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66" w:lineRule="exact"/>
        <w:rPr>
          <w:sz w:val="20"/>
          <w:szCs w:val="20"/>
          <w:color w:val="auto"/>
        </w:rPr>
      </w:pPr>
    </w:p>
    <w:p>
      <w:pPr>
        <w:ind w:left="740" w:right="2199" w:hanging="739"/>
        <w:spacing w:after="0" w:line="344" w:lineRule="auto"/>
        <w:tabs>
          <w:tab w:leader="none" w:pos="7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31" w:lineRule="exact"/>
        <w:rPr>
          <w:sz w:val="20"/>
          <w:szCs w:val="20"/>
          <w:color w:val="auto"/>
        </w:rPr>
      </w:pPr>
    </w:p>
    <w:p>
      <w:pPr>
        <w:ind w:left="740" w:right="1999" w:hanging="739"/>
        <w:spacing w:after="0" w:line="344" w:lineRule="auto"/>
        <w:tabs>
          <w:tab w:leader="none" w:pos="72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Company (incorporated by reference to Exhibit 3(e) to the Company's Annual Report on Form 10-K for the year 1993).</w:t>
      </w:r>
    </w:p>
    <w:p>
      <w:pPr>
        <w:spacing w:after="0" w:line="31" w:lineRule="exact"/>
        <w:rPr>
          <w:sz w:val="20"/>
          <w:szCs w:val="20"/>
          <w:color w:val="auto"/>
        </w:rPr>
      </w:pPr>
    </w:p>
    <w:p>
      <w:pPr>
        <w:ind w:left="740" w:right="231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66" w:lineRule="exact"/>
        <w:rPr>
          <w:sz w:val="20"/>
          <w:szCs w:val="20"/>
          <w:color w:val="auto"/>
        </w:rPr>
      </w:pPr>
    </w:p>
    <w:p>
      <w:pPr>
        <w:ind w:left="740" w:right="209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 (incorporated by reference to Exhibit 4(g) to the Registrant's Registration Statement No. 333-41919 on Form S-8).</w:t>
      </w:r>
    </w:p>
    <w:p>
      <w:pPr>
        <w:spacing w:after="0" w:line="66" w:lineRule="exact"/>
        <w:rPr>
          <w:sz w:val="20"/>
          <w:szCs w:val="20"/>
          <w:color w:val="auto"/>
        </w:rPr>
      </w:pPr>
    </w:p>
    <w:p>
      <w:pPr>
        <w:ind w:left="740" w:right="2099" w:hanging="739"/>
        <w:spacing w:after="0" w:line="292" w:lineRule="auto"/>
        <w:tabs>
          <w:tab w:leader="none" w:pos="72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 (incorporated by reference to Exhibit 4(h) to the Registrant's Registration Statement No. 333-41919 on Form S-8).</w:t>
      </w:r>
    </w:p>
    <w:p>
      <w:pPr>
        <w:spacing w:after="0" w:line="66" w:lineRule="exact"/>
        <w:rPr>
          <w:sz w:val="20"/>
          <w:szCs w:val="20"/>
          <w:color w:val="auto"/>
        </w:rPr>
      </w:pPr>
    </w:p>
    <w:p>
      <w:pPr>
        <w:jc w:val="both"/>
        <w:ind w:left="740" w:right="2319" w:hanging="739"/>
        <w:spacing w:after="0" w:line="344" w:lineRule="auto"/>
        <w:tabs>
          <w:tab w:leader="none" w:pos="720" w:val="left"/>
        </w:tabs>
        <w:rPr>
          <w:sz w:val="20"/>
          <w:szCs w:val="20"/>
          <w:color w:val="auto"/>
        </w:rPr>
      </w:pPr>
      <w:r>
        <w:rPr>
          <w:rFonts w:ascii="Courier New" w:cs="Courier New" w:eastAsia="Courier New" w:hAnsi="Courier New"/>
          <w:sz w:val="16"/>
          <w:szCs w:val="16"/>
          <w:color w:val="auto"/>
        </w:rPr>
        <w:t>4(i)</w:t>
      </w:r>
      <w:r>
        <w:rPr>
          <w:sz w:val="20"/>
          <w:szCs w:val="20"/>
          <w:color w:val="auto"/>
        </w:rPr>
        <w:tab/>
      </w:r>
      <w:r>
        <w:rPr>
          <w:rFonts w:ascii="Courier New" w:cs="Courier New" w:eastAsia="Courier New" w:hAnsi="Courier New"/>
          <w:sz w:val="16"/>
          <w:szCs w:val="16"/>
          <w:color w:val="auto"/>
        </w:rPr>
        <w:t>Certificate of Amendment to Restated Certificate of Incorporation of the Company (incorporated by reference to Exhibit 3 to the Company's Quarterly Report on Form 10-Q for the quarter ended June 30, 1996).</w:t>
      </w:r>
    </w:p>
    <w:p>
      <w:pPr>
        <w:spacing w:after="0" w:line="31" w:lineRule="exact"/>
        <w:rPr>
          <w:sz w:val="20"/>
          <w:szCs w:val="20"/>
          <w:color w:val="auto"/>
        </w:rPr>
      </w:pPr>
    </w:p>
    <w:p>
      <w:pPr>
        <w:jc w:val="both"/>
        <w:ind w:left="740" w:right="2319" w:hanging="739"/>
        <w:spacing w:after="0" w:line="402" w:lineRule="auto"/>
        <w:tabs>
          <w:tab w:leader="none" w:pos="720" w:val="left"/>
        </w:tabs>
        <w:rPr>
          <w:sz w:val="20"/>
          <w:szCs w:val="20"/>
          <w:color w:val="auto"/>
        </w:rPr>
      </w:pPr>
      <w:r>
        <w:rPr>
          <w:rFonts w:ascii="Courier New" w:cs="Courier New" w:eastAsia="Courier New" w:hAnsi="Courier New"/>
          <w:sz w:val="16"/>
          <w:szCs w:val="16"/>
          <w:color w:val="auto"/>
        </w:rPr>
        <w:t>4(j)</w:t>
      </w:r>
      <w:r>
        <w:rPr>
          <w:sz w:val="20"/>
          <w:szCs w:val="20"/>
          <w:color w:val="auto"/>
        </w:rPr>
        <w:tab/>
      </w:r>
      <w:r>
        <w:rPr>
          <w:rFonts w:ascii="Courier New" w:cs="Courier New" w:eastAsia="Courier New" w:hAnsi="Courier New"/>
          <w:sz w:val="16"/>
          <w:szCs w:val="16"/>
          <w:color w:val="auto"/>
        </w:rPr>
        <w:t>By-Laws of the Registrant (incorporated by reference to Exhibit 3 to the Company's Current Report on Form 8-K filed January 12, 1998).</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6"/>
          <w:szCs w:val="16"/>
          <w:color w:val="auto"/>
        </w:rPr>
        <w:t>Consent of Independent Auditors.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for the Directors of the Company.</w:t>
      </w:r>
    </w:p>
    <w:p>
      <w:pPr>
        <w:sectPr>
          <w:pgSz w:w="11900" w:h="16838" w:orient="portrait"/>
          <w:cols w:equalWidth="0" w:num="1">
            <w:col w:w="10219"/>
          </w:cols>
          <w:pgMar w:left="240" w:top="312" w:right="1440" w:bottom="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hereby undertakes:</w:t>
      </w:r>
    </w:p>
    <w:p>
      <w:pPr>
        <w:spacing w:after="0" w:line="201" w:lineRule="exact"/>
        <w:rPr>
          <w:sz w:val="20"/>
          <w:szCs w:val="20"/>
          <w:color w:val="auto"/>
        </w:rPr>
      </w:pPr>
    </w:p>
    <w:p>
      <w:pPr>
        <w:ind w:left="540" w:right="1999" w:hanging="532"/>
        <w:spacing w:after="0" w:line="292"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66" w:lineRule="exact"/>
        <w:rPr>
          <w:rFonts w:ascii="Courier New" w:cs="Courier New" w:eastAsia="Courier New" w:hAnsi="Courier New"/>
          <w:sz w:val="18"/>
          <w:szCs w:val="18"/>
          <w:color w:val="auto"/>
        </w:rPr>
      </w:pPr>
    </w:p>
    <w:p>
      <w:pPr>
        <w:ind w:left="1380" w:right="2419" w:hanging="529"/>
        <w:spacing w:after="0" w:line="347"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1380" w:right="2199" w:hanging="635"/>
        <w:spacing w:after="0" w:line="306" w:lineRule="auto"/>
        <w:tabs>
          <w:tab w:leader="none" w:pos="13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60" w:lineRule="exact"/>
        <w:rPr>
          <w:rFonts w:ascii="Courier New" w:cs="Courier New" w:eastAsia="Courier New" w:hAnsi="Courier New"/>
          <w:sz w:val="16"/>
          <w:szCs w:val="16"/>
          <w:color w:val="auto"/>
        </w:rPr>
      </w:pPr>
    </w:p>
    <w:p>
      <w:pPr>
        <w:ind w:left="1380" w:right="2199" w:hanging="740"/>
        <w:spacing w:after="0" w:line="274"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II-3</w:t>
      </w:r>
    </w:p>
    <w:p>
      <w:pPr>
        <w:spacing w:after="0" w:line="201" w:lineRule="exact"/>
        <w:rPr>
          <w:sz w:val="20"/>
          <w:szCs w:val="20"/>
          <w:color w:val="auto"/>
        </w:rPr>
      </w:pPr>
    </w:p>
    <w:p>
      <w:pPr>
        <w:ind w:left="540" w:right="2199"/>
        <w:spacing w:after="0" w:line="260"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93" w:lineRule="exact"/>
        <w:rPr>
          <w:sz w:val="20"/>
          <w:szCs w:val="20"/>
          <w:color w:val="auto"/>
        </w:rPr>
      </w:pPr>
    </w:p>
    <w:p>
      <w:pPr>
        <w:ind w:left="540" w:right="1999" w:hanging="532"/>
        <w:spacing w:after="0" w:line="26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jc w:val="both"/>
        <w:ind w:left="540" w:right="1999" w:hanging="532"/>
        <w:spacing w:after="0" w:line="292"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ind w:right="2199"/>
        <w:spacing w:after="0" w:line="287" w:lineRule="auto"/>
        <w:rPr>
          <w:sz w:val="20"/>
          <w:szCs w:val="20"/>
          <w:color w:val="auto"/>
        </w:rPr>
      </w:pPr>
      <w:r>
        <w:rPr>
          <w:rFonts w:ascii="Courier New" w:cs="Courier New" w:eastAsia="Courier New" w:hAnsi="Courier New"/>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sz w:val="20"/>
          <w:szCs w:val="20"/>
          <w:color w:val="auto"/>
        </w:rPr>
      </w:pPr>
    </w:p>
    <w:p>
      <w:pPr>
        <w:ind w:right="1999"/>
        <w:spacing w:after="0" w:line="277"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219"/>
          </w:cols>
          <w:pgMar w:left="240" w:top="11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199"/>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19th day of March 1998.</w:t>
      </w:r>
    </w:p>
    <w:p>
      <w:pPr>
        <w:spacing w:after="0" w:line="9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(Registrant)</w:t>
      </w:r>
    </w:p>
    <w:p>
      <w:pPr>
        <w:spacing w:after="0" w:line="37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A. AYLESWORTH</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William A. Aylesworth</w:t>
      </w: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372"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19th day of March 1998.</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Title</w:t>
            </w:r>
          </w:p>
        </w:tc>
        <w:tc>
          <w:tcPr>
            <w:tcW w:w="0" w:type="dxa"/>
            <w:vAlign w:val="bottom"/>
          </w:tcPr>
          <w:p>
            <w:pPr>
              <w:spacing w:after="0"/>
              <w:rPr>
                <w:sz w:val="1"/>
                <w:szCs w:val="1"/>
                <w:color w:val="auto"/>
              </w:rPr>
            </w:pPr>
          </w:p>
        </w:tc>
      </w:tr>
      <w:tr>
        <w:trPr>
          <w:trHeight w:val="296"/>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*JAMES R. ADAMS</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Chairman of the Board;</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James R. Adams</w:t>
            </w:r>
          </w:p>
        </w:tc>
        <w:tc>
          <w:tcPr>
            <w:tcW w:w="36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*DAVID L. BOREN</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David L. Boren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*JAMES B. BUSEY IV</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James B. Busey IV</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*DANIEL A. CARP</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Daniel A. Carp</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*THOMAS J. ENGIBOUS</w:t>
            </w:r>
          </w:p>
        </w:tc>
        <w:tc>
          <w:tcPr>
            <w:tcW w:w="3680" w:type="dxa"/>
            <w:vAlign w:val="bottom"/>
            <w:vMerge w:val="restart"/>
          </w:tcPr>
          <w:p>
            <w:pPr>
              <w:jc w:val="center"/>
              <w:ind w:left="412"/>
              <w:spacing w:after="0"/>
              <w:rPr>
                <w:sz w:val="20"/>
                <w:szCs w:val="20"/>
                <w:color w:val="auto"/>
              </w:rPr>
            </w:pPr>
            <w:r>
              <w:rPr>
                <w:rFonts w:ascii="Courier New" w:cs="Courier New" w:eastAsia="Courier New" w:hAnsi="Courier New"/>
                <w:sz w:val="18"/>
                <w:szCs w:val="18"/>
                <w:color w:val="auto"/>
                <w:w w:val="97"/>
              </w:rPr>
              <w:t>President; Chief Executive</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Thomas J. Engibous</w:t>
            </w:r>
          </w:p>
        </w:tc>
        <w:tc>
          <w:tcPr>
            <w:tcW w:w="368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Officer; Director</w:t>
            </w: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*GERALD W. FRONTERHOUSE</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Gerald W. Fronterhouse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*DAVID R. GOODE</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David R. Goode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*WAYNE R. SANDERS</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Wayne R. Sanders</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*GLORIA M. SHATTO</w:t>
            </w:r>
          </w:p>
        </w:tc>
        <w:tc>
          <w:tcPr>
            <w:tcW w:w="368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Gloria M. Shatto</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2860" w:type="dxa"/>
            <w:vAlign w:val="bottom"/>
          </w:tcPr>
          <w:p>
            <w:pPr>
              <w:ind w:left="2160"/>
              <w:spacing w:after="0"/>
              <w:rPr>
                <w:sz w:val="20"/>
                <w:szCs w:val="20"/>
                <w:color w:val="auto"/>
              </w:rPr>
            </w:pPr>
            <w:r>
              <w:rPr>
                <w:rFonts w:ascii="Courier New" w:cs="Courier New" w:eastAsia="Courier New" w:hAnsi="Courier New"/>
                <w:sz w:val="18"/>
                <w:szCs w:val="18"/>
                <w:color w:val="auto"/>
              </w:rPr>
              <w:t>II-5</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jc w:val="right"/>
              <w:ind w:right="1772"/>
              <w:spacing w:after="0" w:line="203" w:lineRule="exact"/>
              <w:rPr>
                <w:sz w:val="20"/>
                <w:szCs w:val="20"/>
                <w:color w:val="auto"/>
              </w:rPr>
            </w:pPr>
            <w:r>
              <w:rPr>
                <w:rFonts w:ascii="Courier New" w:cs="Courier New" w:eastAsia="Courier New" w:hAnsi="Courier New"/>
                <w:sz w:val="18"/>
                <w:szCs w:val="18"/>
                <w:color w:val="auto"/>
              </w:rPr>
              <w:t>*WILLIAM P. WEBER</w:t>
            </w:r>
          </w:p>
        </w:tc>
        <w:tc>
          <w:tcPr>
            <w:tcW w:w="3740" w:type="dxa"/>
            <w:vAlign w:val="bottom"/>
            <w:vMerge w:val="restart"/>
          </w:tcPr>
          <w:p>
            <w:pPr>
              <w:jc w:val="center"/>
              <w:ind w:left="152"/>
              <w:spacing w:after="0"/>
              <w:rPr>
                <w:sz w:val="20"/>
                <w:szCs w:val="20"/>
                <w:color w:val="auto"/>
              </w:rPr>
            </w:pPr>
            <w:r>
              <w:rPr>
                <w:rFonts w:ascii="Courier New" w:cs="Courier New" w:eastAsia="Courier New" w:hAnsi="Courier New"/>
                <w:sz w:val="18"/>
                <w:szCs w:val="18"/>
                <w:color w:val="auto"/>
                <w:w w:val="97"/>
              </w:rPr>
              <w:t>Vice Chairman; Director</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00" w:type="dxa"/>
            <w:vAlign w:val="bottom"/>
            <w:gridSpan w:val="2"/>
          </w:tcPr>
          <w:p>
            <w:pPr>
              <w:jc w:val="right"/>
              <w:ind w:right="1772"/>
              <w:spacing w:after="0"/>
              <w:rPr>
                <w:sz w:val="20"/>
                <w:szCs w:val="20"/>
                <w:color w:val="auto"/>
              </w:rPr>
            </w:pPr>
            <w:r>
              <w:rPr>
                <w:rFonts w:ascii="Courier New" w:cs="Courier New" w:eastAsia="Courier New" w:hAnsi="Courier New"/>
                <w:sz w:val="18"/>
                <w:szCs w:val="18"/>
                <w:color w:val="auto"/>
              </w:rPr>
              <w:t>William P. Weber</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*CLAYTON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K. YEUTTER</w:t>
            </w:r>
          </w:p>
        </w:tc>
        <w:tc>
          <w:tcPr>
            <w:tcW w:w="3740" w:type="dxa"/>
            <w:vAlign w:val="bottom"/>
            <w:vMerge w:val="restart"/>
          </w:tcPr>
          <w:p>
            <w:pPr>
              <w:ind w:left="152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Clayton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K. Yeutter</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gridSpan w:val="2"/>
          </w:tcPr>
          <w:p>
            <w:pPr>
              <w:jc w:val="right"/>
              <w:ind w:right="1452"/>
              <w:spacing w:after="0"/>
              <w:rPr>
                <w:sz w:val="20"/>
                <w:szCs w:val="20"/>
                <w:color w:val="auto"/>
              </w:rPr>
            </w:pPr>
            <w:r>
              <w:rPr>
                <w:rFonts w:ascii="Courier New" w:cs="Courier New" w:eastAsia="Courier New" w:hAnsi="Courier New"/>
                <w:sz w:val="18"/>
                <w:szCs w:val="18"/>
                <w:color w:val="auto"/>
              </w:rPr>
              <w:t>/s/ WILLIAM A. AYLESWORTH</w:t>
            </w:r>
          </w:p>
        </w:tc>
        <w:tc>
          <w:tcPr>
            <w:tcW w:w="3740" w:type="dxa"/>
            <w:vAlign w:val="bottom"/>
            <w:vMerge w:val="restart"/>
          </w:tcPr>
          <w:p>
            <w:pPr>
              <w:jc w:val="center"/>
              <w:ind w:left="172"/>
              <w:spacing w:after="0"/>
              <w:rPr>
                <w:sz w:val="20"/>
                <w:szCs w:val="20"/>
                <w:color w:val="auto"/>
              </w:rPr>
            </w:pPr>
            <w:r>
              <w:rPr>
                <w:rFonts w:ascii="Courier New" w:cs="Courier New" w:eastAsia="Courier New" w:hAnsi="Courier New"/>
                <w:sz w:val="18"/>
                <w:szCs w:val="18"/>
                <w:color w:val="auto"/>
                <w:w w:val="97"/>
              </w:rPr>
              <w:t>Senior Vice President; Treasurer;</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00" w:type="dxa"/>
            <w:vAlign w:val="bottom"/>
            <w:gridSpan w:val="2"/>
          </w:tcPr>
          <w:p>
            <w:pPr>
              <w:jc w:val="right"/>
              <w:ind w:right="1452"/>
              <w:spacing w:after="0"/>
              <w:rPr>
                <w:sz w:val="20"/>
                <w:szCs w:val="20"/>
                <w:color w:val="auto"/>
              </w:rPr>
            </w:pPr>
            <w:r>
              <w:rPr>
                <w:rFonts w:ascii="Courier New" w:cs="Courier New" w:eastAsia="Courier New" w:hAnsi="Courier New"/>
                <w:sz w:val="18"/>
                <w:szCs w:val="18"/>
                <w:color w:val="auto"/>
              </w:rPr>
              <w:t>William A. Aylesworth</w:t>
            </w:r>
          </w:p>
        </w:tc>
        <w:tc>
          <w:tcPr>
            <w:tcW w:w="3740" w:type="dxa"/>
            <w:vAlign w:val="bottom"/>
          </w:tcPr>
          <w:p>
            <w:pPr>
              <w:ind w:left="560"/>
              <w:spacing w:after="0"/>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r>
        <w:trPr>
          <w:trHeight w:val="311"/>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*MARVIN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S. SELF</w:t>
            </w:r>
          </w:p>
        </w:tc>
        <w:tc>
          <w:tcPr>
            <w:tcW w:w="3740" w:type="dxa"/>
            <w:vAlign w:val="bottom"/>
            <w:vMerge w:val="restart"/>
          </w:tcPr>
          <w:p>
            <w:pPr>
              <w:jc w:val="center"/>
              <w:ind w:left="172"/>
              <w:spacing w:after="0"/>
              <w:rPr>
                <w:sz w:val="20"/>
                <w:szCs w:val="20"/>
                <w:color w:val="auto"/>
              </w:rPr>
            </w:pPr>
            <w:r>
              <w:rPr>
                <w:rFonts w:ascii="Courier New" w:cs="Courier New" w:eastAsia="Courier New" w:hAnsi="Courier New"/>
                <w:sz w:val="18"/>
                <w:szCs w:val="18"/>
                <w:color w:val="auto"/>
                <w:w w:val="97"/>
              </w:rPr>
              <w:t>Senior Vice President; Controller</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Marvin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S. Self</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*By: /s/ WILLIAM</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A. AYLESWORTH</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William</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Aylesworth</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00" w:type="dxa"/>
            <w:vAlign w:val="bottom"/>
            <w:gridSpan w:val="2"/>
          </w:tcPr>
          <w:p>
            <w:pPr>
              <w:jc w:val="center"/>
              <w:ind w:right="492"/>
              <w:spacing w:after="0"/>
              <w:rPr>
                <w:sz w:val="20"/>
                <w:szCs w:val="20"/>
                <w:color w:val="auto"/>
              </w:rPr>
            </w:pPr>
            <w:r>
              <w:rPr>
                <w:rFonts w:ascii="Courier New" w:cs="Courier New" w:eastAsia="Courier New" w:hAnsi="Courier New"/>
                <w:sz w:val="18"/>
                <w:szCs w:val="18"/>
                <w:color w:val="auto"/>
                <w:w w:val="98"/>
              </w:rPr>
              <w:t>Attorney-in-fact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has duly caused this registration statement to be signed on its behalf by the undersigned, thereunto duly authorized, in the City of Dallas and State of Texas on the 19th day of March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Benefit Restoration and Deferred Compensation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2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74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William A. Aylesworth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II-6</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INDEX TO</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EXHIBITS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E x h</w:t>
            </w:r>
          </w:p>
        </w:tc>
        <w:tc>
          <w:tcPr>
            <w:tcW w:w="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 b i t</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7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 - -</w:t>
            </w:r>
          </w:p>
        </w:tc>
        <w:tc>
          <w:tcPr>
            <w:tcW w:w="2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Restated Certificate of Incorporation of the Company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(incorporated by reference</w:t>
            </w: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Exhibit 3(a) to the Company's</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w w:val="96"/>
              </w:rPr>
              <w:t>Annual Report on Form 10-K</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for the</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year 1993).</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6" w:name="page7"/>
    <w:bookmarkEnd w:id="6"/>
    <w:p>
      <w:pPr>
        <w:ind w:left="960" w:right="293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82" w:lineRule="exact"/>
        <w:rPr>
          <w:sz w:val="20"/>
          <w:szCs w:val="20"/>
          <w:color w:val="auto"/>
        </w:rPr>
      </w:pPr>
    </w:p>
    <w:p>
      <w:pPr>
        <w:ind w:left="960" w:right="293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82" w:lineRule="exact"/>
        <w:rPr>
          <w:sz w:val="20"/>
          <w:szCs w:val="20"/>
          <w:color w:val="auto"/>
        </w:rPr>
      </w:pPr>
    </w:p>
    <w:p>
      <w:pPr>
        <w:ind w:left="960" w:right="303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Designations relating to the Company's Participating Cumulative Preferred Stock (incorporated by reference to Exhibit 3(d) to the Company's Annual Report on Form 10-K for the year 1993).</w:t>
      </w:r>
    </w:p>
    <w:p>
      <w:pPr>
        <w:spacing w:after="0" w:line="82" w:lineRule="exact"/>
        <w:rPr>
          <w:sz w:val="20"/>
          <w:szCs w:val="20"/>
          <w:color w:val="auto"/>
        </w:rPr>
      </w:pPr>
    </w:p>
    <w:p>
      <w:pPr>
        <w:ind w:left="960" w:right="273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82" w:lineRule="exact"/>
        <w:rPr>
          <w:sz w:val="20"/>
          <w:szCs w:val="20"/>
          <w:color w:val="auto"/>
        </w:rPr>
      </w:pPr>
    </w:p>
    <w:p>
      <w:pPr>
        <w:jc w:val="both"/>
        <w:ind w:left="960" w:right="2839" w:hanging="959"/>
        <w:spacing w:after="0" w:line="344" w:lineRule="auto"/>
        <w:tabs>
          <w:tab w:leader="none" w:pos="94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Certificate of Elimination of Designations of Preferred Stock of the Company (incorporated by reference to Exhibit 3(f) to the Company's Annual Report on Form 10-K for the year 1993).</w:t>
      </w:r>
    </w:p>
    <w:p>
      <w:pPr>
        <w:spacing w:after="0" w:line="31" w:lineRule="exact"/>
        <w:rPr>
          <w:sz w:val="20"/>
          <w:szCs w:val="20"/>
          <w:color w:val="auto"/>
        </w:rPr>
      </w:pPr>
    </w:p>
    <w:p>
      <w:pPr>
        <w:ind w:left="960" w:right="251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 (incorporated by reference to Exhibit 4(g) to the Registrant's Registration Statement No. 333-41919 on Form S-8).</w:t>
      </w:r>
    </w:p>
    <w:p>
      <w:pPr>
        <w:spacing w:after="0" w:line="82" w:lineRule="exact"/>
        <w:rPr>
          <w:sz w:val="20"/>
          <w:szCs w:val="20"/>
          <w:color w:val="auto"/>
        </w:rPr>
      </w:pPr>
    </w:p>
    <w:p>
      <w:pPr>
        <w:ind w:left="960" w:right="2419" w:hanging="959"/>
        <w:spacing w:after="0" w:line="292" w:lineRule="auto"/>
        <w:tabs>
          <w:tab w:leader="none" w:pos="9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 (incorporated by reference to Exhibit 4(h) to the Registrant's Registration Statement No. 333-41919 on Form S-8).</w:t>
      </w:r>
    </w:p>
    <w:p>
      <w:pPr>
        <w:spacing w:after="0" w:line="66" w:lineRule="exact"/>
        <w:rPr>
          <w:sz w:val="20"/>
          <w:szCs w:val="20"/>
          <w:color w:val="auto"/>
        </w:rPr>
      </w:pPr>
    </w:p>
    <w:p>
      <w:pPr>
        <w:ind w:left="960" w:right="2939" w:hanging="959"/>
        <w:spacing w:after="0" w:line="274" w:lineRule="auto"/>
        <w:tabs>
          <w:tab w:leader="none" w:pos="940" w:val="left"/>
        </w:tabs>
        <w:rPr>
          <w:sz w:val="20"/>
          <w:szCs w:val="20"/>
          <w:color w:val="auto"/>
        </w:rPr>
      </w:pPr>
      <w:r>
        <w:rPr>
          <w:rFonts w:ascii="Courier New" w:cs="Courier New" w:eastAsia="Courier New" w:hAnsi="Courier New"/>
          <w:sz w:val="18"/>
          <w:szCs w:val="18"/>
          <w:color w:val="auto"/>
        </w:rPr>
        <w:t>4(i)</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 to the Company's Quarterly Report on Form 10-Q for the quarter ended June 30, 1996).</w:t>
      </w:r>
    </w:p>
    <w:p>
      <w:pPr>
        <w:spacing w:after="0" w:line="82" w:lineRule="exact"/>
        <w:rPr>
          <w:sz w:val="20"/>
          <w:szCs w:val="20"/>
          <w:color w:val="auto"/>
        </w:rPr>
      </w:pPr>
    </w:p>
    <w:p>
      <w:pPr>
        <w:ind w:left="960" w:right="2939" w:hanging="959"/>
        <w:spacing w:after="0" w:line="292" w:lineRule="auto"/>
        <w:tabs>
          <w:tab w:leader="none" w:pos="94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for the Directors of the Company.</w:t>
      </w:r>
    </w:p>
    <w:p>
      <w:pPr>
        <w:sectPr>
          <w:pgSz w:w="11900" w:h="16838" w:orient="portrait"/>
          <w:cols w:equalWidth="0" w:num="1">
            <w:col w:w="10219"/>
          </w:cols>
          <w:pgMar w:left="240" w:top="110" w:right="1440" w:bottom="1440" w:gutter="0" w:footer="0" w:header="0"/>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EXHIBIT 23(a)</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ind w:right="2419"/>
        <w:spacing w:after="0" w:line="250"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Benefit Restoration and Deferred Compensation Plan of our report dated January 20, 1998, with</w:t>
      </w:r>
    </w:p>
    <w:p>
      <w:pPr>
        <w:spacing w:after="0" w:line="3"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respect to the consolidated financial statements of Texas Instruments Incorporated incorporated by reference in its Annual Report (Form 10-K) for the year ended December 31, 1997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19, 1998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312" w:right="1440" w:bottom="1440" w:gutter="0" w:footer="0" w:header="0"/>
        </w:sectPr>
      </w:pPr>
    </w:p>
    <w:bookmarkStart w:id="8" w:name="page9"/>
    <w:bookmarkEnd w:id="8"/>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319" w:firstLine="527"/>
        <w:spacing w:after="0" w:line="277"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93"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R. ADAMS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L. BOREN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8" w:right="1440" w:bottom="0" w:gutter="0" w:footer="0" w:header="0"/>
        </w:sectPr>
      </w:pPr>
    </w:p>
    <w:bookmarkStart w:id="9" w:name="page10"/>
    <w:bookmarkEnd w:id="9"/>
    <w:p>
      <w:pPr>
        <w:spacing w:after="0" w:line="2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B. BUSEY IV</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James B. Busey IV</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DANIEL A. CARP</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Daniel A. Carp</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619" w:firstLine="527"/>
        <w:spacing w:after="0" w:line="306"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others, his true and lawful attorneys-in-fact and agents, with full and several power of substitution, for him and in his name, place and stead, in any</w:t>
      </w:r>
    </w:p>
    <w:p>
      <w:pPr>
        <w:sectPr>
          <w:pgSz w:w="11900" w:h="16862" w:orient="portrait"/>
          <w:cols w:equalWidth="0" w:num="1">
            <w:col w:w="10219"/>
          </w:cols>
          <w:pgMar w:left="240" w:top="110" w:right="1440" w:bottom="0" w:gutter="0" w:footer="0" w:header="0"/>
        </w:sectPr>
      </w:pPr>
    </w:p>
    <w:bookmarkStart w:id="10" w:name="page11"/>
    <w:bookmarkEnd w:id="10"/>
    <w:p>
      <w:pPr>
        <w:ind w:right="2319"/>
        <w:spacing w:after="0" w:line="281" w:lineRule="auto"/>
        <w:rPr>
          <w:sz w:val="20"/>
          <w:szCs w:val="20"/>
          <w:color w:val="auto"/>
        </w:rPr>
      </w:pPr>
      <w:r>
        <w:rPr>
          <w:rFonts w:ascii="Courier New" w:cs="Courier New" w:eastAsia="Courier New" w:hAnsi="Courier New"/>
          <w:sz w:val="16"/>
          <w:szCs w:val="16"/>
          <w:color w:val="auto"/>
        </w:rPr>
        <w:t>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9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J. ENGIBOUS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GERLAND W. FRONTERHOUSE</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Gerald W. Fronterhouse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19" w:firstLine="527"/>
        <w:spacing w:after="0" w:line="282"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w:t>
      </w:r>
    </w:p>
    <w:p>
      <w:pPr>
        <w:sectPr>
          <w:pgSz w:w="11900" w:h="16838" w:orient="portrait"/>
          <w:cols w:equalWidth="0" w:num="1">
            <w:col w:w="10219"/>
          </w:cols>
          <w:pgMar w:left="240" w:top="110" w:right="1440" w:bottom="0" w:gutter="0" w:footer="0" w:header="0"/>
        </w:sectPr>
      </w:pPr>
    </w:p>
    <w:bookmarkStart w:id="11" w:name="page12"/>
    <w:bookmarkEnd w:id="11"/>
    <w:p>
      <w:pPr>
        <w:ind w:right="2099"/>
        <w:spacing w:after="0" w:line="256" w:lineRule="auto"/>
        <w:rPr>
          <w:sz w:val="20"/>
          <w:szCs w:val="20"/>
          <w:color w:val="auto"/>
        </w:rPr>
      </w:pPr>
      <w:r>
        <w:rPr>
          <w:rFonts w:ascii="Courier New" w:cs="Courier New" w:eastAsia="Courier New" w:hAnsi="Courier New"/>
          <w:sz w:val="18"/>
          <w:szCs w:val="18"/>
          <w:color w:val="auto"/>
        </w:rPr>
        <w:t>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8"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R. GOODE</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David R. Goode</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WAYNE R. SANDERS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Wayne R. Sanders</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ectPr>
          <w:pgSz w:w="11900" w:h="16838" w:orient="portrait"/>
          <w:cols w:equalWidth="0" w:num="1">
            <w:col w:w="10219"/>
          </w:cols>
          <w:pgMar w:left="240" w:top="110" w:right="1440" w:bottom="0" w:gutter="0" w:footer="0" w:header="0"/>
        </w:sectPr>
      </w:pPr>
    </w:p>
    <w:bookmarkStart w:id="12" w:name="page13"/>
    <w:bookmarkEnd w:id="12"/>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GLORIA M. SHATTO</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Gloria M. Shatto</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WILLIAM P. WEBER</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CLAYTON K. YEUTTER</w:t>
      </w:r>
    </w:p>
    <w:p>
      <w:pPr>
        <w:sectPr>
          <w:pgSz w:w="11900" w:h="16838" w:orient="portrait"/>
          <w:cols w:equalWidth="0" w:num="1">
            <w:col w:w="10219"/>
          </w:cols>
          <w:pgMar w:left="240" w:top="312" w:right="1440" w:bottom="0" w:gutter="0" w:footer="0" w:header="0"/>
        </w:sectPr>
      </w:pPr>
    </w:p>
    <w:bookmarkStart w:id="13" w:name="page14"/>
    <w:bookmarkEnd w:id="13"/>
    <w:p>
      <w:pPr>
        <w:ind w:left="444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Clayton K. Yeutter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KNOW ALL MEN BY THESE PRESENTS, that the undersigned constitutes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JAMES R. ADAMS, THOMAS J. ENGIBOUS, and RICHARD J. AGNICH,</w:t>
      </w:r>
    </w:p>
    <w:p>
      <w:pPr>
        <w:spacing w:after="0" w:line="238" w:lineRule="auto"/>
        <w:rPr>
          <w:sz w:val="20"/>
          <w:szCs w:val="20"/>
          <w:color w:val="auto"/>
        </w:rPr>
      </w:pPr>
      <w:r>
        <w:rPr>
          <w:rFonts w:ascii="Courier New" w:cs="Courier New" w:eastAsia="Courier New" w:hAnsi="Courier New"/>
          <w:sz w:val="18"/>
          <w:szCs w:val="18"/>
          <w:color w:val="auto"/>
        </w:rPr>
        <w:t>and each of them, with full power to act without the others, his true</w:t>
      </w:r>
    </w:p>
    <w:p>
      <w:pPr>
        <w:spacing w:after="0"/>
        <w:rPr>
          <w:sz w:val="20"/>
          <w:szCs w:val="20"/>
          <w:color w:val="auto"/>
        </w:rPr>
      </w:pPr>
      <w:r>
        <w:rPr>
          <w:rFonts w:ascii="Courier New" w:cs="Courier New" w:eastAsia="Courier New" w:hAnsi="Courier New"/>
          <w:sz w:val="18"/>
          <w:szCs w:val="18"/>
          <w:color w:val="auto"/>
        </w:rPr>
        <w:t>and lawful attorneys-in-fact and agents, with full and several power of</w:t>
      </w:r>
    </w:p>
    <w:p>
      <w:pPr>
        <w:spacing w:after="0" w:line="238" w:lineRule="auto"/>
        <w:rPr>
          <w:sz w:val="20"/>
          <w:szCs w:val="20"/>
          <w:color w:val="auto"/>
        </w:rPr>
      </w:pPr>
      <w:r>
        <w:rPr>
          <w:rFonts w:ascii="Courier New" w:cs="Courier New" w:eastAsia="Courier New" w:hAnsi="Courier New"/>
          <w:sz w:val="18"/>
          <w:szCs w:val="18"/>
          <w:color w:val="auto"/>
        </w:rPr>
        <w:t>substitution, for him and in his name, place and stead, in any and all</w:t>
      </w:r>
    </w:p>
    <w:p>
      <w:pPr>
        <w:spacing w:after="0"/>
        <w:rPr>
          <w:sz w:val="20"/>
          <w:szCs w:val="20"/>
          <w:color w:val="auto"/>
        </w:rPr>
      </w:pPr>
      <w:r>
        <w:rPr>
          <w:rFonts w:ascii="Courier New" w:cs="Courier New" w:eastAsia="Courier New" w:hAnsi="Courier New"/>
          <w:sz w:val="18"/>
          <w:szCs w:val="18"/>
          <w:color w:val="auto"/>
        </w:rPr>
        <w:t>capacities, to sign a Registration Statement on Form S-8 in connection</w:t>
      </w:r>
    </w:p>
    <w:p>
      <w:pPr>
        <w:spacing w:after="0" w:line="238" w:lineRule="auto"/>
        <w:rPr>
          <w:sz w:val="20"/>
          <w:szCs w:val="20"/>
          <w:color w:val="auto"/>
        </w:rPr>
      </w:pPr>
      <w:r>
        <w:rPr>
          <w:rFonts w:ascii="Courier New" w:cs="Courier New" w:eastAsia="Courier New" w:hAnsi="Courier New"/>
          <w:sz w:val="18"/>
          <w:szCs w:val="18"/>
          <w:color w:val="auto"/>
        </w:rPr>
        <w:t>with the registration of 200,000 shares of common stock of Texas</w:t>
      </w:r>
    </w:p>
    <w:p>
      <w:pPr>
        <w:spacing w:after="0"/>
        <w:rPr>
          <w:sz w:val="20"/>
          <w:szCs w:val="20"/>
          <w:color w:val="auto"/>
        </w:rPr>
      </w:pPr>
      <w:r>
        <w:rPr>
          <w:rFonts w:ascii="Courier New" w:cs="Courier New" w:eastAsia="Courier New" w:hAnsi="Courier New"/>
          <w:sz w:val="16"/>
          <w:szCs w:val="16"/>
          <w:color w:val="auto"/>
        </w:rPr>
        <w:t>Instruments Incorporated and an indeterminate amount of related interests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TI Benefit Restoration and Deferred Compensation Plan, and any or all</w:t>
      </w:r>
    </w:p>
    <w:p>
      <w:pPr>
        <w:spacing w:after="0" w:line="238" w:lineRule="auto"/>
        <w:rPr>
          <w:sz w:val="20"/>
          <w:szCs w:val="20"/>
          <w:color w:val="auto"/>
        </w:rPr>
      </w:pPr>
      <w:r>
        <w:rPr>
          <w:rFonts w:ascii="Courier New" w:cs="Courier New" w:eastAsia="Courier New" w:hAnsi="Courier New"/>
          <w:sz w:val="18"/>
          <w:szCs w:val="18"/>
          <w:color w:val="auto"/>
        </w:rPr>
        <w:t>amendments or supplements to such Registration Statement, and to file the</w:t>
      </w:r>
    </w:p>
    <w:p>
      <w:pPr>
        <w:spacing w:after="0"/>
        <w:rPr>
          <w:sz w:val="20"/>
          <w:szCs w:val="20"/>
          <w:color w:val="auto"/>
        </w:rPr>
      </w:pPr>
      <w:r>
        <w:rPr>
          <w:rFonts w:ascii="Courier New" w:cs="Courier New" w:eastAsia="Courier New" w:hAnsi="Courier New"/>
          <w:sz w:val="18"/>
          <w:szCs w:val="18"/>
          <w:color w:val="auto"/>
        </w:rPr>
        <w:t>same, with all exhibits thereto, and other documents in connection</w:t>
      </w:r>
    </w:p>
    <w:p>
      <w:pPr>
        <w:spacing w:after="0" w:line="238" w:lineRule="auto"/>
        <w:rPr>
          <w:sz w:val="20"/>
          <w:szCs w:val="20"/>
          <w:color w:val="auto"/>
        </w:rPr>
      </w:pPr>
      <w:r>
        <w:rPr>
          <w:rFonts w:ascii="Courier New" w:cs="Courier New" w:eastAsia="Courier New" w:hAnsi="Courier New"/>
          <w:sz w:val="18"/>
          <w:szCs w:val="18"/>
          <w:color w:val="auto"/>
        </w:rPr>
        <w:t>therewith, with the Securities and Exchange Commission, granting unto said</w:t>
      </w:r>
    </w:p>
    <w:p>
      <w:pPr>
        <w:spacing w:after="0"/>
        <w:rPr>
          <w:sz w:val="20"/>
          <w:szCs w:val="20"/>
          <w:color w:val="auto"/>
        </w:rPr>
      </w:pPr>
      <w:r>
        <w:rPr>
          <w:rFonts w:ascii="Courier New" w:cs="Courier New" w:eastAsia="Courier New" w:hAnsi="Courier New"/>
          <w:sz w:val="18"/>
          <w:szCs w:val="18"/>
          <w:color w:val="auto"/>
        </w:rPr>
        <w:t>attorneys-in-fact and agents, and each of them, full power and authority to</w:t>
      </w:r>
    </w:p>
    <w:p>
      <w:pPr>
        <w:spacing w:after="0" w:line="238" w:lineRule="auto"/>
        <w:rPr>
          <w:sz w:val="20"/>
          <w:szCs w:val="20"/>
          <w:color w:val="auto"/>
        </w:rPr>
      </w:pPr>
      <w:r>
        <w:rPr>
          <w:rFonts w:ascii="Courier New" w:cs="Courier New" w:eastAsia="Courier New" w:hAnsi="Courier New"/>
          <w:sz w:val="18"/>
          <w:szCs w:val="18"/>
          <w:color w:val="auto"/>
        </w:rPr>
        <w:t>do and perform each and every act and thing requisite and necessary to be</w:t>
      </w:r>
    </w:p>
    <w:p>
      <w:pPr>
        <w:spacing w:after="0"/>
        <w:rPr>
          <w:sz w:val="20"/>
          <w:szCs w:val="20"/>
          <w:color w:val="auto"/>
        </w:rPr>
      </w:pPr>
      <w:r>
        <w:rPr>
          <w:rFonts w:ascii="Courier New" w:cs="Courier New" w:eastAsia="Courier New" w:hAnsi="Courier New"/>
          <w:sz w:val="18"/>
          <w:szCs w:val="18"/>
          <w:color w:val="auto"/>
        </w:rPr>
        <w:t>done in and about the premises, as fully to all intents and purposes as he</w:t>
      </w:r>
    </w:p>
    <w:p>
      <w:pPr>
        <w:spacing w:after="0" w:line="238" w:lineRule="auto"/>
        <w:rPr>
          <w:sz w:val="20"/>
          <w:szCs w:val="20"/>
          <w:color w:val="auto"/>
        </w:rPr>
      </w:pPr>
      <w:r>
        <w:rPr>
          <w:rFonts w:ascii="Courier New" w:cs="Courier New" w:eastAsia="Courier New" w:hAnsi="Courier New"/>
          <w:sz w:val="18"/>
          <w:szCs w:val="18"/>
          <w:color w:val="auto"/>
        </w:rPr>
        <w:t>might or could do in person, hereby ratifying and confirming all that said</w:t>
      </w:r>
    </w:p>
    <w:p>
      <w:pPr>
        <w:spacing w:after="0"/>
        <w:rPr>
          <w:sz w:val="20"/>
          <w:szCs w:val="20"/>
          <w:color w:val="auto"/>
        </w:rPr>
      </w:pPr>
      <w:r>
        <w:rPr>
          <w:rFonts w:ascii="Courier New" w:cs="Courier New" w:eastAsia="Courier New" w:hAnsi="Courier New"/>
          <w:sz w:val="16"/>
          <w:szCs w:val="16"/>
          <w:color w:val="auto"/>
        </w:rPr>
        <w:t>attorneys-in-fact and agents or any of them, or their or his substitutes, may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lawfully do or cause to be done by virtue hereof.</w:t>
      </w:r>
    </w:p>
    <w:p>
      <w:pPr>
        <w:spacing w:after="0" w:line="169"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17th day of March 1998.</w:t>
      </w:r>
    </w:p>
    <w:p>
      <w:pPr>
        <w:spacing w:after="0" w:line="2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WILLIAM A. AYLESWORTH</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200" w:lineRule="exact"/>
        <w:rPr>
          <w:sz w:val="20"/>
          <w:szCs w:val="20"/>
          <w:color w:val="auto"/>
        </w:rPr>
      </w:pPr>
    </w:p>
    <w:p>
      <w:pPr>
        <w:spacing w:after="0" w:line="37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and an indeterminate amount of related interests in the TI Benefit Restoration and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20"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19th day of March 1998.</w:t>
      </w: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MARVIN S. SELF</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Marvin S. Self</w:t>
      </w:r>
    </w:p>
    <w:sectPr>
      <w:pgSz w:w="11900" w:h="16838" w:orient="portrait"/>
      <w:cols w:equalWidth="0" w:num="1">
        <w:col w:w="10219"/>
      </w:cols>
      <w:pgMar w:left="240" w:top="110" w:right="1440" w:bottom="7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2019-12-13T07:32:51Z</dcterms:created>
  <dcterms:modified xsi:type="dcterms:W3CDTF">2019-12-13T07:32:51Z</dcterms:modified>
</cp:coreProperties>
</file>