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annual installments beginning on January 25, 2025.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2024-01-29T15:51:02Z</dcterms:created>
  <dcterms:modified xsi:type="dcterms:W3CDTF">2024-01-29T15:51:02Z</dcterms:modified>
</cp:coreProperties>
</file>