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89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8943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01/31/2011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4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7"/>
                <w:szCs w:val="17"/>
                <w:color w:val="0000FF"/>
                <w:w w:val="91"/>
              </w:rPr>
              <w:t>01/31/2011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(1)</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3"/>
              </w:rPr>
              <w:t>2,725</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34.27</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264,966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01/31/2011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2"/>
              </w:rPr>
              <w:t>11,000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26.5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275,966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01/31/2011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8"/>
              </w:rPr>
              <w:t>100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29.19</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276,066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6"/>
              <w:spacing w:after="0"/>
              <w:rPr>
                <w:sz w:val="20"/>
                <w:szCs w:val="20"/>
                <w:color w:val="auto"/>
              </w:rPr>
            </w:pPr>
            <w:r>
              <w:rPr>
                <w:rFonts w:ascii="Arial" w:cs="Arial" w:eastAsia="Arial" w:hAnsi="Arial"/>
                <w:sz w:val="17"/>
                <w:szCs w:val="17"/>
                <w:color w:val="0000FF"/>
                <w:w w:val="91"/>
              </w:rPr>
              <w:t>01/31/2011</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8"/>
              <w:spacing w:after="0"/>
              <w:rPr>
                <w:sz w:val="20"/>
                <w:szCs w:val="20"/>
                <w:color w:val="auto"/>
              </w:rPr>
            </w:pPr>
            <w:r>
              <w:rPr>
                <w:rFonts w:ascii="Arial" w:cs="Arial" w:eastAsia="Arial" w:hAnsi="Arial"/>
                <w:sz w:val="17"/>
                <w:szCs w:val="17"/>
                <w:color w:val="0000FF"/>
                <w:w w:val="92"/>
              </w:rPr>
              <w:t>13,500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32.39</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289,566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7"/>
                <w:szCs w:val="17"/>
                <w:color w:val="0000FF"/>
                <w:w w:val="91"/>
              </w:rPr>
              <w:t>01/31/2011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0000FF"/>
                <w:w w:val="92"/>
              </w:rPr>
              <w:t>24,600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34.2086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264,966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9,444</w:t>
            </w:r>
            <w:r>
              <w:rPr>
                <w:rFonts w:ascii="Arial" w:cs="Arial" w:eastAsia="Arial" w:hAnsi="Arial"/>
                <w:sz w:val="22"/>
                <w:szCs w:val="22"/>
                <w:color w:val="008000"/>
                <w:w w:val="85"/>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1,731.44</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97.37</w:t>
            </w:r>
            <w:r>
              <w:rPr>
                <w:rFonts w:ascii="Arial" w:cs="Arial" w:eastAsia="Arial" w:hAnsi="Arial"/>
                <w:sz w:val="22"/>
                <w:szCs w:val="22"/>
                <w:color w:val="008000"/>
                <w:w w:val="85"/>
                <w:vertAlign w:val="superscript"/>
              </w:rPr>
              <w:t>(5)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4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48"/>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26.5</w:t>
            </w:r>
          </w:p>
        </w:tc>
        <w:tc>
          <w:tcPr>
            <w:tcW w:w="1080" w:type="dxa"/>
            <w:vAlign w:val="bottom"/>
          </w:tcPr>
          <w:p>
            <w:pPr>
              <w:jc w:val="center"/>
              <w:ind w:left="16"/>
              <w:spacing w:after="0"/>
              <w:rPr>
                <w:sz w:val="20"/>
                <w:szCs w:val="20"/>
                <w:color w:val="auto"/>
              </w:rPr>
            </w:pPr>
            <w:r>
              <w:rPr>
                <w:rFonts w:ascii="Arial" w:cs="Arial" w:eastAsia="Arial" w:hAnsi="Arial"/>
                <w:sz w:val="13"/>
                <w:szCs w:val="13"/>
                <w:color w:val="0000FF"/>
                <w:w w:val="92"/>
              </w:rPr>
              <w:t>01/31/2011</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11,000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40" w:type="dxa"/>
            <w:vAlign w:val="bottom"/>
          </w:tcPr>
          <w:p>
            <w:pPr>
              <w:ind w:left="60"/>
              <w:spacing w:after="0"/>
              <w:rPr>
                <w:sz w:val="20"/>
                <w:szCs w:val="20"/>
                <w:color w:val="auto"/>
              </w:rPr>
            </w:pPr>
            <w:r>
              <w:rPr>
                <w:rFonts w:ascii="Arial" w:cs="Arial" w:eastAsia="Arial" w:hAnsi="Arial"/>
                <w:sz w:val="13"/>
                <w:szCs w:val="13"/>
                <w:color w:val="0000FF"/>
              </w:rPr>
              <w:t>01/16/2012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11,000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29.19</w:t>
            </w:r>
          </w:p>
        </w:tc>
        <w:tc>
          <w:tcPr>
            <w:tcW w:w="108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01/31/2011</w:t>
            </w:r>
          </w:p>
        </w:tc>
        <w:tc>
          <w:tcPr>
            <w:tcW w:w="11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80" w:type="dxa"/>
            <w:vAlign w:val="bottom"/>
            <w:vMerge w:val="restart"/>
          </w:tcPr>
          <w:p>
            <w:pPr>
              <w:jc w:val="center"/>
              <w:ind w:left="218"/>
              <w:spacing w:after="0"/>
              <w:rPr>
                <w:sz w:val="20"/>
                <w:szCs w:val="20"/>
                <w:color w:val="auto"/>
              </w:rPr>
            </w:pPr>
            <w:r>
              <w:rPr>
                <w:rFonts w:ascii="Arial" w:cs="Arial" w:eastAsia="Arial" w:hAnsi="Arial"/>
                <w:sz w:val="13"/>
                <w:szCs w:val="13"/>
                <w:color w:val="0000FF"/>
                <w:w w:val="92"/>
              </w:rPr>
              <w:t>100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02/21/2012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100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32.39</w:t>
            </w:r>
          </w:p>
        </w:tc>
        <w:tc>
          <w:tcPr>
            <w:tcW w:w="1080" w:type="dxa"/>
            <w:vAlign w:val="bottom"/>
          </w:tcPr>
          <w:p>
            <w:pPr>
              <w:jc w:val="center"/>
              <w:ind w:left="16"/>
              <w:spacing w:after="0"/>
              <w:rPr>
                <w:sz w:val="20"/>
                <w:szCs w:val="20"/>
                <w:color w:val="auto"/>
              </w:rPr>
            </w:pPr>
            <w:r>
              <w:rPr>
                <w:rFonts w:ascii="Arial" w:cs="Arial" w:eastAsia="Arial" w:hAnsi="Arial"/>
                <w:sz w:val="13"/>
                <w:szCs w:val="13"/>
                <w:color w:val="0000FF"/>
                <w:w w:val="92"/>
              </w:rPr>
              <w:t>01/31/2011</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13,500</w:t>
            </w:r>
          </w:p>
        </w:tc>
        <w:tc>
          <w:tcPr>
            <w:tcW w:w="780" w:type="dxa"/>
            <w:vAlign w:val="bottom"/>
          </w:tcPr>
          <w:p>
            <w:pPr>
              <w:ind w:left="280"/>
              <w:spacing w:after="0"/>
              <w:rPr>
                <w:sz w:val="20"/>
                <w:szCs w:val="20"/>
                <w:color w:val="auto"/>
              </w:rPr>
            </w:pPr>
            <w:r>
              <w:rPr>
                <w:rFonts w:ascii="Arial" w:cs="Arial" w:eastAsia="Arial" w:hAnsi="Arial"/>
                <w:sz w:val="11"/>
                <w:szCs w:val="11"/>
                <w:color w:val="008000"/>
              </w:rPr>
              <w:t>(8)</w:t>
            </w:r>
          </w:p>
        </w:tc>
        <w:tc>
          <w:tcPr>
            <w:tcW w:w="740" w:type="dxa"/>
            <w:vAlign w:val="bottom"/>
          </w:tcPr>
          <w:p>
            <w:pPr>
              <w:ind w:left="60"/>
              <w:spacing w:after="0"/>
              <w:rPr>
                <w:sz w:val="20"/>
                <w:szCs w:val="20"/>
                <w:color w:val="auto"/>
              </w:rPr>
            </w:pPr>
            <w:r>
              <w:rPr>
                <w:rFonts w:ascii="Arial" w:cs="Arial" w:eastAsia="Arial" w:hAnsi="Arial"/>
                <w:sz w:val="13"/>
                <w:szCs w:val="13"/>
                <w:color w:val="0000FF"/>
              </w:rPr>
              <w:t>01/14/2014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4"/>
              <w:spacing w:after="0"/>
              <w:rPr>
                <w:sz w:val="20"/>
                <w:szCs w:val="20"/>
                <w:color w:val="auto"/>
              </w:rPr>
            </w:pPr>
            <w:r>
              <w:rPr>
                <w:rFonts w:ascii="Arial" w:cs="Arial" w:eastAsia="Arial" w:hAnsi="Arial"/>
                <w:sz w:val="17"/>
                <w:szCs w:val="17"/>
                <w:color w:val="0000FF"/>
                <w:w w:val="92"/>
              </w:rPr>
              <w:t>13,500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 (relating to vesting of a previously granted award).</w:t>
      </w:r>
    </w:p>
    <w:p>
      <w:pPr>
        <w:spacing w:after="0" w:line="51"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$34.20 to $34.23.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51"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16, 2003.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100% exercisable on February 21, 2003.</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02/01/2011</w:t>
            </w:r>
          </w:p>
        </w:tc>
      </w:t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In Fact</w:t>
            </w:r>
          </w:p>
        </w:tc>
        <w:tc>
          <w:tcPr>
            <w:tcW w:w="780" w:type="dxa"/>
            <w:vAlign w:val="bottom"/>
          </w:tcPr>
          <w:p>
            <w:pPr>
              <w:spacing w:after="0"/>
              <w:rPr>
                <w:sz w:val="16"/>
                <w:szCs w:val="16"/>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2019-12-17T00:44:47Z</dcterms:created>
  <dcterms:modified xsi:type="dcterms:W3CDTF">2019-12-17T00:44:47Z</dcterms:modified>
</cp:coreProperties>
</file>