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42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428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Leonard Shanon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20" w:type="dxa"/>
            <w:vAlign w:val="bottom"/>
            <w:tcBorders>
              <w:top w:val="single" w:sz="8" w:color="0000EE"/>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03/31/2022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TEXAS INSTRUMENTS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TXN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12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12500 TI BOULEVARD</w:t>
            </w:r>
          </w:p>
        </w:tc>
        <w:tc>
          <w:tcPr>
            <w:tcW w:w="106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110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0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75243</w:t>
            </w:r>
          </w:p>
        </w:tc>
      </w:tr>
      <w:tr>
        <w:trPr>
          <w:trHeight w:val="177"/>
        </w:trPr>
        <w:tc>
          <w:tcPr>
            <w:tcW w:w="9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12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863"/>
        <w:spacing w:after="0"/>
        <w:rPr>
          <w:sz w:val="20"/>
          <w:szCs w:val="20"/>
          <w:color w:val="auto"/>
        </w:rPr>
      </w:pPr>
      <w:r>
        <w:rPr>
          <w:rFonts w:ascii="Times New Roman" w:cs="Times New Roman" w:eastAsia="Times New Roman" w:hAnsi="Times New Roman"/>
          <w:sz w:val="20"/>
          <w:szCs w:val="20"/>
          <w:color w:val="0000FF"/>
        </w:rPr>
        <w:t>Sr. 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10,986</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NQ 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01/25/2029</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1,700</w:t>
            </w:r>
          </w:p>
        </w:tc>
        <w:tc>
          <w:tcPr>
            <w:tcW w:w="4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104.41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NQ 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01/24/2030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3,423</w:t>
            </w:r>
          </w:p>
        </w:tc>
        <w:tc>
          <w:tcPr>
            <w:tcW w:w="4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130.52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NQ 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01/28/2031</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5,529</w:t>
            </w:r>
          </w:p>
        </w:tc>
        <w:tc>
          <w:tcPr>
            <w:tcW w:w="4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169.23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NQ 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01/27/2032</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7,537</w:t>
            </w:r>
          </w:p>
        </w:tc>
        <w:tc>
          <w:tcPr>
            <w:tcW w:w="4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174.81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8,890 shares subject to terms of restricted stock units awarded under the Issuer's long-term incentive plans.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became exercisable in four equal annual installments beginning on January 25,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became exercisable in four equal annual installments beginning on January 24, 2021.</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became exercisable in four equal annual installments beginning on January 28, 2022.</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becomes exercisable in four equal annual installments beginning on January 27, 2023.</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Leslie Mba, Attorney 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AUTHORIZATION</w:t>
      </w:r>
    </w:p>
    <w:p>
      <w:pPr>
        <w:spacing w:after="0" w:line="200" w:lineRule="exact"/>
        <w:rPr>
          <w:sz w:val="20"/>
          <w:szCs w:val="20"/>
          <w:color w:val="auto"/>
        </w:rPr>
      </w:pPr>
    </w:p>
    <w:p>
      <w:pPr>
        <w:spacing w:after="0" w:line="249" w:lineRule="exact"/>
        <w:rPr>
          <w:sz w:val="20"/>
          <w:szCs w:val="20"/>
          <w:color w:val="auto"/>
        </w:rPr>
      </w:pPr>
    </w:p>
    <w:p>
      <w:pPr>
        <w:ind w:right="1199"/>
        <w:spacing w:after="0" w:line="286" w:lineRule="auto"/>
        <w:rPr>
          <w:sz w:val="20"/>
          <w:szCs w:val="20"/>
          <w:color w:val="auto"/>
        </w:rPr>
      </w:pPr>
      <w:r>
        <w:rPr>
          <w:rFonts w:ascii="Courier New" w:cs="Courier New" w:eastAsia="Courier New" w:hAnsi="Courier New"/>
          <w:sz w:val="18"/>
          <w:szCs w:val="18"/>
          <w:color w:val="auto"/>
        </w:rPr>
        <w:t>I hereby authorize Cynthia Hoff Trochu, Leslie O. Mba, Elizabeth M. Bedell, Edgar A. Morales, and Erin E. Hilton or any one of them to sign and</w:t>
      </w:r>
    </w:p>
    <w:p>
      <w:pPr>
        <w:ind w:right="1079"/>
        <w:spacing w:after="0" w:line="244" w:lineRule="auto"/>
        <w:rPr>
          <w:sz w:val="20"/>
          <w:szCs w:val="20"/>
          <w:color w:val="auto"/>
        </w:rPr>
      </w:pPr>
      <w:r>
        <w:rPr>
          <w:rFonts w:ascii="Courier New" w:cs="Courier New" w:eastAsia="Courier New" w:hAnsi="Courier New"/>
          <w:sz w:val="20"/>
          <w:szCs w:val="20"/>
          <w:color w:val="auto"/>
        </w:rPr>
        <w:t>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121" w:lineRule="exact"/>
        <w:rPr>
          <w:sz w:val="20"/>
          <w:szCs w:val="20"/>
          <w:color w:val="auto"/>
        </w:rPr>
      </w:pPr>
    </w:p>
    <w:p>
      <w:pPr>
        <w:ind w:right="1079"/>
        <w:spacing w:after="0" w:line="293" w:lineRule="auto"/>
        <w:rPr>
          <w:sz w:val="20"/>
          <w:szCs w:val="20"/>
          <w:color w:val="auto"/>
        </w:rPr>
      </w:pPr>
      <w:r>
        <w:rPr>
          <w:rFonts w:ascii="Courier New" w:cs="Courier New" w:eastAsia="Courier New" w:hAnsi="Courier New"/>
          <w:sz w:val="20"/>
          <w:szCs w:val="20"/>
          <w:color w:val="auto"/>
        </w:rPr>
        <w:t>I acknowledge that the persons authorized hereunder are not assuming, nor is the Company assuming, any of my responsibilities to comply with Section 16 of the Exchange Act and other relevant securities laws.</w:t>
      </w: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as of the 25 day of March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Shanon J. Leonard</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0456" TargetMode="External"/><Relationship Id="rId11"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2022-04-04T17:03:13Z</dcterms:created>
  <dcterms:modified xsi:type="dcterms:W3CDTF">2022-04-04T17:03:13Z</dcterms:modified>
</cp:coreProperties>
</file>