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0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WHITMAN CHRISTINE TODD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03/17/2006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03/17/2006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76.19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76.19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30.62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8"/>
              </w:rPr>
              <w:t>222.57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40" w:right="420" w:firstLine="9"/>
        <w:spacing w:after="0" w:line="241" w:lineRule="auto"/>
        <w:tabs>
          <w:tab w:leader="none" w:pos="17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DANIEL M. DRORY,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03/20/2006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ATTORNEY IN FACT</w:t>
            </w: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3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2019-12-16T02:52:23Z</dcterms:created>
  <dcterms:modified xsi:type="dcterms:W3CDTF">2019-12-16T02:52:23Z</dcterms:modified>
</cp:coreProperties>
</file>