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SCHEDULE 14A INFORMATION</w:t>
      </w:r>
    </w:p>
    <w:p>
      <w:pPr>
        <w:sectPr>
          <w:pgSz w:w="11900" w:h="16904" w:orient="portrait"/>
          <w:cols w:equalWidth="0" w:num="1">
            <w:col w:w="10219"/>
          </w:cols>
          <w:pgMar w:left="240" w:top="622" w:right="1440" w:bottom="0" w:gutter="0" w:footer="0" w:header="0"/>
        </w:sectPr>
      </w:pPr>
    </w:p>
    <w:p>
      <w:pPr>
        <w:spacing w:after="0" w:line="198" w:lineRule="exact"/>
        <w:rPr>
          <w:sz w:val="24"/>
          <w:szCs w:val="24"/>
          <w:color w:val="auto"/>
        </w:rPr>
      </w:pPr>
    </w:p>
    <w:p>
      <w:pPr>
        <w:ind w:left="1380" w:firstLine="493"/>
        <w:spacing w:after="0" w:line="255" w:lineRule="auto"/>
        <w:rPr>
          <w:sz w:val="20"/>
          <w:szCs w:val="20"/>
          <w:color w:val="auto"/>
        </w:rPr>
      </w:pPr>
      <w:r>
        <w:rPr>
          <w:rFonts w:ascii="Courier New" w:cs="Courier New" w:eastAsia="Courier New" w:hAnsi="Courier New"/>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904" w:orient="portrait"/>
          <w:cols w:equalWidth="0" w:num="2">
            <w:col w:w="6320" w:space="480"/>
            <w:col w:w="3419"/>
          </w:cols>
          <w:pgMar w:left="240" w:top="62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ectPr>
          <w:pgSz w:w="11900" w:h="16904" w:orient="portrait"/>
          <w:cols w:equalWidth="0" w:num="1">
            <w:col w:w="10219"/>
          </w:cols>
          <w:pgMar w:left="240" w:top="622" w:right="1440" w:bottom="0" w:gutter="0" w:footer="0" w:header="0"/>
          <w:type w:val="continuous"/>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19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w:t>
      </w:r>
    </w:p>
    <w:p>
      <w:pPr>
        <w:spacing w:after="0" w:line="8" w:lineRule="exact"/>
        <w:rPr>
          <w:rFonts w:ascii="Courier New" w:cs="Courier New" w:eastAsia="Courier New" w:hAnsi="Courier New"/>
          <w:sz w:val="16"/>
          <w:szCs w:val="16"/>
          <w:color w:val="auto"/>
        </w:rPr>
      </w:pPr>
    </w:p>
    <w:p>
      <w:pPr>
        <w:ind w:left="400" w:right="3319" w:hanging="399"/>
        <w:spacing w:after="0" w:line="255" w:lineRule="auto"/>
        <w:tabs>
          <w:tab w:leader="none" w:pos="20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4" w:lineRule="exact"/>
        <w:rPr>
          <w:sz w:val="24"/>
          <w:szCs w:val="24"/>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8" w:lineRule="exact"/>
        <w:rPr>
          <w:rFonts w:ascii="Courier New" w:cs="Courier New" w:eastAsia="Courier New" w:hAnsi="Courier New"/>
          <w:sz w:val="16"/>
          <w:szCs w:val="16"/>
          <w:color w:val="auto"/>
        </w:rPr>
      </w:pPr>
    </w:p>
    <w:p>
      <w:pPr>
        <w:ind w:left="400" w:right="3519" w:hanging="399"/>
        <w:spacing w:after="0" w:line="255" w:lineRule="auto"/>
        <w:tabs>
          <w:tab w:leader="none" w:pos="2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240.14a-12</w:t>
      </w:r>
    </w:p>
    <w:p>
      <w:pPr>
        <w:spacing w:after="0" w:line="184"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No fee required.</w:t>
      </w:r>
    </w:p>
    <w:p>
      <w:pPr>
        <w:spacing w:after="0" w:line="198" w:lineRule="exact"/>
        <w:rPr>
          <w:sz w:val="24"/>
          <w:szCs w:val="24"/>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7" w:lineRule="exact"/>
        <w:rPr>
          <w:rFonts w:ascii="Courier New" w:cs="Courier New" w:eastAsia="Courier New" w:hAnsi="Courier New"/>
          <w:sz w:val="16"/>
          <w:szCs w:val="16"/>
          <w:color w:val="auto"/>
        </w:rPr>
      </w:pPr>
    </w:p>
    <w:p>
      <w:pPr>
        <w:ind w:left="780" w:right="3019" w:hanging="483"/>
        <w:spacing w:after="0" w:line="253" w:lineRule="auto"/>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97" w:lineRule="exact"/>
        <w:rPr>
          <w:rFonts w:ascii="Courier New" w:cs="Courier New" w:eastAsia="Courier New" w:hAnsi="Courier New"/>
          <w:sz w:val="16"/>
          <w:szCs w:val="16"/>
          <w:color w:val="auto"/>
        </w:rPr>
      </w:pPr>
    </w:p>
    <w:p>
      <w:pPr>
        <w:jc w:val="both"/>
        <w:ind w:left="400" w:right="2719" w:hanging="399"/>
        <w:spacing w:after="0" w:line="252" w:lineRule="auto"/>
        <w:tabs>
          <w:tab w:leader="none" w:pos="20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[Company Logo]</w:t>
      </w:r>
    </w:p>
    <w:p>
      <w:pPr>
        <w:spacing w:after="0" w:line="19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6"/>
          <w:szCs w:val="16"/>
          <w:color w:val="auto"/>
        </w:rPr>
        <w:t>TEXAS INSTRUMENTS</w:t>
      </w:r>
    </w:p>
    <w:p>
      <w:pPr>
        <w:spacing w:after="0" w:line="198"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8"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April 22, 1999</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Dear Stockholders:</w:t>
      </w:r>
    </w:p>
    <w:p>
      <w:pPr>
        <w:spacing w:after="0" w:line="198" w:lineRule="exact"/>
        <w:rPr>
          <w:sz w:val="24"/>
          <w:szCs w:val="24"/>
          <w:color w:val="auto"/>
        </w:rPr>
      </w:pPr>
    </w:p>
    <w:p>
      <w:pPr>
        <w:jc w:val="both"/>
        <w:ind w:right="2519"/>
        <w:spacing w:after="0" w:line="253" w:lineRule="auto"/>
        <w:rPr>
          <w:sz w:val="20"/>
          <w:szCs w:val="20"/>
          <w:color w:val="auto"/>
        </w:rPr>
      </w:pPr>
      <w:r>
        <w:rPr>
          <w:rFonts w:ascii="Courier New" w:cs="Courier New" w:eastAsia="Courier New" w:hAnsi="Courier New"/>
          <w:sz w:val="16"/>
          <w:szCs w:val="16"/>
          <w:color w:val="auto"/>
        </w:rPr>
        <w:t>You are cordially invited to attend the 1999 annual meeting of stockholders on Thursday, April 22, 1999 at the cafeteria on our property at 8505 Forest Lane, Dallas, Texas, at 10:00 a.m. (Dallas time). At the meeting we will:</w:t>
      </w:r>
    </w:p>
    <w:p>
      <w:pPr>
        <w:spacing w:after="0" w:line="185" w:lineRule="exact"/>
        <w:rPr>
          <w:sz w:val="24"/>
          <w:szCs w:val="24"/>
          <w:color w:val="auto"/>
        </w:rPr>
      </w:pPr>
    </w:p>
    <w:p>
      <w:pPr>
        <w:ind w:left="1080" w:hanging="586"/>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directors for the next year.</w:t>
      </w:r>
    </w:p>
    <w:p>
      <w:pPr>
        <w:spacing w:after="0" w:line="197" w:lineRule="exact"/>
        <w:rPr>
          <w:rFonts w:ascii="Courier New" w:cs="Courier New" w:eastAsia="Courier New" w:hAnsi="Courier New"/>
          <w:sz w:val="16"/>
          <w:szCs w:val="16"/>
          <w:color w:val="auto"/>
        </w:rPr>
      </w:pPr>
    </w:p>
    <w:p>
      <w:pPr>
        <w:ind w:left="1080" w:right="3119" w:hanging="586"/>
        <w:spacing w:after="0" w:line="255" w:lineRule="auto"/>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such other matters as may properly come before the meeting.</w:t>
      </w:r>
    </w:p>
    <w:p>
      <w:pPr>
        <w:spacing w:after="0" w:line="184" w:lineRule="exact"/>
        <w:rPr>
          <w:sz w:val="24"/>
          <w:szCs w:val="24"/>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Stockholders of record at the close of business on February 23, 1999 are entitled to vote at the annual meeting.</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We urge you to vote your shares as promptly as possible by: (1) calling the</w:t>
      </w:r>
    </w:p>
    <w:p>
      <w:pPr>
        <w:sectPr>
          <w:pgSz w:w="11900" w:h="16904" w:orient="portrait"/>
          <w:cols w:equalWidth="0" w:num="1">
            <w:col w:w="10219"/>
          </w:cols>
          <w:pgMar w:left="240" w:top="622" w:right="1440" w:bottom="0" w:gutter="0" w:footer="0" w:header="0"/>
          <w:type w:val="continuous"/>
        </w:sectPr>
      </w:pPr>
    </w:p>
    <w:bookmarkStart w:id="1" w:name="page2"/>
    <w:bookmarkEnd w:id="1"/>
    <w:p>
      <w:pPr>
        <w:ind w:right="2619"/>
        <w:spacing w:after="0" w:line="255" w:lineRule="auto"/>
        <w:rPr>
          <w:sz w:val="20"/>
          <w:szCs w:val="20"/>
          <w:color w:val="auto"/>
        </w:rPr>
      </w:pPr>
      <w:r>
        <w:rPr>
          <w:rFonts w:ascii="Courier New" w:cs="Courier New" w:eastAsia="Courier New" w:hAnsi="Courier New"/>
          <w:sz w:val="16"/>
          <w:szCs w:val="16"/>
          <w:color w:val="auto"/>
        </w:rPr>
        <w:t>toll-free number, (2) accessing the Internet web site, or (3) signing, dating and mailing the enclosed proxy.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Sincerely,</w:t>
            </w:r>
          </w:p>
        </w:tc>
        <w:tc>
          <w:tcPr>
            <w:tcW w:w="400" w:type="dxa"/>
            <w:vAlign w:val="bottom"/>
          </w:tcPr>
          <w:p>
            <w:pPr>
              <w:spacing w:after="0"/>
              <w:rPr>
                <w:sz w:val="16"/>
                <w:szCs w:val="16"/>
                <w:color w:val="auto"/>
              </w:rPr>
            </w:pPr>
          </w:p>
        </w:tc>
      </w:tr>
      <w:tr>
        <w:trPr>
          <w:trHeight w:val="379"/>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/s/ RICHARD J. AGNICH</w:t>
            </w:r>
          </w:p>
        </w:tc>
        <w:tc>
          <w:tcPr>
            <w:tcW w:w="400" w:type="dxa"/>
            <w:vAlign w:val="bottom"/>
          </w:tcPr>
          <w:p>
            <w:pPr>
              <w:spacing w:after="0"/>
              <w:rPr>
                <w:sz w:val="24"/>
                <w:szCs w:val="24"/>
                <w:color w:val="auto"/>
              </w:rPr>
            </w:pPr>
          </w:p>
        </w:tc>
      </w:tr>
      <w:tr>
        <w:trPr>
          <w:trHeight w:val="190"/>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r>
      <w:tr>
        <w:trPr>
          <w:trHeight w:val="190"/>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Richard J. Agnich</w:t>
            </w:r>
          </w:p>
        </w:tc>
        <w:tc>
          <w:tcPr>
            <w:tcW w:w="400" w:type="dxa"/>
            <w:vAlign w:val="bottom"/>
          </w:tcPr>
          <w:p>
            <w:pPr>
              <w:spacing w:after="0"/>
              <w:rPr>
                <w:sz w:val="16"/>
                <w:szCs w:val="16"/>
                <w:color w:val="auto"/>
              </w:rPr>
            </w:pPr>
          </w:p>
        </w:tc>
      </w:tr>
      <w:tr>
        <w:trPr>
          <w:trHeight w:val="190"/>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Senior Vice President,</w:t>
            </w:r>
          </w:p>
        </w:tc>
        <w:tc>
          <w:tcPr>
            <w:tcW w:w="400" w:type="dxa"/>
            <w:vAlign w:val="bottom"/>
          </w:tcPr>
          <w:p>
            <w:pPr>
              <w:spacing w:after="0"/>
              <w:rPr>
                <w:sz w:val="16"/>
                <w:szCs w:val="16"/>
                <w:color w:val="auto"/>
              </w:rPr>
            </w:pPr>
          </w:p>
        </w:tc>
      </w:tr>
      <w:tr>
        <w:trPr>
          <w:trHeight w:val="190"/>
        </w:trPr>
        <w:tc>
          <w:tcPr>
            <w:tcW w:w="7300" w:type="dxa"/>
            <w:vAlign w:val="bottom"/>
          </w:tcPr>
          <w:p>
            <w:pPr>
              <w:ind w:left="3460"/>
              <w:spacing w:after="0"/>
              <w:rPr>
                <w:sz w:val="20"/>
                <w:szCs w:val="20"/>
                <w:color w:val="auto"/>
              </w:rPr>
            </w:pPr>
            <w:r>
              <w:rPr>
                <w:rFonts w:ascii="Courier New" w:cs="Courier New" w:eastAsia="Courier New" w:hAnsi="Courier New"/>
                <w:sz w:val="16"/>
                <w:szCs w:val="16"/>
                <w:color w:val="auto"/>
              </w:rPr>
              <w:t>Secretary and General Counsel</w:t>
            </w:r>
          </w:p>
        </w:tc>
        <w:tc>
          <w:tcPr>
            <w:tcW w:w="400" w:type="dxa"/>
            <w:vAlign w:val="bottom"/>
          </w:tcPr>
          <w:p>
            <w:pPr>
              <w:spacing w:after="0"/>
              <w:rPr>
                <w:sz w:val="16"/>
                <w:szCs w:val="16"/>
                <w:color w:val="auto"/>
              </w:rPr>
            </w:pPr>
          </w:p>
        </w:tc>
      </w:tr>
      <w:tr>
        <w:trPr>
          <w:trHeight w:val="379"/>
        </w:trPr>
        <w:tc>
          <w:tcPr>
            <w:tcW w:w="7300" w:type="dxa"/>
            <w:vAlign w:val="bottom"/>
          </w:tcPr>
          <w:p>
            <w:pPr>
              <w:jc w:val="right"/>
              <w:ind w:right="5938"/>
              <w:spacing w:after="0"/>
              <w:rPr>
                <w:sz w:val="20"/>
                <w:szCs w:val="20"/>
                <w:color w:val="auto"/>
              </w:rPr>
            </w:pPr>
            <w:r>
              <w:rPr>
                <w:rFonts w:ascii="Courier New" w:cs="Courier New" w:eastAsia="Courier New" w:hAnsi="Courier New"/>
                <w:sz w:val="16"/>
                <w:szCs w:val="16"/>
                <w:color w:val="auto"/>
              </w:rPr>
              <w:t>Dallas, Texas</w:t>
            </w:r>
          </w:p>
        </w:tc>
        <w:tc>
          <w:tcPr>
            <w:tcW w:w="400" w:type="dxa"/>
            <w:vAlign w:val="bottom"/>
          </w:tcPr>
          <w:p>
            <w:pPr>
              <w:spacing w:after="0"/>
              <w:rPr>
                <w:sz w:val="24"/>
                <w:szCs w:val="24"/>
                <w:color w:val="auto"/>
              </w:rPr>
            </w:pPr>
          </w:p>
        </w:tc>
      </w:tr>
      <w:tr>
        <w:trPr>
          <w:trHeight w:val="190"/>
        </w:trPr>
        <w:tc>
          <w:tcPr>
            <w:tcW w:w="7300" w:type="dxa"/>
            <w:vAlign w:val="bottom"/>
          </w:tcPr>
          <w:p>
            <w:pPr>
              <w:jc w:val="right"/>
              <w:ind w:right="5938"/>
              <w:spacing w:after="0"/>
              <w:rPr>
                <w:sz w:val="20"/>
                <w:szCs w:val="20"/>
                <w:color w:val="auto"/>
              </w:rPr>
            </w:pPr>
            <w:r>
              <w:rPr>
                <w:rFonts w:ascii="Courier New" w:cs="Courier New" w:eastAsia="Courier New" w:hAnsi="Courier New"/>
                <w:sz w:val="16"/>
                <w:szCs w:val="16"/>
                <w:color w:val="auto"/>
              </w:rPr>
              <w:t>March 5, 1999</w:t>
            </w:r>
          </w:p>
        </w:tc>
        <w:tc>
          <w:tcPr>
            <w:tcW w:w="400" w:type="dxa"/>
            <w:vAlign w:val="bottom"/>
          </w:tcPr>
          <w:p>
            <w:pPr>
              <w:spacing w:after="0"/>
              <w:rPr>
                <w:sz w:val="16"/>
                <w:szCs w:val="16"/>
                <w:color w:val="auto"/>
              </w:rPr>
            </w:pPr>
          </w:p>
        </w:tc>
      </w:tr>
      <w:tr>
        <w:trPr>
          <w:trHeight w:val="758"/>
        </w:trPr>
        <w:tc>
          <w:tcPr>
            <w:tcW w:w="7300" w:type="dxa"/>
            <w:vAlign w:val="bottom"/>
          </w:tcPr>
          <w:p>
            <w:pPr>
              <w:jc w:val="right"/>
              <w:ind w:right="2878"/>
              <w:spacing w:after="0"/>
              <w:rPr>
                <w:sz w:val="20"/>
                <w:szCs w:val="20"/>
                <w:color w:val="auto"/>
              </w:rPr>
            </w:pPr>
            <w:r>
              <w:rPr>
                <w:rFonts w:ascii="Courier New" w:cs="Courier New" w:eastAsia="Courier New" w:hAnsi="Courier New"/>
                <w:sz w:val="16"/>
                <w:szCs w:val="16"/>
                <w:color w:val="auto"/>
              </w:rPr>
              <w:t>TABLE OF CONTENTS</w:t>
            </w:r>
          </w:p>
        </w:tc>
        <w:tc>
          <w:tcPr>
            <w:tcW w:w="400" w:type="dxa"/>
            <w:vAlign w:val="bottom"/>
          </w:tcPr>
          <w:p>
            <w:pPr>
              <w:spacing w:after="0"/>
              <w:rPr>
                <w:sz w:val="24"/>
                <w:szCs w:val="24"/>
                <w:color w:val="auto"/>
              </w:rPr>
            </w:pPr>
          </w:p>
        </w:tc>
      </w:tr>
      <w:tr>
        <w:trPr>
          <w:trHeight w:val="379"/>
        </w:trPr>
        <w:tc>
          <w:tcPr>
            <w:tcW w:w="7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Page</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Voting Procedures..........................................................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Election of Directors......................................................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Nominees for Directorship............................................</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Nominees' Ages, Service and Share Ownership..........................</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Board Organization.........................................................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Board and Committee Meetings.........................................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Committees of the Board..............................................</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Directors Compensation.....................................................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Cash Compensation....................................................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Deferral Election....................................................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Restricted Stock Units...............................................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Stock Options........................................................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Director Award Program...............................................</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Executive Compensation.....................................................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Compensation Overview................................................</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Summary Compensation Table...........................................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12</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Table of Option Grants in 1998.......................................</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Table of Option Exercises in 1998 and Year-End Option Values.........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15</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U.S. Pension Plan Table..............................................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16</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U.K. Pension Plan Table..............................................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17</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Compensation Committee Report on Executive Compensation....................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18</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Comparison of Total Shareholder Return.....................................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21</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Additional Information.....................................................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Voting Securities....................................................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Share Ownership of Certain Persons...................................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Cost of Solicitation.................................................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23</w:t>
            </w:r>
          </w:p>
        </w:tc>
      </w:tr>
      <w:tr>
        <w:trPr>
          <w:trHeight w:val="379"/>
        </w:trPr>
        <w:tc>
          <w:tcPr>
            <w:tcW w:w="7300" w:type="dxa"/>
            <w:vAlign w:val="bottom"/>
          </w:tcPr>
          <w:p>
            <w:pPr>
              <w:jc w:val="right"/>
              <w:ind w:right="3378"/>
              <w:spacing w:after="0"/>
              <w:rPr>
                <w:sz w:val="20"/>
                <w:szCs w:val="20"/>
                <w:color w:val="auto"/>
              </w:rPr>
            </w:pPr>
            <w:r>
              <w:rPr>
                <w:rFonts w:ascii="Courier New" w:cs="Courier New" w:eastAsia="Courier New" w:hAnsi="Courier New"/>
                <w:sz w:val="16"/>
                <w:szCs w:val="16"/>
                <w:color w:val="auto"/>
              </w:rPr>
              <w:t>2</w:t>
            </w:r>
          </w:p>
        </w:tc>
        <w:tc>
          <w:tcPr>
            <w:tcW w:w="400" w:type="dxa"/>
            <w:vAlign w:val="bottom"/>
          </w:tcPr>
          <w:p>
            <w:pPr>
              <w:spacing w:after="0"/>
              <w:rPr>
                <w:sz w:val="24"/>
                <w:szCs w:val="24"/>
                <w:color w:val="auto"/>
              </w:rPr>
            </w:pPr>
          </w:p>
        </w:tc>
      </w:tr>
      <w:tr>
        <w:trPr>
          <w:trHeight w:val="379"/>
        </w:trPr>
        <w:tc>
          <w:tcPr>
            <w:tcW w:w="7300" w:type="dxa"/>
            <w:vAlign w:val="bottom"/>
          </w:tcPr>
          <w:p>
            <w:pPr>
              <w:jc w:val="right"/>
              <w:ind w:right="1998"/>
              <w:spacing w:after="0"/>
              <w:rPr>
                <w:sz w:val="20"/>
                <w:szCs w:val="20"/>
                <w:color w:val="auto"/>
              </w:rPr>
            </w:pPr>
            <w:r>
              <w:rPr>
                <w:rFonts w:ascii="Courier New" w:cs="Courier New" w:eastAsia="Courier New" w:hAnsi="Courier New"/>
                <w:sz w:val="16"/>
                <w:szCs w:val="16"/>
                <w:color w:val="auto"/>
              </w:rPr>
              <w:t>Table of Contents (Continued)</w:t>
            </w:r>
          </w:p>
        </w:tc>
        <w:tc>
          <w:tcPr>
            <w:tcW w:w="400" w:type="dxa"/>
            <w:vAlign w:val="bottom"/>
          </w:tcPr>
          <w:p>
            <w:pPr>
              <w:spacing w:after="0"/>
              <w:rPr>
                <w:sz w:val="24"/>
                <w:szCs w:val="24"/>
                <w:color w:val="auto"/>
              </w:rPr>
            </w:pPr>
          </w:p>
        </w:tc>
      </w:tr>
      <w:tr>
        <w:trPr>
          <w:trHeight w:val="379"/>
        </w:trPr>
        <w:tc>
          <w:tcPr>
            <w:tcW w:w="7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Page</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Proposals of Stockholders............................................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23</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Quorum Requirement...................................................</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Vote Required........................................................</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24</w:t>
            </w:r>
          </w:p>
        </w:tc>
      </w:tr>
      <w:tr>
        <w:trPr>
          <w:trHeight w:val="379"/>
        </w:trPr>
        <w:tc>
          <w:tcPr>
            <w:tcW w:w="7300" w:type="dxa"/>
            <w:vAlign w:val="bottom"/>
          </w:tcPr>
          <w:p>
            <w:pPr>
              <w:jc w:val="right"/>
              <w:spacing w:after="0"/>
              <w:rPr>
                <w:sz w:val="20"/>
                <w:szCs w:val="20"/>
                <w:color w:val="auto"/>
              </w:rPr>
            </w:pPr>
            <w:r>
              <w:rPr>
                <w:rFonts w:ascii="Courier New" w:cs="Courier New" w:eastAsia="Courier New" w:hAnsi="Courier New"/>
                <w:sz w:val="16"/>
                <w:szCs w:val="16"/>
                <w:color w:val="auto"/>
              </w:rPr>
              <w:t>Telephone and Internet Voting........................................</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24</w:t>
            </w:r>
          </w:p>
        </w:tc>
      </w:tr>
    </w:tbl>
    <w:p>
      <w:pPr>
        <w:sectPr>
          <w:pgSz w:w="11900" w:h="16838" w:orient="portrait"/>
          <w:cols w:equalWidth="0" w:num="1">
            <w:col w:w="10219"/>
          </w:cols>
          <w:pgMar w:left="240" w:top="142" w:right="1440" w:bottom="0" w:gutter="0" w:footer="0" w:header="0"/>
        </w:sectPr>
      </w:pPr>
    </w:p>
    <w:bookmarkStart w:id="2" w:name="page3"/>
    <w:bookmarkEnd w:id="2"/>
    <w:p>
      <w:pPr>
        <w:ind w:left="600"/>
        <w:spacing w:after="0"/>
        <w:tabs>
          <w:tab w:leader="dot" w:pos="7380" w:val="left"/>
        </w:tabs>
        <w:rPr>
          <w:sz w:val="20"/>
          <w:szCs w:val="20"/>
          <w:color w:val="auto"/>
        </w:rPr>
      </w:pPr>
      <w:r>
        <w:rPr>
          <w:rFonts w:ascii="Courier New" w:cs="Courier New" w:eastAsia="Courier New" w:hAnsi="Courier New"/>
          <w:sz w:val="16"/>
          <w:szCs w:val="16"/>
          <w:color w:val="auto"/>
        </w:rPr>
        <w:t>Independent Auditors</w:t>
      </w:r>
      <w:r>
        <w:rPr>
          <w:sz w:val="20"/>
          <w:szCs w:val="20"/>
          <w:color w:val="auto"/>
        </w:rPr>
        <w:tab/>
      </w: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Logo]</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TEXAS INSTRUMENTS</w:t>
      </w:r>
    </w:p>
    <w:p>
      <w:pPr>
        <w:spacing w:after="0" w:line="198" w:lineRule="exact"/>
        <w:rPr>
          <w:sz w:val="20"/>
          <w:szCs w:val="20"/>
          <w:color w:val="auto"/>
        </w:rPr>
      </w:pPr>
    </w:p>
    <w:p>
      <w:pPr>
        <w:ind w:left="1280"/>
        <w:spacing w:after="0"/>
        <w:tabs>
          <w:tab w:leader="none" w:pos="3240" w:val="left"/>
        </w:tabs>
        <w:rPr>
          <w:sz w:val="20"/>
          <w:szCs w:val="20"/>
          <w:color w:val="auto"/>
        </w:rPr>
      </w:pPr>
      <w:r>
        <w:rPr>
          <w:rFonts w:ascii="Courier New" w:cs="Courier New" w:eastAsia="Courier New" w:hAnsi="Courier New"/>
          <w:sz w:val="16"/>
          <w:szCs w:val="16"/>
          <w:color w:val="auto"/>
        </w:rPr>
        <w:t>EXECUTIVE OFFICES:</w:t>
        <w:tab/>
        <w:t>8505 FOREST LANE, DALLAS, TEXAS</w:t>
      </w:r>
    </w:p>
    <w:p>
      <w:pPr>
        <w:spacing w:after="0" w:line="19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MAILING ADDRESS:</w:t>
        <w:tab/>
        <w:t>POST OFFICE BOX 660199, DALLAS, TEXAS 75266-0199</w:t>
      </w:r>
    </w:p>
    <w:p>
      <w:pPr>
        <w:spacing w:after="0" w:line="38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PROXY STATEMENT</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March 5, 1999</w:t>
      </w:r>
    </w:p>
    <w:p>
      <w:pPr>
        <w:spacing w:after="0" w:line="38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VOTING PROCEDURES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TI's board of directors requests your proxy for the annual meeting of stockholders on April 22, 1999. If you sign and return the enclosed proxy, or vote by telephone or on the Internet, you authorize the persons named in the proxy to represent you and vote your shares for the purposes we mentioned in the notice of annual meeting.</w:t>
      </w:r>
    </w:p>
    <w:p>
      <w:pPr>
        <w:spacing w:after="0" w:line="186"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ELECTION OF DIRECTORS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 JAMES R. ADAMS, DAVID L. BOREN, JAMES B. BUSEY IV, DANIEL A. CARP,</w:t>
      </w:r>
    </w:p>
    <w:p>
      <w:pPr>
        <w:ind w:right="2619"/>
        <w:spacing w:after="0" w:line="255" w:lineRule="auto"/>
        <w:rPr>
          <w:sz w:val="20"/>
          <w:szCs w:val="20"/>
          <w:color w:val="auto"/>
        </w:rPr>
      </w:pPr>
      <w:r>
        <w:rPr>
          <w:rFonts w:ascii="Courier New" w:cs="Courier New" w:eastAsia="Courier New" w:hAnsi="Courier New"/>
          <w:sz w:val="16"/>
          <w:szCs w:val="16"/>
          <w:color w:val="auto"/>
        </w:rPr>
        <w:t>THOMAS J. ENGIBOUS, GERALD W. FRONTERHOUSE, DAVID R. GOODE, WAYNE R. SANDERS, GLORIA M. SHATTO and CLAYTON K. YEUTTER.</w:t>
      </w:r>
    </w:p>
    <w:p>
      <w:pPr>
        <w:sectPr>
          <w:pgSz w:w="11900" w:h="16838" w:orient="portrait"/>
          <w:cols w:equalWidth="0" w:num="1">
            <w:col w:w="10219"/>
          </w:cols>
          <w:pgMar w:left="240" w:top="33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Nominees for Directorship</w:t>
      </w:r>
    </w:p>
    <w:p>
      <w:pPr>
        <w:spacing w:after="0" w:line="198" w:lineRule="exact"/>
        <w:rPr>
          <w:sz w:val="20"/>
          <w:szCs w:val="20"/>
          <w:color w:val="auto"/>
        </w:rPr>
      </w:pPr>
    </w:p>
    <w:p>
      <w:pPr>
        <w:ind w:right="2439"/>
        <w:spacing w:after="0" w:line="254" w:lineRule="auto"/>
        <w:rPr>
          <w:sz w:val="20"/>
          <w:szCs w:val="20"/>
          <w:color w:val="auto"/>
        </w:rPr>
      </w:pPr>
      <w:r>
        <w:rPr>
          <w:rFonts w:ascii="Courier New" w:cs="Courier New" w:eastAsia="Courier New" w:hAnsi="Courier New"/>
          <w:sz w:val="16"/>
          <w:szCs w:val="16"/>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8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4</w:t>
            </w:r>
          </w:p>
        </w:tc>
        <w:tc>
          <w:tcPr>
            <w:tcW w:w="3140" w:type="dxa"/>
            <w:vAlign w:val="bottom"/>
          </w:tcPr>
          <w:p>
            <w:pPr>
              <w:spacing w:after="0"/>
              <w:rPr>
                <w:sz w:val="16"/>
                <w:szCs w:val="16"/>
                <w:color w:val="auto"/>
              </w:rPr>
            </w:pP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[Photo of J.R. Adams]</w:t>
            </w:r>
          </w:p>
        </w:tc>
        <w:tc>
          <w:tcPr>
            <w:tcW w:w="1880" w:type="dxa"/>
            <w:vAlign w:val="bottom"/>
          </w:tcPr>
          <w:p>
            <w:pPr>
              <w:ind w:left="400"/>
              <w:spacing w:after="0"/>
              <w:rPr>
                <w:sz w:val="20"/>
                <w:szCs w:val="20"/>
                <w:color w:val="auto"/>
              </w:rPr>
            </w:pPr>
            <w:r>
              <w:rPr>
                <w:rFonts w:ascii="Courier New" w:cs="Courier New" w:eastAsia="Courier New" w:hAnsi="Courier New"/>
                <w:sz w:val="16"/>
                <w:szCs w:val="16"/>
                <w:color w:val="auto"/>
              </w:rPr>
              <w:t>JAMES R. ADAMS</w:t>
            </w:r>
          </w:p>
        </w:tc>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Chair, Board Organization and Nominating</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Committee; member, Audit Committee.</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Chairman of the board of the company from 1996</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 April 1998.  Group president, SBC</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Communications Inc. from 1992 until retirement</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in 1995; president and chief executive officer</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of Southwestern Bell Telephone Company,</w:t>
            </w:r>
          </w:p>
        </w:tc>
      </w:tr>
      <w:tr>
        <w:trPr>
          <w:trHeight w:val="190"/>
        </w:trPr>
        <w:tc>
          <w:tcPr>
            <w:tcW w:w="2760" w:type="dxa"/>
            <w:vAlign w:val="bottom"/>
          </w:tcPr>
          <w:p>
            <w:pPr>
              <w:spacing w:after="0"/>
              <w:rPr>
                <w:sz w:val="16"/>
                <w:szCs w:val="16"/>
                <w:color w:val="auto"/>
              </w:rPr>
            </w:pPr>
          </w:p>
        </w:tc>
        <w:tc>
          <w:tcPr>
            <w:tcW w:w="18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1988-92.</w:t>
            </w:r>
          </w:p>
        </w:tc>
        <w:tc>
          <w:tcPr>
            <w:tcW w:w="3140" w:type="dxa"/>
            <w:vAlign w:val="bottom"/>
          </w:tcPr>
          <w:p>
            <w:pPr>
              <w:spacing w:after="0"/>
              <w:rPr>
                <w:sz w:val="16"/>
                <w:szCs w:val="16"/>
                <w:color w:val="auto"/>
              </w:rPr>
            </w:pP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[Photo of D.L. Boren]</w:t>
            </w:r>
          </w:p>
        </w:tc>
        <w:tc>
          <w:tcPr>
            <w:tcW w:w="1880" w:type="dxa"/>
            <w:vAlign w:val="bottom"/>
          </w:tcPr>
          <w:p>
            <w:pPr>
              <w:ind w:left="400"/>
              <w:spacing w:after="0"/>
              <w:rPr>
                <w:sz w:val="20"/>
                <w:szCs w:val="20"/>
                <w:color w:val="auto"/>
              </w:rPr>
            </w:pPr>
            <w:r>
              <w:rPr>
                <w:rFonts w:ascii="Courier New" w:cs="Courier New" w:eastAsia="Courier New" w:hAnsi="Courier New"/>
                <w:sz w:val="16"/>
                <w:szCs w:val="16"/>
                <w:color w:val="auto"/>
              </w:rPr>
              <w:t>DAVID L. BOREN</w:t>
            </w:r>
          </w:p>
        </w:tc>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Member, Audit and Stockholder Relations and</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Public Policy Committees.</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President of the University of Oklahoma since</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1994.  U.S. Senator, 1979-94; Governor of</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Oklahoma, 1975-79.  Director, AMR Corporation,</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Phillips Petroleum Company, Torchmark</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Corporation and Waddell &amp; Reed, Inc.; Chairman,</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Oklahoma Foundation for Excellence.</w:t>
            </w: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[Photo of J.B. Busey IV]</w:t>
            </w: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JAMES B. BUSEY IV  Director</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Chair, Audit Committee; member, Board</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Organization and Nominating Committee.</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Retired from U.S. Navy as Admiral in 1989.</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President and chief executive officer, Armed</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Forces Communications and Electronics</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Association, 1992-96; Deputy Secretary,</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Department of Transportation, 1991-92;</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Administrator, Federal Aviation Administration,</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1989-91.  Director, Curtiss-Wright Corporation</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and S.T. Research Corporation; trustee and</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vice-chairman, MITRE Corporation.</w:t>
            </w: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[Photo of D.A. Carp]</w:t>
            </w:r>
          </w:p>
        </w:tc>
        <w:tc>
          <w:tcPr>
            <w:tcW w:w="1880" w:type="dxa"/>
            <w:vAlign w:val="bottom"/>
          </w:tcPr>
          <w:p>
            <w:pPr>
              <w:ind w:left="400"/>
              <w:spacing w:after="0"/>
              <w:rPr>
                <w:sz w:val="20"/>
                <w:szCs w:val="20"/>
                <w:color w:val="auto"/>
              </w:rPr>
            </w:pPr>
            <w:r>
              <w:rPr>
                <w:rFonts w:ascii="Courier New" w:cs="Courier New" w:eastAsia="Courier New" w:hAnsi="Courier New"/>
                <w:sz w:val="16"/>
                <w:szCs w:val="16"/>
                <w:color w:val="auto"/>
              </w:rPr>
              <w:t>DANIEL A. CARP</w:t>
            </w:r>
          </w:p>
        </w:tc>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760" w:type="dxa"/>
            <w:vAlign w:val="bottom"/>
          </w:tcPr>
          <w:p>
            <w:pPr>
              <w:spacing w:after="0"/>
              <w:rPr>
                <w:sz w:val="24"/>
                <w:szCs w:val="24"/>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Member, Audit and Board Organization and</w:t>
            </w:r>
          </w:p>
        </w:tc>
      </w:tr>
      <w:tr>
        <w:trPr>
          <w:trHeight w:val="190"/>
        </w:trPr>
        <w:tc>
          <w:tcPr>
            <w:tcW w:w="2760" w:type="dxa"/>
            <w:vAlign w:val="bottom"/>
          </w:tcPr>
          <w:p>
            <w:pPr>
              <w:spacing w:after="0"/>
              <w:rPr>
                <w:sz w:val="16"/>
                <w:szCs w:val="16"/>
                <w:color w:val="auto"/>
              </w:rPr>
            </w:pPr>
          </w:p>
        </w:tc>
        <w:tc>
          <w:tcPr>
            <w:tcW w:w="50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Nominating Committees.</w:t>
            </w:r>
          </w:p>
        </w:tc>
      </w:tr>
    </w:tbl>
    <w:p>
      <w:pPr>
        <w:spacing w:after="0" w:line="19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President and chief operating officer of</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Eastman Kodak Company since January 1997; also,</w:t>
      </w:r>
    </w:p>
    <w:p>
      <w:pPr>
        <w:spacing w:after="0" w:line="8" w:lineRule="exact"/>
        <w:rPr>
          <w:sz w:val="20"/>
          <w:szCs w:val="20"/>
          <w:color w:val="auto"/>
        </w:rPr>
      </w:pPr>
    </w:p>
    <w:p>
      <w:pPr>
        <w:ind w:left="3160"/>
        <w:spacing w:after="0"/>
        <w:tabs>
          <w:tab w:leader="none" w:pos="6200" w:val="left"/>
        </w:tabs>
        <w:rPr>
          <w:sz w:val="20"/>
          <w:szCs w:val="20"/>
          <w:color w:val="auto"/>
        </w:rPr>
      </w:pPr>
      <w:r>
        <w:rPr>
          <w:rFonts w:ascii="Courier New" w:cs="Courier New" w:eastAsia="Courier New" w:hAnsi="Courier New"/>
          <w:sz w:val="16"/>
          <w:szCs w:val="16"/>
          <w:color w:val="auto"/>
        </w:rPr>
        <w:t>director since December 1997.</w:t>
        <w:tab/>
        <w:t>Executive vice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president and assistant chief operating officer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Eastman Kodak, 1995-97; general manager,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European Region, 1991-95.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9"/>
        </w:trPr>
        <w:tc>
          <w:tcPr>
            <w:tcW w:w="2760" w:type="dxa"/>
            <w:vAlign w:val="bottom"/>
          </w:tcPr>
          <w:p>
            <w:pPr>
              <w:spacing w:after="0"/>
              <w:rPr>
                <w:sz w:val="20"/>
                <w:szCs w:val="20"/>
                <w:color w:val="auto"/>
              </w:rPr>
            </w:pPr>
            <w:r>
              <w:rPr>
                <w:rFonts w:ascii="Courier New" w:cs="Courier New" w:eastAsia="Courier New" w:hAnsi="Courier New"/>
                <w:sz w:val="16"/>
                <w:szCs w:val="16"/>
                <w:color w:val="auto"/>
              </w:rPr>
              <w:t>[Photo of T.J. Engibous]</w:t>
            </w:r>
          </w:p>
        </w:tc>
        <w:tc>
          <w:tcPr>
            <w:tcW w:w="1040" w:type="dxa"/>
            <w:vAlign w:val="bottom"/>
          </w:tcPr>
          <w:p>
            <w:pPr>
              <w:ind w:left="400"/>
              <w:spacing w:after="0"/>
              <w:rPr>
                <w:sz w:val="20"/>
                <w:szCs w:val="20"/>
                <w:color w:val="auto"/>
              </w:rPr>
            </w:pPr>
            <w:r>
              <w:rPr>
                <w:rFonts w:ascii="Courier New" w:cs="Courier New" w:eastAsia="Courier New" w:hAnsi="Courier New"/>
                <w:sz w:val="16"/>
                <w:szCs w:val="16"/>
                <w:color w:val="auto"/>
              </w:rPr>
              <w:t>THOMAS</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 ENGIBOUS</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Chairman, President and</w:t>
            </w:r>
          </w:p>
        </w:tc>
      </w:tr>
      <w:tr>
        <w:trPr>
          <w:trHeight w:val="190"/>
        </w:trPr>
        <w:tc>
          <w:tcPr>
            <w:tcW w:w="2760" w:type="dxa"/>
            <w:vAlign w:val="bottom"/>
          </w:tcPr>
          <w:p>
            <w:pPr>
              <w:spacing w:after="0"/>
              <w:rPr>
                <w:sz w:val="16"/>
                <w:szCs w:val="16"/>
                <w:color w:val="auto"/>
              </w:rPr>
            </w:pPr>
          </w:p>
        </w:tc>
        <w:tc>
          <w:tcPr>
            <w:tcW w:w="380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Chief Executive Officer</w:t>
            </w:r>
          </w:p>
        </w:tc>
        <w:tc>
          <w:tcPr>
            <w:tcW w:w="1140" w:type="dxa"/>
            <w:vAlign w:val="bottom"/>
          </w:tcPr>
          <w:p>
            <w:pPr>
              <w:spacing w:after="0"/>
              <w:rPr>
                <w:sz w:val="16"/>
                <w:szCs w:val="16"/>
                <w:color w:val="auto"/>
              </w:rPr>
            </w:pPr>
          </w:p>
        </w:tc>
      </w:tr>
      <w:tr>
        <w:trPr>
          <w:trHeight w:val="379"/>
        </w:trPr>
        <w:tc>
          <w:tcPr>
            <w:tcW w:w="276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President and</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chief</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executive officer of the</w:t>
            </w:r>
          </w:p>
        </w:tc>
      </w:tr>
      <w:tr>
        <w:trPr>
          <w:trHeight w:val="190"/>
        </w:trPr>
        <w:tc>
          <w:tcPr>
            <w:tcW w:w="276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company since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also, chairman</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since April</w:t>
            </w:r>
          </w:p>
        </w:tc>
      </w:tr>
      <w:tr>
        <w:trPr>
          <w:trHeight w:val="190"/>
        </w:trPr>
        <w:tc>
          <w:tcPr>
            <w:tcW w:w="2760" w:type="dxa"/>
            <w:vAlign w:val="bottom"/>
          </w:tcPr>
          <w:p>
            <w:pPr>
              <w:spacing w:after="0"/>
              <w:rPr>
                <w:sz w:val="16"/>
                <w:szCs w:val="16"/>
                <w:color w:val="auto"/>
              </w:rPr>
            </w:pPr>
          </w:p>
        </w:tc>
        <w:tc>
          <w:tcPr>
            <w:tcW w:w="104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Joined</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company in 1976;</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elected</w:t>
            </w:r>
          </w:p>
        </w:tc>
      </w:tr>
      <w:tr>
        <w:trPr>
          <w:trHeight w:val="190"/>
        </w:trPr>
        <w:tc>
          <w:tcPr>
            <w:tcW w:w="2760" w:type="dxa"/>
            <w:vAlign w:val="bottom"/>
          </w:tcPr>
          <w:p>
            <w:pPr>
              <w:spacing w:after="0"/>
              <w:rPr>
                <w:sz w:val="16"/>
                <w:szCs w:val="16"/>
                <w:color w:val="auto"/>
              </w:rPr>
            </w:pPr>
          </w:p>
        </w:tc>
        <w:tc>
          <w:tcPr>
            <w:tcW w:w="380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executive vice president in 1993.</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Catalyst, J.C. Penney Company, Inc. (effective</w:t>
      </w:r>
    </w:p>
    <w:p>
      <w:pPr>
        <w:sectPr>
          <w:pgSz w:w="11900" w:h="16838" w:orient="portrait"/>
          <w:cols w:equalWidth="0" w:num="1">
            <w:col w:w="10219"/>
          </w:cols>
          <w:pgMar w:left="240" w:top="142"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6"/>
          <w:szCs w:val="16"/>
          <w:color w:val="auto"/>
        </w:rPr>
        <w:t>March 9, 1999); member, The Business Council</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and The Business Roundtable; trustee, Southern</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Methodist University.</w:t>
      </w:r>
    </w:p>
    <w:p>
      <w:pPr>
        <w:spacing w:after="0" w:line="198" w:lineRule="exact"/>
        <w:rPr>
          <w:sz w:val="20"/>
          <w:szCs w:val="20"/>
          <w:color w:val="auto"/>
        </w:rPr>
      </w:pPr>
    </w:p>
    <w:p>
      <w:pPr>
        <w:spacing w:after="0"/>
        <w:tabs>
          <w:tab w:leader="none" w:pos="3140" w:val="left"/>
          <w:tab w:leader="none" w:pos="5500" w:val="left"/>
        </w:tabs>
        <w:rPr>
          <w:sz w:val="20"/>
          <w:szCs w:val="20"/>
          <w:color w:val="auto"/>
        </w:rPr>
      </w:pPr>
      <w:r>
        <w:rPr>
          <w:rFonts w:ascii="Courier New" w:cs="Courier New" w:eastAsia="Courier New" w:hAnsi="Courier New"/>
          <w:sz w:val="16"/>
          <w:szCs w:val="16"/>
          <w:color w:val="auto"/>
        </w:rPr>
        <w:t>[Photo of G.W. Fronterhouse]</w:t>
      </w:r>
      <w:r>
        <w:rPr>
          <w:sz w:val="20"/>
          <w:szCs w:val="20"/>
          <w:color w:val="auto"/>
        </w:rPr>
        <w:tab/>
      </w:r>
      <w:r>
        <w:rPr>
          <w:rFonts w:ascii="Courier New" w:cs="Courier New" w:eastAsia="Courier New" w:hAnsi="Courier New"/>
          <w:sz w:val="16"/>
          <w:szCs w:val="16"/>
          <w:color w:val="auto"/>
        </w:rPr>
        <w:t>GERALD W. FRONTERHOUSE</w:t>
        <w:tab/>
        <w:t>Director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Chair, Compensation Committee; member,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Stockholder Relations and Public Policy</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Committee.</w:t>
      </w:r>
    </w:p>
    <w:p>
      <w:pPr>
        <w:spacing w:after="0" w:line="198" w:lineRule="exact"/>
        <w:rPr>
          <w:sz w:val="20"/>
          <w:szCs w:val="20"/>
          <w:color w:val="auto"/>
        </w:rPr>
      </w:pPr>
    </w:p>
    <w:p>
      <w:pPr>
        <w:ind w:left="3160"/>
        <w:spacing w:after="0"/>
        <w:tabs>
          <w:tab w:leader="none" w:pos="4520" w:val="left"/>
        </w:tabs>
        <w:rPr>
          <w:sz w:val="20"/>
          <w:szCs w:val="20"/>
          <w:color w:val="auto"/>
        </w:rPr>
      </w:pPr>
      <w:r>
        <w:rPr>
          <w:rFonts w:ascii="Courier New" w:cs="Courier New" w:eastAsia="Courier New" w:hAnsi="Courier New"/>
          <w:sz w:val="16"/>
          <w:szCs w:val="16"/>
          <w:color w:val="auto"/>
        </w:rPr>
        <w:t>Investments.</w:t>
        <w:tab/>
        <w:t>Former chief executive officer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(1985-88) of First RepublicBank Corporation.</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President and director, Hoblitzelle Foundation.</w:t>
      </w:r>
    </w:p>
    <w:p>
      <w:pPr>
        <w:spacing w:after="0" w:line="198" w:lineRule="exact"/>
        <w:rPr>
          <w:sz w:val="20"/>
          <w:szCs w:val="20"/>
          <w:color w:val="auto"/>
        </w:rPr>
      </w:pPr>
    </w:p>
    <w:p>
      <w:pPr>
        <w:spacing w:after="0"/>
        <w:tabs>
          <w:tab w:leader="none" w:pos="3140" w:val="left"/>
          <w:tab w:leader="none" w:pos="4720" w:val="left"/>
        </w:tabs>
        <w:rPr>
          <w:sz w:val="20"/>
          <w:szCs w:val="20"/>
          <w:color w:val="auto"/>
        </w:rPr>
      </w:pPr>
      <w:r>
        <w:rPr>
          <w:rFonts w:ascii="Courier New" w:cs="Courier New" w:eastAsia="Courier New" w:hAnsi="Courier New"/>
          <w:sz w:val="16"/>
          <w:szCs w:val="16"/>
          <w:color w:val="auto"/>
        </w:rPr>
        <w:t>[Photo of D.R. Goode]</w:t>
      </w:r>
      <w:r>
        <w:rPr>
          <w:sz w:val="20"/>
          <w:szCs w:val="20"/>
          <w:color w:val="auto"/>
        </w:rPr>
        <w:tab/>
      </w:r>
      <w:r>
        <w:rPr>
          <w:rFonts w:ascii="Courier New" w:cs="Courier New" w:eastAsia="Courier New" w:hAnsi="Courier New"/>
          <w:sz w:val="16"/>
          <w:szCs w:val="16"/>
          <w:color w:val="auto"/>
        </w:rPr>
        <w:t>DAVID R. GOODE</w:t>
        <w:tab/>
        <w:t>Director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Member, Board Organization and Nominating and</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Compensation Committees.</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officer of Norfolk Southern Corporation since</w:t>
      </w:r>
    </w:p>
    <w:p>
      <w:pPr>
        <w:spacing w:after="0" w:line="8" w:lineRule="exact"/>
        <w:rPr>
          <w:sz w:val="20"/>
          <w:szCs w:val="20"/>
          <w:color w:val="auto"/>
        </w:rPr>
      </w:pPr>
    </w:p>
    <w:p>
      <w:pPr>
        <w:ind w:left="3160"/>
        <w:spacing w:after="0"/>
        <w:tabs>
          <w:tab w:leader="none" w:pos="6580" w:val="left"/>
        </w:tabs>
        <w:rPr>
          <w:sz w:val="20"/>
          <w:szCs w:val="20"/>
          <w:color w:val="auto"/>
        </w:rPr>
      </w:pPr>
      <w:r>
        <w:rPr>
          <w:rFonts w:ascii="Courier New" w:cs="Courier New" w:eastAsia="Courier New" w:hAnsi="Courier New"/>
          <w:sz w:val="16"/>
          <w:szCs w:val="16"/>
          <w:color w:val="auto"/>
        </w:rPr>
        <w:t>1992; also, president since 1991.</w:t>
        <w:tab/>
        <w:t>Director,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Aeroquip-Vickers, Inc., Caterpillar, Inc.,</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Delta Airlines, Inc. (effective April 22, 1999)</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and Georgia-Pacific Corporation; member, The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Business Council and The Business Roundtable;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trustee, Hollins College.</w:t>
      </w:r>
    </w:p>
    <w:p>
      <w:pPr>
        <w:spacing w:after="0" w:line="198" w:lineRule="exact"/>
        <w:rPr>
          <w:sz w:val="20"/>
          <w:szCs w:val="20"/>
          <w:color w:val="auto"/>
        </w:rPr>
      </w:pPr>
    </w:p>
    <w:p>
      <w:pPr>
        <w:spacing w:after="0"/>
        <w:tabs>
          <w:tab w:leader="none" w:pos="3140" w:val="left"/>
          <w:tab w:leader="none" w:pos="4920" w:val="left"/>
        </w:tabs>
        <w:rPr>
          <w:sz w:val="20"/>
          <w:szCs w:val="20"/>
          <w:color w:val="auto"/>
        </w:rPr>
      </w:pPr>
      <w:r>
        <w:rPr>
          <w:rFonts w:ascii="Courier New" w:cs="Courier New" w:eastAsia="Courier New" w:hAnsi="Courier New"/>
          <w:sz w:val="16"/>
          <w:szCs w:val="16"/>
          <w:color w:val="auto"/>
        </w:rPr>
        <w:t>[Photo of W.R. Sanders]</w:t>
      </w:r>
      <w:r>
        <w:rPr>
          <w:sz w:val="20"/>
          <w:szCs w:val="20"/>
          <w:color w:val="auto"/>
        </w:rPr>
        <w:tab/>
      </w:r>
      <w:r>
        <w:rPr>
          <w:rFonts w:ascii="Courier New" w:cs="Courier New" w:eastAsia="Courier New" w:hAnsi="Courier New"/>
          <w:sz w:val="16"/>
          <w:szCs w:val="16"/>
          <w:color w:val="auto"/>
        </w:rPr>
        <w:t>WAYNE R. SANDERS</w:t>
        <w:tab/>
        <w:t>Director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Member, Compensation and Stockholder Relations</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and Public Policy Committees.</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Chairman of the board of Kimberly-Clark</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Corporation since 1992; also, chief executive</w:t>
      </w:r>
    </w:p>
    <w:p>
      <w:pPr>
        <w:spacing w:after="0" w:line="8" w:lineRule="exact"/>
        <w:rPr>
          <w:sz w:val="20"/>
          <w:szCs w:val="20"/>
          <w:color w:val="auto"/>
        </w:rPr>
      </w:pPr>
    </w:p>
    <w:p>
      <w:pPr>
        <w:ind w:left="3160"/>
        <w:spacing w:after="0"/>
        <w:tabs>
          <w:tab w:leader="none" w:pos="5200" w:val="left"/>
        </w:tabs>
        <w:rPr>
          <w:sz w:val="20"/>
          <w:szCs w:val="20"/>
          <w:color w:val="auto"/>
        </w:rPr>
      </w:pPr>
      <w:r>
        <w:rPr>
          <w:rFonts w:ascii="Courier New" w:cs="Courier New" w:eastAsia="Courier New" w:hAnsi="Courier New"/>
          <w:sz w:val="16"/>
          <w:szCs w:val="16"/>
          <w:color w:val="auto"/>
        </w:rPr>
        <w:t>officer since 1991.</w:t>
        <w:tab/>
        <w:t>Director, Adolph Coors</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Company, Coors Brewing Company and Chase Bank</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Texas, N.A.; trustee, Marquette University.</w:t>
      </w:r>
    </w:p>
    <w:p>
      <w:pPr>
        <w:spacing w:after="0" w:line="198" w:lineRule="exact"/>
        <w:rPr>
          <w:sz w:val="20"/>
          <w:szCs w:val="20"/>
          <w:color w:val="auto"/>
        </w:rPr>
      </w:pPr>
    </w:p>
    <w:p>
      <w:pPr>
        <w:ind w:left="100"/>
        <w:spacing w:after="0"/>
        <w:tabs>
          <w:tab w:leader="none" w:pos="3140" w:val="left"/>
          <w:tab w:leader="none" w:pos="4920" w:val="left"/>
        </w:tabs>
        <w:rPr>
          <w:sz w:val="20"/>
          <w:szCs w:val="20"/>
          <w:color w:val="auto"/>
        </w:rPr>
      </w:pPr>
      <w:r>
        <w:rPr>
          <w:rFonts w:ascii="Courier New" w:cs="Courier New" w:eastAsia="Courier New" w:hAnsi="Courier New"/>
          <w:sz w:val="16"/>
          <w:szCs w:val="16"/>
          <w:color w:val="auto"/>
        </w:rPr>
        <w:t>[Photo of G.M. Shatto]</w:t>
      </w:r>
      <w:r>
        <w:rPr>
          <w:sz w:val="20"/>
          <w:szCs w:val="20"/>
          <w:color w:val="auto"/>
        </w:rPr>
        <w:tab/>
      </w:r>
      <w:r>
        <w:rPr>
          <w:rFonts w:ascii="Courier New" w:cs="Courier New" w:eastAsia="Courier New" w:hAnsi="Courier New"/>
          <w:sz w:val="16"/>
          <w:szCs w:val="16"/>
          <w:color w:val="auto"/>
        </w:rPr>
        <w:t>GLORIA M. SHATTO</w:t>
        <w:tab/>
        <w:t>Director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Member, Audit and Stockholder Relations and</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Public Policy Committees.</w:t>
      </w:r>
    </w:p>
    <w:p>
      <w:pPr>
        <w:spacing w:after="0" w:line="198" w:lineRule="exact"/>
        <w:rPr>
          <w:sz w:val="20"/>
          <w:szCs w:val="20"/>
          <w:color w:val="auto"/>
        </w:rPr>
      </w:pPr>
    </w:p>
    <w:p>
      <w:pPr>
        <w:ind w:left="3160"/>
        <w:spacing w:after="0"/>
        <w:tabs>
          <w:tab w:leader="none" w:pos="6780" w:val="left"/>
        </w:tabs>
        <w:rPr>
          <w:sz w:val="20"/>
          <w:szCs w:val="20"/>
          <w:color w:val="auto"/>
        </w:rPr>
      </w:pPr>
      <w:r>
        <w:rPr>
          <w:rFonts w:ascii="Courier New" w:cs="Courier New" w:eastAsia="Courier New" w:hAnsi="Courier New"/>
          <w:sz w:val="16"/>
          <w:szCs w:val="16"/>
          <w:color w:val="auto"/>
        </w:rPr>
        <w:t>President Emerita of Berry College.</w:t>
        <w:tab/>
        <w:t>President</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Berry College from 1980 to June 1998.</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Director, Becton Dickinson and Company, Georgia</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Company and The Southern Company;</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trustee, Rice University.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spacing w:after="0"/>
        <w:tabs>
          <w:tab w:leader="none" w:pos="3140" w:val="left"/>
          <w:tab w:leader="none" w:pos="5100" w:val="left"/>
        </w:tabs>
        <w:rPr>
          <w:sz w:val="20"/>
          <w:szCs w:val="20"/>
          <w:color w:val="auto"/>
        </w:rPr>
      </w:pPr>
      <w:r>
        <w:rPr>
          <w:rFonts w:ascii="Courier New" w:cs="Courier New" w:eastAsia="Courier New" w:hAnsi="Courier New"/>
          <w:sz w:val="16"/>
          <w:szCs w:val="16"/>
          <w:color w:val="auto"/>
        </w:rPr>
        <w:t>[Photo of C.K. Yeutter]</w:t>
      </w:r>
      <w:r>
        <w:rPr>
          <w:sz w:val="20"/>
          <w:szCs w:val="20"/>
          <w:color w:val="auto"/>
        </w:rPr>
        <w:tab/>
      </w:r>
      <w:r>
        <w:rPr>
          <w:rFonts w:ascii="Courier New" w:cs="Courier New" w:eastAsia="Courier New" w:hAnsi="Courier New"/>
          <w:sz w:val="16"/>
          <w:szCs w:val="16"/>
          <w:color w:val="auto"/>
        </w:rPr>
        <w:t>CLAYTON K. YEUTTER</w:t>
        <w:tab/>
        <w:t>Director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Chair, Stockholder Relations and Public Policy</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Committee; member, Compensation Committee.</w:t>
      </w:r>
    </w:p>
    <w:p>
      <w:pPr>
        <w:spacing w:after="0" w:line="198" w:lineRule="exact"/>
        <w:rPr>
          <w:sz w:val="20"/>
          <w:szCs w:val="20"/>
          <w:color w:val="auto"/>
        </w:rPr>
      </w:pPr>
    </w:p>
    <w:p>
      <w:pPr>
        <w:ind w:left="3160"/>
        <w:spacing w:after="0"/>
        <w:tabs>
          <w:tab w:leader="none" w:pos="6100" w:val="left"/>
        </w:tabs>
        <w:rPr>
          <w:sz w:val="20"/>
          <w:szCs w:val="20"/>
          <w:color w:val="auto"/>
        </w:rPr>
      </w:pPr>
      <w:r>
        <w:rPr>
          <w:rFonts w:ascii="Courier New" w:cs="Courier New" w:eastAsia="Courier New" w:hAnsi="Courier New"/>
          <w:sz w:val="16"/>
          <w:szCs w:val="16"/>
          <w:color w:val="auto"/>
        </w:rPr>
        <w:t>Of counsel, Hogan &amp; Hartson.</w:t>
        <w:tab/>
        <w:t>Counselor to</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President Bush for domestic policy during 1992;</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chairman, Republican National Committee,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1991-92; Secretary, Department of Agriculture,</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1989-91; U.S. Trade Representative, 1985-89.</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Director, Allied Zurich, P.L.C., Caterpillar</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Inc., ConAgra, Inc., FMC Corporation, and</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Oppenheimer Funds.</w:t>
      </w:r>
    </w:p>
    <w:p>
      <w:pPr>
        <w:sectPr>
          <w:pgSz w:w="11900" w:h="16838" w:orient="portrait"/>
          <w:cols w:equalWidth="0" w:num="1">
            <w:col w:w="10219"/>
          </w:cols>
          <w:pgMar w:left="240" w:top="142"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Ages, Service and Share Ownership</w:t>
      </w:r>
    </w:p>
    <w:p>
      <w:pPr>
        <w:spacing w:after="0" w:line="198"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 table below shows the ages and holdings of common stock of the nominees and the year they became a director.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Director</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Ownership at</w:t>
            </w:r>
          </w:p>
        </w:tc>
        <w:tc>
          <w:tcPr>
            <w:tcW w:w="1120" w:type="dxa"/>
            <w:vAlign w:val="bottom"/>
          </w:tcPr>
          <w:p>
            <w:pPr>
              <w:spacing w:after="0"/>
              <w:rPr>
                <w:sz w:val="16"/>
                <w:szCs w:val="16"/>
                <w:color w:val="auto"/>
              </w:rPr>
            </w:pPr>
          </w:p>
        </w:tc>
      </w:tr>
      <w:tr>
        <w:trPr>
          <w:trHeight w:val="190"/>
        </w:trPr>
        <w:tc>
          <w:tcPr>
            <w:tcW w:w="2520" w:type="dxa"/>
            <w:vAlign w:val="bottom"/>
          </w:tcPr>
          <w:p>
            <w:pPr>
              <w:ind w:left="600"/>
              <w:spacing w:after="0"/>
              <w:rPr>
                <w:sz w:val="20"/>
                <w:szCs w:val="20"/>
                <w:color w:val="auto"/>
              </w:rPr>
            </w:pPr>
            <w:r>
              <w:rPr>
                <w:rFonts w:ascii="Courier New" w:cs="Courier New" w:eastAsia="Courier New" w:hAnsi="Courier New"/>
                <w:sz w:val="16"/>
                <w:szCs w:val="16"/>
                <w:color w:val="auto"/>
              </w:rPr>
              <w:t>Nominee</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Age</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Since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1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252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1989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121,681</w:t>
            </w:r>
          </w:p>
        </w:tc>
        <w:tc>
          <w:tcPr>
            <w:tcW w:w="1120" w:type="dxa"/>
            <w:vAlign w:val="bottom"/>
          </w:tcPr>
          <w:p>
            <w:pPr>
              <w:spacing w:after="0"/>
              <w:rPr>
                <w:sz w:val="24"/>
                <w:szCs w:val="24"/>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David L. Boren</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57</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6,320</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James B. Busey IV</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66</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8,637</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Daniel A. Carp</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50</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2,166</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538,287</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Gerald W. Fronterhouse</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62</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1986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11,773</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David R. Goode</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58</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3,408</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Wayne R. Sanders</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51</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3,800</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Gloria M. Shatto</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67</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7,720</w:t>
            </w:r>
          </w:p>
        </w:tc>
        <w:tc>
          <w:tcPr>
            <w:tcW w:w="112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Clayton K. Yeutter</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68</w:t>
            </w:r>
          </w:p>
        </w:tc>
        <w:tc>
          <w:tcPr>
            <w:tcW w:w="152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9,320</w:t>
            </w:r>
          </w:p>
        </w:tc>
        <w:tc>
          <w:tcPr>
            <w:tcW w:w="1120" w:type="dxa"/>
            <w:vAlign w:val="bottom"/>
          </w:tcPr>
          <w:p>
            <w:pPr>
              <w:spacing w:after="0"/>
              <w:rPr>
                <w:sz w:val="16"/>
                <w:szCs w:val="16"/>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9"/>
        </w:trPr>
        <w:tc>
          <w:tcPr>
            <w:tcW w:w="6660" w:type="dxa"/>
            <w:vAlign w:val="bottom"/>
            <w:gridSpan w:val="4"/>
          </w:tcPr>
          <w:p>
            <w:pPr>
              <w:spacing w:after="0"/>
              <w:rPr>
                <w:sz w:val="20"/>
                <w:szCs w:val="20"/>
                <w:color w:val="auto"/>
              </w:rPr>
            </w:pPr>
            <w:r>
              <w:rPr>
                <w:rFonts w:ascii="Courier New" w:cs="Courier New" w:eastAsia="Courier New" w:hAnsi="Courier New"/>
                <w:sz w:val="16"/>
                <w:szCs w:val="16"/>
                <w:color w:val="auto"/>
              </w:rPr>
              <w:t>*Includes any shares subject to restricted stock unit awards.  Also</w:t>
            </w:r>
          </w:p>
        </w:tc>
        <w:tc>
          <w:tcPr>
            <w:tcW w:w="1120" w:type="dxa"/>
            <w:vAlign w:val="bottom"/>
          </w:tcPr>
          <w:p>
            <w:pPr>
              <w:spacing w:after="0"/>
              <w:rPr>
                <w:sz w:val="24"/>
                <w:szCs w:val="24"/>
                <w:color w:val="auto"/>
              </w:rPr>
            </w:pPr>
          </w:p>
        </w:tc>
      </w:tr>
      <w:tr>
        <w:trPr>
          <w:trHeight w:val="190"/>
        </w:trPr>
        <w:tc>
          <w:tcPr>
            <w:tcW w:w="6660" w:type="dxa"/>
            <w:vAlign w:val="bottom"/>
            <w:gridSpan w:val="4"/>
          </w:tcPr>
          <w:p>
            <w:pPr>
              <w:spacing w:after="0"/>
              <w:rPr>
                <w:sz w:val="20"/>
                <w:szCs w:val="20"/>
                <w:color w:val="auto"/>
              </w:rPr>
            </w:pPr>
            <w:r>
              <w:rPr>
                <w:rFonts w:ascii="Courier New" w:cs="Courier New" w:eastAsia="Courier New" w:hAnsi="Courier New"/>
                <w:sz w:val="16"/>
                <w:szCs w:val="16"/>
                <w:color w:val="auto"/>
              </w:rPr>
              <w:t>includes (a) shares that can be acquired within 60 days through the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exercise of</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by Mr. Adams, 100,000 shares, and Mr. Engibous, 474,215 shares, and</w:t>
      </w:r>
    </w:p>
    <w:p>
      <w:pPr>
        <w:spacing w:after="0" w:line="8" w:lineRule="exact"/>
        <w:rPr>
          <w:sz w:val="20"/>
          <w:szCs w:val="20"/>
          <w:color w:val="auto"/>
        </w:rPr>
      </w:pPr>
    </w:p>
    <w:p>
      <w:pPr>
        <w:ind w:right="2439" w:firstLine="1"/>
        <w:spacing w:after="0" w:line="252" w:lineRule="auto"/>
        <w:tabs>
          <w:tab w:leader="none" w:pos="39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credited to profit sharing stock accounts for Mr. Adams, 833 shares, and Mr. Engibous, 4,324 shares. Excludes shares held by a family member if a director has disclaimed beneficial ownership. Each director owns less than 1% of the company's common stock.</w:t>
      </w:r>
    </w:p>
    <w:p>
      <w:pPr>
        <w:spacing w:after="0" w:line="37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BOARD ORGANIZATION</w:t>
      </w:r>
    </w:p>
    <w:p>
      <w:pPr>
        <w:spacing w:after="0" w:line="198"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During 1998, the board of directors undertook a review of its committee structure. As a result of this review, it discontinued the Benefit Plans, Finance and Trust Review Committees. The discontinued committees' responsibilities were, in most cases, transferred to the full board or other board committees. Some responsibilities were also delegated to management.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and Committee Meetings</w:t>
      </w:r>
    </w:p>
    <w:p>
      <w:pPr>
        <w:spacing w:after="0" w:line="19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During 1998, the board held 10 meetings. The board has four standing committees described below. Overall attendance at board and committee meetings was approximately 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98"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Audit Committee.</w:t>
        <w:tab/>
        <w:t>The Audit Committee is generally responsible for:</w:t>
      </w:r>
    </w:p>
    <w:p>
      <w:pPr>
        <w:spacing w:after="0" w:line="198" w:lineRule="exact"/>
        <w:rPr>
          <w:sz w:val="20"/>
          <w:szCs w:val="20"/>
          <w:color w:val="auto"/>
        </w:rPr>
      </w:pPr>
    </w:p>
    <w:p>
      <w:pPr>
        <w:ind w:left="300" w:right="2439" w:hanging="299"/>
        <w:spacing w:after="0" w:line="255" w:lineRule="auto"/>
        <w:tabs>
          <w:tab w:leader="none" w:pos="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 the appointment of independent public accountants for the company.</w:t>
      </w:r>
    </w:p>
    <w:p>
      <w:pPr>
        <w:sectPr>
          <w:pgSz w:w="11900" w:h="16838" w:orient="portrait"/>
          <w:cols w:equalWidth="0" w:num="1">
            <w:col w:w="10219"/>
          </w:cols>
          <w:pgMar w:left="240" w:top="1440" w:right="1440" w:bottom="200" w:gutter="0" w:footer="0" w:header="0"/>
        </w:sectPr>
      </w:pPr>
    </w:p>
    <w:bookmarkStart w:id="6" w:name="page7"/>
    <w:bookmarkEnd w:id="6"/>
    <w:p>
      <w:pPr>
        <w:ind w:left="384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ind w:left="300" w:hanging="299"/>
        <w:spacing w:after="0"/>
        <w:tabs>
          <w:tab w:leader="none" w:pos="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w:t>
      </w:r>
    </w:p>
    <w:p>
      <w:pPr>
        <w:spacing w:after="0" w:line="8" w:lineRule="exact"/>
        <w:rPr>
          <w:rFonts w:ascii="Courier New" w:cs="Courier New" w:eastAsia="Courier New" w:hAnsi="Courier New"/>
          <w:sz w:val="16"/>
          <w:szCs w:val="16"/>
          <w:color w:val="auto"/>
        </w:rPr>
      </w:pPr>
    </w:p>
    <w:p>
      <w:pPr>
        <w:ind w:left="600" w:right="2519" w:hanging="2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The company's annual report to stockholders (except for portions not required by Securities and Exchange Commission or stock exchange rules).</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Certain non-audit services of the independent public accountants.</w:t>
      </w:r>
    </w:p>
    <w:p>
      <w:pPr>
        <w:spacing w:after="0" w:line="197"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The company's quarterly reports to the SEC.</w:t>
      </w:r>
    </w:p>
    <w:p>
      <w:pPr>
        <w:spacing w:after="0" w:line="8" w:lineRule="exact"/>
        <w:rPr>
          <w:rFonts w:ascii="Courier New" w:cs="Courier New" w:eastAsia="Courier New" w:hAnsi="Courier New"/>
          <w:sz w:val="16"/>
          <w:szCs w:val="16"/>
          <w:color w:val="auto"/>
        </w:rPr>
      </w:pPr>
    </w:p>
    <w:p>
      <w:pPr>
        <w:ind w:left="300" w:right="50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Proposed changes in major accounting policies. o Scope of the annual audit.</w:t>
      </w:r>
    </w:p>
    <w:p>
      <w:pPr>
        <w:ind w:left="600" w:right="2919" w:hanging="2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Reports of compliance of management and operating personnel with the company's code of ethics.</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Adequacy of the company's system of internal accounting controls.</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Other factors affecting the integrity of published financial reports.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Audit Committee met 7 times in 1998.</w:t>
      </w:r>
    </w:p>
    <w:p>
      <w:pPr>
        <w:spacing w:after="0" w:line="198"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Board Organization and Nominating Committee.</w:t>
        <w:tab/>
        <w:t>The Board Organization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Nominating Committee is generally responsible for:</w:t>
      </w:r>
    </w:p>
    <w:p>
      <w:pPr>
        <w:spacing w:after="0" w:line="198" w:lineRule="exact"/>
        <w:rPr>
          <w:sz w:val="20"/>
          <w:szCs w:val="20"/>
          <w:color w:val="auto"/>
        </w:rPr>
      </w:pPr>
    </w:p>
    <w:p>
      <w:pPr>
        <w:ind w:left="300" w:right="5379" w:hanging="299"/>
        <w:spacing w:after="0" w:line="251" w:lineRule="auto"/>
        <w:tabs>
          <w:tab w:leader="none" w:pos="3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 o Nominees for election as directors.</w:t>
      </w:r>
    </w:p>
    <w:p>
      <w:pPr>
        <w:ind w:left="300" w:right="51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Structure, size and composition of the board. o Compensation of board members.</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Organization and responsibilities of board committees.</w:t>
      </w:r>
    </w:p>
    <w:p>
      <w:pPr>
        <w:spacing w:after="0" w:line="197"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8" w:lineRule="exact"/>
        <w:rPr>
          <w:rFonts w:ascii="Courier New" w:cs="Courier New" w:eastAsia="Courier New" w:hAnsi="Courier New"/>
          <w:sz w:val="16"/>
          <w:szCs w:val="16"/>
          <w:color w:val="auto"/>
        </w:rPr>
      </w:pPr>
    </w:p>
    <w:p>
      <w:pPr>
        <w:ind w:left="300" w:right="43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General responsibilities and functions of the board. o A desirable balance of expertise among board members.</w:t>
      </w:r>
    </w:p>
    <w:p>
      <w:pPr>
        <w:ind w:left="600" w:right="2519" w:hanging="296"/>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Overall company organizational health, particularly succession plans for top management positions within TI.</w:t>
      </w:r>
    </w:p>
    <w:p>
      <w:pPr>
        <w:spacing w:after="0" w:line="184"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Any stockholder who wishes to recommend a prospective board nominee for the committee to consider can write to Richard J. Agnich, Secretary, Board Organization and Nominating Committee, c/o Texas Instruments Incorporated, Post Office Box 660199, MS 8658, Dallas, Texas 75266-0199.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Organization and Nominating Committee met 6 times in 1998.</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Compensation Committee. The Compensation Committee is generally responsible for:</w:t>
      </w:r>
    </w:p>
    <w:p>
      <w:pPr>
        <w:spacing w:after="0" w:line="184" w:lineRule="exact"/>
        <w:rPr>
          <w:sz w:val="20"/>
          <w:szCs w:val="20"/>
          <w:color w:val="auto"/>
        </w:rPr>
      </w:pPr>
    </w:p>
    <w:p>
      <w:pPr>
        <w:ind w:left="300" w:hanging="299"/>
        <w:spacing w:after="0"/>
        <w:tabs>
          <w:tab w:leader="none" w:pos="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w:t>
      </w:r>
    </w:p>
    <w:p>
      <w:pPr>
        <w:spacing w:after="0" w:line="8" w:lineRule="exact"/>
        <w:rPr>
          <w:rFonts w:ascii="Courier New" w:cs="Courier New" w:eastAsia="Courier New" w:hAnsi="Courier New"/>
          <w:sz w:val="16"/>
          <w:szCs w:val="16"/>
          <w:color w:val="auto"/>
        </w:rPr>
      </w:pPr>
    </w:p>
    <w:p>
      <w:pPr>
        <w:ind w:left="600" w:right="2919" w:hanging="2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Revisions in and actions under benefit plans of the company that the board must approve.</w:t>
      </w:r>
    </w:p>
    <w:p>
      <w:pPr>
        <w:ind w:left="600" w:right="2519" w:hanging="2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Institution of, revisions in, terminations of and actions under pension, profit sharing or other benefit plans that only benefit officers of the company or disproportionately benefit officers and plans requiring or permitting the issuance of the company's stock.</w:t>
      </w:r>
    </w:p>
    <w:p>
      <w:pPr>
        <w:ind w:left="600" w:right="2619" w:hanging="2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Reservation of company stock for use as awards or grants under plans or as contributions or sales to any trustee of a company employee benefit plan.</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Purchase of company stock in connection with benefit plans.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left="300" w:hanging="299"/>
        <w:spacing w:after="0"/>
        <w:tabs>
          <w:tab w:leader="none" w:pos="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Taking action as appropriate regarding:</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Changes in compensation of executive officers of the company.</w:t>
      </w:r>
    </w:p>
    <w:p>
      <w:pPr>
        <w:spacing w:after="0" w:line="8" w:lineRule="exact"/>
        <w:rPr>
          <w:rFonts w:ascii="Courier New" w:cs="Courier New" w:eastAsia="Courier New" w:hAnsi="Courier New"/>
          <w:sz w:val="16"/>
          <w:szCs w:val="16"/>
          <w:color w:val="auto"/>
        </w:rPr>
      </w:pPr>
    </w:p>
    <w:p>
      <w:pPr>
        <w:ind w:left="600" w:right="2439" w:hanging="296"/>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Actions that are required or permitted to be taken by the committee under employee benefit plans of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Compensation Committee met 6 times in 1998.</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Stockholder Relations and Public Policy Committee. The Stockholder Relations and Public Policy Committee is generally responsible for:</w:t>
      </w:r>
    </w:p>
    <w:p>
      <w:pPr>
        <w:spacing w:after="0" w:line="184" w:lineRule="exact"/>
        <w:rPr>
          <w:sz w:val="20"/>
          <w:szCs w:val="20"/>
          <w:color w:val="auto"/>
        </w:rPr>
      </w:pPr>
    </w:p>
    <w:p>
      <w:pPr>
        <w:ind w:left="300" w:right="3319" w:hanging="299"/>
        <w:spacing w:after="0" w:line="255" w:lineRule="auto"/>
        <w:tabs>
          <w:tab w:leader="none" w:pos="3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 topics affecting the relationship between management and stockholders and public issues.</w:t>
      </w:r>
    </w:p>
    <w:p>
      <w:pPr>
        <w:spacing w:after="0" w:line="183"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8" w:lineRule="exact"/>
        <w:rPr>
          <w:rFonts w:ascii="Courier New" w:cs="Courier New" w:eastAsia="Courier New" w:hAnsi="Courier New"/>
          <w:sz w:val="16"/>
          <w:szCs w:val="16"/>
          <w:color w:val="auto"/>
        </w:rPr>
      </w:pPr>
    </w:p>
    <w:p>
      <w:pPr>
        <w:ind w:left="300" w:right="35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Contribution policies of the company and of the TI Foundation. o Revisions to TI's code of ethics.</w:t>
      </w:r>
    </w:p>
    <w:p>
      <w:pPr>
        <w:spacing w:after="0" w:line="18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Stockholder Relations and Public Policy Committee met 4 times in 1998.</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DIRECTORS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 are not employees are paid each year:</w:t>
      </w:r>
    </w:p>
    <w:p>
      <w:pPr>
        <w:spacing w:after="0" w:line="198"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o</w:t>
        <w:tab/>
        <w:t>A board retainer of $40,000.</w:t>
      </w:r>
    </w:p>
    <w:p>
      <w:pPr>
        <w:sectPr>
          <w:pgSz w:w="11900" w:h="16838" w:orient="portrait"/>
          <w:cols w:equalWidth="0" w:num="1">
            <w:col w:w="10219"/>
          </w:cols>
          <w:pgMar w:left="240" w:top="142" w:right="1440" w:bottom="0" w:gutter="0" w:footer="0" w:header="0"/>
        </w:sectPr>
      </w:pPr>
    </w:p>
    <w:bookmarkStart w:id="7" w:name="page8"/>
    <w:bookmarkEnd w:id="7"/>
    <w:p>
      <w:pPr>
        <w:ind w:left="300" w:hanging="299"/>
        <w:spacing w:after="0"/>
        <w:tabs>
          <w:tab w:leader="none" w:pos="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committee retainer of $15,000.</w:t>
      </w:r>
    </w:p>
    <w:p>
      <w:pPr>
        <w:spacing w:after="0" w:line="197"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 for attendance at the company's strategic planning conference.</w:t>
      </w:r>
    </w:p>
    <w:p>
      <w:pPr>
        <w:spacing w:after="0" w:line="197"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 for attendance at the company's annual planning conference.</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Compensation for other activities, like visits to TI facilities and attendance at certain company events, is $1,000 per day. In 1998, the company made payments (an aggregate of $9,109) relating to premiums for life, medical, dental, travel and accident insurance policies covering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Deferral Election</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Units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Under the company's restricted stock unit plan for directors, new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Beginning in January 1999, under the company's stock option plan for non-employee directors, non-employee directors will annually be granted a</w:t>
      </w:r>
    </w:p>
    <w:p>
      <w:pPr>
        <w:ind w:right="2439"/>
        <w:spacing w:after="0" w:line="251" w:lineRule="auto"/>
        <w:rPr>
          <w:sz w:val="20"/>
          <w:szCs w:val="20"/>
          <w:color w:val="auto"/>
        </w:rPr>
      </w:pPr>
      <w:r>
        <w:rPr>
          <w:rFonts w:ascii="Courier New" w:cs="Courier New" w:eastAsia="Courier New" w:hAnsi="Courier New"/>
          <w:sz w:val="16"/>
          <w:szCs w:val="16"/>
          <w:color w:val="auto"/>
        </w:rPr>
        <w:t>10-year option to purchase 5,000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Award Program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director who has been on the board for five years, and whose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membership ceases because of the mandatory retirement age or, in the case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non-employee directors, because of death or disability, can participate in a</w:t>
      </w:r>
    </w:p>
    <w:p>
      <w:pPr>
        <w:spacing w:after="0" w:line="8"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6"/>
          <w:szCs w:val="16"/>
          <w:color w:val="auto"/>
        </w:rPr>
        <w:t>director award program.</w:t>
        <w:tab/>
        <w:t>The program was established to promote the company's</w:t>
      </w:r>
    </w:p>
    <w:p>
      <w:pPr>
        <w:spacing w:after="0" w:line="8"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interest in supporting educational institutions.</w:t>
        <w:tab/>
        <w:t>The company may contribute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of $500,000 per eligible director to up to three educational institutions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charitable institutions recommended by the director and approved by</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the company.</w:t>
        <w:tab/>
        <w:t>The contributions will be made in five annual installments of</w:t>
      </w:r>
    </w:p>
    <w:p>
      <w:pPr>
        <w:spacing w:after="0" w:line="8"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6"/>
          <w:szCs w:val="16"/>
          <w:color w:val="auto"/>
        </w:rPr>
        <w:t>$100,000 each following the director's death.</w:t>
        <w:tab/>
        <w:t>Directors receive no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from the program, and all charitable deductions belong to the company.</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Overview</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the company seeks to create an environment in which employees recognize that they are valued as individuals and treated with respect, dignity and fairness.</w:t>
      </w:r>
    </w:p>
    <w:p>
      <w:pPr>
        <w:spacing w:after="0" w:line="187"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reach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86" w:lineRule="exact"/>
        <w:rPr>
          <w:sz w:val="20"/>
          <w:szCs w:val="20"/>
          <w:color w:val="auto"/>
        </w:rPr>
      </w:pPr>
    </w:p>
    <w:p>
      <w:pPr>
        <w:ind w:right="2919"/>
        <w:spacing w:after="0" w:line="253" w:lineRule="auto"/>
        <w:rPr>
          <w:sz w:val="20"/>
          <w:szCs w:val="20"/>
          <w:color w:val="auto"/>
        </w:rPr>
      </w:pPr>
      <w:r>
        <w:rPr>
          <w:rFonts w:ascii="Courier New" w:cs="Courier New" w:eastAsia="Courier New" w:hAnsi="Courier New"/>
          <w:sz w:val="16"/>
          <w:szCs w:val="16"/>
          <w:color w:val="auto"/>
        </w:rPr>
        <w:t>The following tables provide information regarding the compensation of the company's chief executive officer and each of the five other most highly compensated executive officers.</w:t>
      </w:r>
    </w:p>
    <w:p>
      <w:pPr>
        <w:sectPr>
          <w:pgSz w:w="11900" w:h="16838" w:orient="portrait"/>
          <w:cols w:equalWidth="0" w:num="1">
            <w:col w:w="10219"/>
          </w:cols>
          <w:pgMar w:left="240" w:top="142" w:right="1440" w:bottom="1440" w:gutter="0" w:footer="0" w:header="0"/>
        </w:sectPr>
      </w:pPr>
    </w:p>
    <w:bookmarkStart w:id="8" w:name="page9"/>
    <w:bookmarkEnd w:id="8"/>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8" w:lineRule="exact"/>
        <w:rPr>
          <w:sz w:val="20"/>
          <w:szCs w:val="20"/>
          <w:color w:val="auto"/>
        </w:rPr>
      </w:pPr>
    </w:p>
    <w:p>
      <w:pPr>
        <w:ind w:right="3840"/>
        <w:spacing w:after="0" w:line="253" w:lineRule="auto"/>
        <w:rPr>
          <w:sz w:val="20"/>
          <w:szCs w:val="20"/>
          <w:color w:val="auto"/>
        </w:rPr>
      </w:pPr>
      <w:r>
        <w:rPr>
          <w:rFonts w:ascii="Courier New" w:cs="Courier New" w:eastAsia="Courier New" w:hAnsi="Courier New"/>
          <w:sz w:val="16"/>
          <w:szCs w:val="16"/>
          <w:color w:val="auto"/>
        </w:rPr>
        <w:t>The following table shows the compensation of the company's chief executive officer and each of the five other most highly compensated executive officers for services in all capacities to the company in 1996, 1997 and 1998.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20" w:type="dxa"/>
            <w:vAlign w:val="bottom"/>
            <w:gridSpan w:val="4"/>
          </w:tcPr>
          <w:p>
            <w:pPr>
              <w:spacing w:after="0"/>
              <w:rPr>
                <w:sz w:val="20"/>
                <w:szCs w:val="20"/>
                <w:color w:val="auto"/>
              </w:rPr>
            </w:pPr>
            <w:r>
              <w:rPr>
                <w:rFonts w:ascii="Courier New" w:cs="Courier New" w:eastAsia="Courier New" w:hAnsi="Courier New"/>
                <w:sz w:val="16"/>
                <w:szCs w:val="16"/>
                <w:color w:val="auto"/>
              </w:rPr>
              <w:t>Annual Compensation</w:t>
            </w:r>
          </w:p>
        </w:tc>
        <w:tc>
          <w:tcPr>
            <w:tcW w:w="940" w:type="dxa"/>
            <w:vAlign w:val="bottom"/>
          </w:tcPr>
          <w:p>
            <w:pPr>
              <w:spacing w:after="0"/>
              <w:rPr>
                <w:sz w:val="16"/>
                <w:szCs w:val="16"/>
                <w:color w:val="auto"/>
              </w:rPr>
            </w:pPr>
          </w:p>
        </w:tc>
        <w:tc>
          <w:tcPr>
            <w:tcW w:w="368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Long-Term Compensation</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5"/>
                <w:szCs w:val="5"/>
                <w:color w:val="auto"/>
                <w:w w:val="82"/>
              </w:rPr>
              <w: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40" w:type="dxa"/>
            <w:vAlign w:val="bottom"/>
            <w:gridSpan w:val="4"/>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gridSpan w:val="2"/>
          </w:tcPr>
          <w:p>
            <w:pPr>
              <w:jc w:val="right"/>
              <w:ind w:right="1098"/>
              <w:spacing w:after="0"/>
              <w:rPr>
                <w:sz w:val="20"/>
                <w:szCs w:val="20"/>
                <w:color w:val="auto"/>
              </w:rPr>
            </w:pPr>
            <w:r>
              <w:rPr>
                <w:rFonts w:ascii="Courier New" w:cs="Courier New" w:eastAsia="Courier New" w:hAnsi="Courier New"/>
                <w:sz w:val="16"/>
                <w:szCs w:val="16"/>
                <w:color w:val="auto"/>
              </w:rPr>
              <w:t>Awards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Payouts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r>
      <w:tr>
        <w:trPr>
          <w:trHeight w:val="190"/>
        </w:trPr>
        <w:tc>
          <w:tcPr>
            <w:tcW w:w="2180" w:type="dxa"/>
            <w:vAlign w:val="bottom"/>
          </w:tcPr>
          <w:p>
            <w:pPr>
              <w:ind w:left="500"/>
              <w:spacing w:after="0"/>
              <w:rPr>
                <w:sz w:val="20"/>
                <w:szCs w:val="20"/>
                <w:color w:val="auto"/>
              </w:rPr>
            </w:pPr>
            <w:r>
              <w:rPr>
                <w:rFonts w:ascii="Courier New" w:cs="Courier New" w:eastAsia="Courier New" w:hAnsi="Courier New"/>
                <w:sz w:val="16"/>
                <w:szCs w:val="16"/>
                <w:color w:val="auto"/>
              </w:rPr>
              <w:t>Name and</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tcPr>
          <w:p>
            <w:pPr>
              <w:jc w:val="center"/>
              <w:ind w:right="58"/>
              <w:spacing w:after="0"/>
              <w:rPr>
                <w:sz w:val="20"/>
                <w:szCs w:val="20"/>
                <w:color w:val="auto"/>
              </w:rPr>
            </w:pPr>
            <w:r>
              <w:rPr>
                <w:rFonts w:ascii="Courier New" w:cs="Courier New" w:eastAsia="Courier New" w:hAnsi="Courier New"/>
                <w:sz w:val="16"/>
                <w:szCs w:val="16"/>
                <w:color w:val="auto"/>
              </w:rPr>
              <w:t>Other Annual</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Restricted</w:t>
            </w: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Stock</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Long-Term</w:t>
            </w:r>
          </w:p>
        </w:tc>
        <w:tc>
          <w:tcPr>
            <w:tcW w:w="15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All Other</w:t>
            </w:r>
          </w:p>
        </w:tc>
      </w:tr>
      <w:tr>
        <w:trPr>
          <w:trHeight w:val="190"/>
        </w:trPr>
        <w:tc>
          <w:tcPr>
            <w:tcW w:w="2180" w:type="dxa"/>
            <w:vAlign w:val="bottom"/>
          </w:tcPr>
          <w:p>
            <w:pPr>
              <w:ind w:left="500"/>
              <w:spacing w:after="0"/>
              <w:rPr>
                <w:sz w:val="20"/>
                <w:szCs w:val="20"/>
                <w:color w:val="auto"/>
              </w:rPr>
            </w:pPr>
            <w:r>
              <w:rPr>
                <w:rFonts w:ascii="Courier New" w:cs="Courier New" w:eastAsia="Courier New" w:hAnsi="Courier New"/>
                <w:sz w:val="16"/>
                <w:szCs w:val="16"/>
                <w:color w:val="auto"/>
              </w:rPr>
              <w:t>Principal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tcPr>
          <w:p>
            <w:pPr>
              <w:jc w:val="center"/>
              <w:ind w:right="58"/>
              <w:spacing w:after="0"/>
              <w:rPr>
                <w:sz w:val="20"/>
                <w:szCs w:val="20"/>
                <w:color w:val="auto"/>
              </w:rPr>
            </w:pPr>
            <w:r>
              <w:rPr>
                <w:rFonts w:ascii="Courier New" w:cs="Courier New" w:eastAsia="Courier New" w:hAnsi="Courier New"/>
                <w:sz w:val="16"/>
                <w:szCs w:val="16"/>
                <w:color w:val="auto"/>
              </w:rPr>
              <w:t>Compensation</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Stock Awards</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Options</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Incentive</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Compensation</w:t>
            </w:r>
          </w:p>
        </w:tc>
      </w:tr>
      <w:tr>
        <w:trPr>
          <w:trHeight w:val="190"/>
        </w:trPr>
        <w:tc>
          <w:tcPr>
            <w:tcW w:w="2180" w:type="dxa"/>
            <w:vAlign w:val="bottom"/>
          </w:tcPr>
          <w:p>
            <w:pPr>
              <w:ind w:left="500"/>
              <w:spacing w:after="0"/>
              <w:rPr>
                <w:sz w:val="20"/>
                <w:szCs w:val="20"/>
                <w:color w:val="auto"/>
              </w:rPr>
            </w:pPr>
            <w:r>
              <w:rPr>
                <w:rFonts w:ascii="Courier New" w:cs="Courier New" w:eastAsia="Courier New" w:hAnsi="Courier New"/>
                <w:sz w:val="16"/>
                <w:szCs w:val="16"/>
                <w:color w:val="auto"/>
              </w:rPr>
              <w:t>Position</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9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Salary</w:t>
            </w:r>
          </w:p>
        </w:tc>
        <w:tc>
          <w:tcPr>
            <w:tcW w:w="2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Bonus</w:t>
            </w:r>
          </w:p>
        </w:tc>
        <w:tc>
          <w:tcPr>
            <w:tcW w:w="500" w:type="dxa"/>
            <w:vAlign w:val="bottom"/>
          </w:tcPr>
          <w:p>
            <w:pPr>
              <w:ind w:left="160"/>
              <w:spacing w:after="0"/>
              <w:rPr>
                <w:sz w:val="20"/>
                <w:szCs w:val="20"/>
                <w:color w:val="auto"/>
              </w:rPr>
            </w:pPr>
            <w:r>
              <w:rPr>
                <w:rFonts w:ascii="Courier New" w:cs="Courier New" w:eastAsia="Courier New" w:hAnsi="Courier New"/>
                <w:sz w:val="16"/>
                <w:szCs w:val="16"/>
                <w:color w:val="auto"/>
              </w:rPr>
              <w:t>(1)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c>
          <w:tcPr>
            <w:tcW w:w="368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(in shares)  Plan Payouts  (3)</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  --------</w:t>
            </w:r>
          </w:p>
        </w:tc>
        <w:tc>
          <w:tcPr>
            <w:tcW w:w="23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 ------------</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$677,540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1,800,000</w:t>
            </w:r>
          </w:p>
        </w:tc>
        <w:tc>
          <w:tcPr>
            <w:tcW w:w="500" w:type="dxa"/>
            <w:vAlign w:val="bottom"/>
          </w:tcPr>
          <w:p>
            <w:pPr>
              <w:spacing w:after="0"/>
              <w:rPr>
                <w:sz w:val="24"/>
                <w:szCs w:val="24"/>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$174,732</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$645,870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1,500,000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260,000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$ 98,604</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$509,640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$875,000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$ 15,484</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R.K. Templeton</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$407,540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1,200,000</w:t>
            </w:r>
          </w:p>
        </w:tc>
        <w:tc>
          <w:tcPr>
            <w:tcW w:w="500" w:type="dxa"/>
            <w:vAlign w:val="bottom"/>
          </w:tcPr>
          <w:p>
            <w:pPr>
              <w:spacing w:after="0"/>
              <w:rPr>
                <w:sz w:val="24"/>
                <w:szCs w:val="24"/>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$135,948</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Executive Vice</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$358,770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1,100,000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$ 41,248</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$278,750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560" w:type="dxa"/>
            <w:vAlign w:val="bottom"/>
          </w:tcPr>
          <w:p>
            <w:pPr>
              <w:ind w:left="46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3,200</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$365,400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500" w:type="dxa"/>
            <w:vAlign w:val="bottom"/>
          </w:tcPr>
          <w:p>
            <w:pPr>
              <w:spacing w:after="0"/>
              <w:rPr>
                <w:sz w:val="24"/>
                <w:szCs w:val="24"/>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$ 73,830</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$363,950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$ 47,954</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$346,500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$ 19,040</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Secretary &amp;</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General Counsel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W.A. Aylesworth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$365,400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500" w:type="dxa"/>
            <w:vAlign w:val="bottom"/>
          </w:tcPr>
          <w:p>
            <w:pPr>
              <w:spacing w:after="0"/>
              <w:rPr>
                <w:sz w:val="24"/>
                <w:szCs w:val="24"/>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$ 73,783</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$363,950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$ 47,888</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$346,500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500" w:type="dxa"/>
            <w:vAlign w:val="bottom"/>
          </w:tcPr>
          <w:p>
            <w:pPr>
              <w:spacing w:after="0"/>
              <w:rPr>
                <w:sz w:val="16"/>
                <w:szCs w:val="16"/>
                <w:color w:val="auto"/>
              </w:rPr>
            </w:pPr>
          </w:p>
        </w:tc>
        <w:tc>
          <w:tcPr>
            <w:tcW w:w="94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40,000</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$ 20,516</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Treasurer &amp;</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Chief Financial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J.C. Scarisbrick(4)  1998</w:t>
            </w:r>
          </w:p>
        </w:tc>
        <w:tc>
          <w:tcPr>
            <w:tcW w:w="9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$325,396</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595,607</w:t>
            </w:r>
          </w:p>
        </w:tc>
        <w:tc>
          <w:tcPr>
            <w:tcW w:w="5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4"/>
                <w:szCs w:val="24"/>
                <w:color w:val="auto"/>
              </w:rPr>
            </w:pPr>
          </w:p>
        </w:tc>
        <w:tc>
          <w:tcPr>
            <w:tcW w:w="12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718"/>
              <w:spacing w:after="0"/>
              <w:rPr>
                <w:sz w:val="20"/>
                <w:szCs w:val="20"/>
                <w:color w:val="auto"/>
              </w:rPr>
            </w:pPr>
            <w:r>
              <w:rPr>
                <w:rFonts w:ascii="Courier New" w:cs="Courier New" w:eastAsia="Courier New" w:hAnsi="Courier New"/>
                <w:sz w:val="16"/>
                <w:szCs w:val="16"/>
                <w:color w:val="auto"/>
                <w:w w:val="97"/>
              </w:rPr>
              <w:t>40,000</w:t>
            </w:r>
          </w:p>
        </w:tc>
        <w:tc>
          <w:tcPr>
            <w:tcW w:w="1020" w:type="dxa"/>
            <w:vAlign w:val="bottom"/>
          </w:tcPr>
          <w:p>
            <w:pPr>
              <w:jc w:val="right"/>
              <w:ind w:right="738"/>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$115,538</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D.A. Whitaker(4)  1998</w:t>
            </w:r>
          </w:p>
        </w:tc>
        <w:tc>
          <w:tcPr>
            <w:tcW w:w="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$332,080</w:t>
            </w:r>
          </w:p>
        </w:tc>
        <w:tc>
          <w:tcPr>
            <w:tcW w:w="4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650,000</w:t>
            </w:r>
          </w:p>
        </w:tc>
        <w:tc>
          <w:tcPr>
            <w:tcW w:w="5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4"/>
                <w:szCs w:val="24"/>
                <w:color w:val="auto"/>
              </w:rPr>
            </w:pPr>
          </w:p>
        </w:tc>
        <w:tc>
          <w:tcPr>
            <w:tcW w:w="12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718"/>
              <w:spacing w:after="0"/>
              <w:rPr>
                <w:sz w:val="20"/>
                <w:szCs w:val="20"/>
                <w:color w:val="auto"/>
              </w:rPr>
            </w:pPr>
            <w:r>
              <w:rPr>
                <w:rFonts w:ascii="Courier New" w:cs="Courier New" w:eastAsia="Courier New" w:hAnsi="Courier New"/>
                <w:sz w:val="16"/>
                <w:szCs w:val="16"/>
                <w:color w:val="auto"/>
                <w:w w:val="97"/>
              </w:rPr>
              <w:t>40,000</w:t>
            </w:r>
          </w:p>
        </w:tc>
        <w:tc>
          <w:tcPr>
            <w:tcW w:w="1020" w:type="dxa"/>
            <w:vAlign w:val="bottom"/>
          </w:tcPr>
          <w:p>
            <w:pPr>
              <w:jc w:val="right"/>
              <w:ind w:right="738"/>
              <w:spacing w:after="0"/>
              <w:rPr>
                <w:sz w:val="20"/>
                <w:szCs w:val="20"/>
                <w:color w:val="auto"/>
              </w:rPr>
            </w:pPr>
            <w:r>
              <w:rPr>
                <w:rFonts w:ascii="Courier New" w:cs="Courier New" w:eastAsia="Courier New" w:hAnsi="Courier New"/>
                <w:sz w:val="16"/>
                <w:szCs w:val="16"/>
                <w:color w:val="auto"/>
              </w:rPr>
              <w:t>0</w:t>
            </w:r>
          </w:p>
        </w:tc>
        <w:tc>
          <w:tcPr>
            <w:tcW w:w="154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$ 60,753</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4340" w:firstLine="1"/>
        <w:spacing w:after="0" w:line="253" w:lineRule="auto"/>
        <w:tabs>
          <w:tab w:leader="none" w:pos="39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perquisites and other personal benefits for each of the named executive officers was less than the established reporting thresholds.</w:t>
      </w:r>
    </w:p>
    <w:p>
      <w:pPr>
        <w:spacing w:after="0" w:line="185" w:lineRule="exact"/>
        <w:rPr>
          <w:rFonts w:ascii="Courier New" w:cs="Courier New" w:eastAsia="Courier New" w:hAnsi="Courier New"/>
          <w:sz w:val="16"/>
          <w:szCs w:val="16"/>
          <w:color w:val="auto"/>
        </w:rPr>
      </w:pPr>
    </w:p>
    <w:p>
      <w:pPr>
        <w:ind w:right="3840" w:firstLine="1"/>
        <w:spacing w:after="0" w:line="255" w:lineRule="auto"/>
        <w:tabs>
          <w:tab w:leader="none" w:pos="39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the table, restricted stock units awarded under the company's Long-Term Incentive Plan are valued at market on the date of award.</w:t>
      </w:r>
    </w:p>
    <w:p>
      <w:pPr>
        <w:spacing w:after="0" w:line="184" w:lineRule="exact"/>
        <w:rPr>
          <w:sz w:val="20"/>
          <w:szCs w:val="20"/>
          <w:color w:val="auto"/>
        </w:rPr>
      </w:pPr>
    </w:p>
    <w:p>
      <w:pPr>
        <w:ind w:right="3740"/>
        <w:spacing w:after="0" w:line="252" w:lineRule="auto"/>
        <w:rPr>
          <w:sz w:val="20"/>
          <w:szCs w:val="20"/>
          <w:color w:val="auto"/>
        </w:rPr>
      </w:pPr>
      <w:r>
        <w:rPr>
          <w:rFonts w:ascii="Courier New" w:cs="Courier New" w:eastAsia="Courier New" w:hAnsi="Courier New"/>
          <w:sz w:val="16"/>
          <w:szCs w:val="16"/>
          <w:color w:val="auto"/>
        </w:rPr>
        <w:t>Payments relating to the restricted stock units awarded to Mr. Engibous in 1996 are based primarily on whether the company meets specific goals regarding return on net assets and revenue growth over a period of five years (as determined in accordance with the terms of the award) and generally are payable only if Mr. Engibous remains employed by the company for a period of ten years. As of December 31, 1998, the value of the 40,000 unvested shares was $3,425,000.</w:t>
      </w:r>
    </w:p>
    <w:p>
      <w:pPr>
        <w:spacing w:after="0" w:line="200" w:lineRule="exact"/>
        <w:rPr>
          <w:sz w:val="20"/>
          <w:szCs w:val="20"/>
          <w:color w:val="auto"/>
        </w:rPr>
      </w:pPr>
    </w:p>
    <w:p>
      <w:pPr>
        <w:spacing w:after="0" w:line="36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6"/>
          <w:szCs w:val="16"/>
          <w:color w:val="auto"/>
        </w:rPr>
        <w:t>Dividend equivalent payments are paid on restricted stock units at the same rate as dividends on the company's common stock.</w:t>
      </w:r>
    </w:p>
    <w:p>
      <w:pPr>
        <w:spacing w:after="0" w:line="184" w:lineRule="exact"/>
        <w:rPr>
          <w:sz w:val="20"/>
          <w:szCs w:val="20"/>
          <w:color w:val="auto"/>
        </w:rPr>
      </w:pPr>
    </w:p>
    <w:p>
      <w:pPr>
        <w:ind w:right="4040" w:firstLine="1"/>
        <w:spacing w:after="0" w:line="251" w:lineRule="auto"/>
        <w:tabs>
          <w:tab w:leader="none" w:pos="3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1998, the company made payments in connection with split-dollar life insurance policies in the following amounts: Mr. Engibous, $44,164; Mr. Templeton, $10,994; Mr. Agnich, $14,051; and Mr. Aylesworth, $14,004. Also, the company made payments in connection with travel and accident insurance policies in the amount of $200 for each of the executive officers named in the summary compensation table.</w:t>
      </w:r>
    </w:p>
    <w:p>
      <w:pPr>
        <w:spacing w:after="0" w:line="190" w:lineRule="exact"/>
        <w:rPr>
          <w:sz w:val="20"/>
          <w:szCs w:val="20"/>
          <w:color w:val="auto"/>
        </w:rPr>
      </w:pPr>
    </w:p>
    <w:p>
      <w:pPr>
        <w:ind w:right="3740"/>
        <w:spacing w:after="0" w:line="253" w:lineRule="auto"/>
        <w:rPr>
          <w:sz w:val="20"/>
          <w:szCs w:val="20"/>
          <w:color w:val="auto"/>
        </w:rPr>
      </w:pPr>
      <w:r>
        <w:rPr>
          <w:rFonts w:ascii="Courier New" w:cs="Courier New" w:eastAsia="Courier New" w:hAnsi="Courier New"/>
          <w:sz w:val="16"/>
          <w:szCs w:val="16"/>
          <w:color w:val="auto"/>
        </w:rPr>
        <w:t>During 1998, the company made matching contributions to 401(k) accounts in the amount of $3,200 for Messrs. Engibous, Agnich, Aylesworth and Whitaker and $6,400 for Mr. Templeton.</w:t>
      </w:r>
    </w:p>
    <w:p>
      <w:pPr>
        <w:spacing w:after="0" w:line="185" w:lineRule="exact"/>
        <w:rPr>
          <w:sz w:val="20"/>
          <w:szCs w:val="20"/>
          <w:color w:val="auto"/>
        </w:rPr>
      </w:pPr>
    </w:p>
    <w:p>
      <w:pPr>
        <w:ind w:right="3740"/>
        <w:spacing w:after="0" w:line="255" w:lineRule="auto"/>
        <w:rPr>
          <w:sz w:val="20"/>
          <w:szCs w:val="20"/>
          <w:color w:val="auto"/>
        </w:rPr>
      </w:pPr>
      <w:r>
        <w:rPr>
          <w:rFonts w:ascii="Courier New" w:cs="Courier New" w:eastAsia="Courier New" w:hAnsi="Courier New"/>
          <w:sz w:val="16"/>
          <w:szCs w:val="16"/>
          <w:color w:val="auto"/>
        </w:rPr>
        <w:t>For 1998, cash payments and contributions (plus ERISA reductions for which the company will provide an offsetting supplemental benefit) under the U.S. profit</w:t>
      </w:r>
    </w:p>
    <w:p>
      <w:pPr>
        <w:sectPr>
          <w:pgSz w:w="11900" w:h="16842" w:orient="portrait"/>
          <w:cols w:equalWidth="0" w:num="1">
            <w:col w:w="11440"/>
          </w:cols>
          <w:pgMar w:left="240" w:top="900" w:right="219" w:bottom="0" w:gutter="0" w:footer="0" w:header="0"/>
        </w:sectPr>
      </w:pPr>
    </w:p>
    <w:bookmarkStart w:id="9" w:name="page10"/>
    <w:bookmarkEnd w:id="9"/>
    <w:p>
      <w:pPr>
        <w:ind w:right="3820"/>
        <w:spacing w:after="0" w:line="251" w:lineRule="auto"/>
        <w:rPr>
          <w:sz w:val="20"/>
          <w:szCs w:val="20"/>
          <w:color w:val="auto"/>
        </w:rPr>
      </w:pPr>
      <w:r>
        <w:rPr>
          <w:rFonts w:ascii="Courier New" w:cs="Courier New" w:eastAsia="Courier New" w:hAnsi="Courier New"/>
          <w:sz w:val="16"/>
          <w:szCs w:val="16"/>
          <w:color w:val="auto"/>
        </w:rPr>
        <w:t>sharing plan were as follows: Mr. Engibous, $127,168; Mr. Templeton, $88,040; Mr. Agnich, $56,379; Mr. Aylesworth, $56,379; and Mr. Whitaker, $57,353.</w:t>
      </w:r>
    </w:p>
    <w:p>
      <w:pPr>
        <w:ind w:right="3820"/>
        <w:spacing w:after="0" w:line="255" w:lineRule="auto"/>
        <w:rPr>
          <w:sz w:val="20"/>
          <w:szCs w:val="20"/>
          <w:color w:val="auto"/>
        </w:rPr>
      </w:pPr>
      <w:r>
        <w:rPr>
          <w:rFonts w:ascii="Courier New" w:cs="Courier New" w:eastAsia="Courier New" w:hAnsi="Courier New"/>
          <w:sz w:val="16"/>
          <w:szCs w:val="16"/>
          <w:color w:val="auto"/>
        </w:rPr>
        <w:t>Also, the company made a contribution of $56,897 under the U.K. profit sharing plan for Mr. Scarisbrick.</w:t>
      </w:r>
    </w:p>
    <w:p>
      <w:pPr>
        <w:spacing w:after="0" w:line="184"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6"/>
          <w:szCs w:val="16"/>
          <w:color w:val="auto"/>
        </w:rPr>
        <w:t>The company made a contribution (plus an ERISA reduction for which the company will provide an offsetting supplemental benefit) in the amount of $30,314 under the deferred contribution retirement plan for Mr. Templeton.</w:t>
      </w:r>
    </w:p>
    <w:p>
      <w:pPr>
        <w:spacing w:after="0" w:line="185" w:lineRule="exact"/>
        <w:rPr>
          <w:sz w:val="20"/>
          <w:szCs w:val="20"/>
          <w:color w:val="auto"/>
        </w:rPr>
      </w:pPr>
    </w:p>
    <w:p>
      <w:pPr>
        <w:jc w:val="both"/>
        <w:ind w:right="4020"/>
        <w:spacing w:after="0" w:line="253" w:lineRule="auto"/>
        <w:rPr>
          <w:sz w:val="20"/>
          <w:szCs w:val="20"/>
          <w:color w:val="auto"/>
        </w:rPr>
      </w:pPr>
      <w:r>
        <w:rPr>
          <w:rFonts w:ascii="Courier New" w:cs="Courier New" w:eastAsia="Courier New" w:hAnsi="Courier New"/>
          <w:sz w:val="16"/>
          <w:szCs w:val="16"/>
          <w:color w:val="auto"/>
        </w:rPr>
        <w:t>The amount shown for Mr. Scarisbrick includes $22,857 for special allowances and $35,684 of tax reimbursement payments relating to his assignment outside the United States.</w:t>
      </w:r>
    </w:p>
    <w:p>
      <w:pPr>
        <w:spacing w:after="0" w:line="185" w:lineRule="exact"/>
        <w:rPr>
          <w:sz w:val="20"/>
          <w:szCs w:val="20"/>
          <w:color w:val="auto"/>
        </w:rPr>
      </w:pPr>
    </w:p>
    <w:p>
      <w:pPr>
        <w:ind w:right="4720" w:firstLine="1"/>
        <w:spacing w:after="0" w:line="255" w:lineRule="auto"/>
        <w:tabs>
          <w:tab w:leader="none" w:pos="39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Scarisbrick and Whitaker became executive officers of the company in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9"/>
        </w:trPr>
        <w:tc>
          <w:tcPr>
            <w:tcW w:w="3640" w:type="dxa"/>
            <w:vAlign w:val="bottom"/>
            <w:gridSpan w:val="5"/>
          </w:tcPr>
          <w:p>
            <w:pPr>
              <w:spacing w:after="0"/>
              <w:rPr>
                <w:sz w:val="20"/>
                <w:szCs w:val="20"/>
                <w:color w:val="auto"/>
              </w:rPr>
            </w:pPr>
            <w:r>
              <w:rPr>
                <w:rFonts w:ascii="Courier New" w:cs="Courier New" w:eastAsia="Courier New" w:hAnsi="Courier New"/>
                <w:sz w:val="16"/>
                <w:szCs w:val="16"/>
                <w:color w:val="auto"/>
              </w:rPr>
              <w:t>Table of Option Grants in 1998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9"/>
        </w:trPr>
        <w:tc>
          <w:tcPr>
            <w:tcW w:w="6900" w:type="dxa"/>
            <w:vAlign w:val="bottom"/>
            <w:gridSpan w:val="9"/>
          </w:tcPr>
          <w:p>
            <w:pPr>
              <w:spacing w:after="0"/>
              <w:rPr>
                <w:sz w:val="20"/>
                <w:szCs w:val="20"/>
                <w:color w:val="auto"/>
              </w:rPr>
            </w:pPr>
            <w:r>
              <w:rPr>
                <w:rFonts w:ascii="Courier New" w:cs="Courier New" w:eastAsia="Courier New" w:hAnsi="Courier New"/>
                <w:sz w:val="16"/>
                <w:szCs w:val="16"/>
                <w:color w:val="auto"/>
              </w:rPr>
              <w:t>The following table shows stock options granted to the named executive</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0"/>
        </w:trPr>
        <w:tc>
          <w:tcPr>
            <w:tcW w:w="6900" w:type="dxa"/>
            <w:vAlign w:val="bottom"/>
            <w:gridSpan w:val="9"/>
          </w:tcPr>
          <w:p>
            <w:pPr>
              <w:spacing w:after="0"/>
              <w:rPr>
                <w:sz w:val="20"/>
                <w:szCs w:val="20"/>
                <w:color w:val="auto"/>
              </w:rPr>
            </w:pPr>
            <w:r>
              <w:rPr>
                <w:rFonts w:ascii="Courier New" w:cs="Courier New" w:eastAsia="Courier New" w:hAnsi="Courier New"/>
                <w:sz w:val="16"/>
                <w:szCs w:val="16"/>
                <w:color w:val="auto"/>
              </w:rPr>
              <w:t>officers in 1998.  Additionally, in accordance with the rules of the</w:t>
            </w: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8620" w:type="dxa"/>
            <w:vAlign w:val="bottom"/>
            <w:gridSpan w:val="10"/>
          </w:tcPr>
          <w:p>
            <w:pPr>
              <w:spacing w:after="0"/>
              <w:rPr>
                <w:sz w:val="20"/>
                <w:szCs w:val="20"/>
                <w:color w:val="auto"/>
              </w:rPr>
            </w:pPr>
            <w:r>
              <w:rPr>
                <w:rFonts w:ascii="Courier New" w:cs="Courier New" w:eastAsia="Courier New" w:hAnsi="Courier New"/>
                <w:sz w:val="16"/>
                <w:szCs w:val="16"/>
                <w:color w:val="auto"/>
              </w:rPr>
              <w:t>Securities and Exchange Commission, the table shows the hypothetical gains or</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8620" w:type="dxa"/>
            <w:vAlign w:val="bottom"/>
            <w:gridSpan w:val="10"/>
          </w:tcPr>
          <w:p>
            <w:pPr>
              <w:spacing w:after="0"/>
              <w:rPr>
                <w:sz w:val="20"/>
                <w:szCs w:val="20"/>
                <w:color w:val="auto"/>
              </w:rPr>
            </w:pPr>
            <w:r>
              <w:rPr>
                <w:rFonts w:ascii="Courier New" w:cs="Courier New" w:eastAsia="Courier New" w:hAnsi="Courier New"/>
                <w:sz w:val="16"/>
                <w:szCs w:val="16"/>
                <w:color w:val="auto"/>
              </w:rPr>
              <w:t>"option spreads" that would exist for the respective options.  These gains are</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6900" w:type="dxa"/>
            <w:vAlign w:val="bottom"/>
            <w:gridSpan w:val="9"/>
          </w:tcPr>
          <w:p>
            <w:pPr>
              <w:spacing w:after="0"/>
              <w:rPr>
                <w:sz w:val="20"/>
                <w:szCs w:val="20"/>
                <w:color w:val="auto"/>
              </w:rPr>
            </w:pPr>
            <w:r>
              <w:rPr>
                <w:rFonts w:ascii="Courier New" w:cs="Courier New" w:eastAsia="Courier New" w:hAnsi="Courier New"/>
                <w:sz w:val="16"/>
                <w:szCs w:val="16"/>
                <w:color w:val="auto"/>
              </w:rPr>
              <w:t>based on assumed rates of annual compound stock appreciation of 5% and</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6900" w:type="dxa"/>
            <w:vAlign w:val="bottom"/>
            <w:gridSpan w:val="9"/>
          </w:tcPr>
          <w:p>
            <w:pPr>
              <w:spacing w:after="0"/>
              <w:rPr>
                <w:sz w:val="20"/>
                <w:szCs w:val="20"/>
                <w:color w:val="auto"/>
              </w:rPr>
            </w:pPr>
            <w:r>
              <w:rPr>
                <w:rFonts w:ascii="Courier New" w:cs="Courier New" w:eastAsia="Courier New" w:hAnsi="Courier New"/>
                <w:sz w:val="16"/>
                <w:szCs w:val="16"/>
                <w:color w:val="auto"/>
              </w:rPr>
              <w:t>from the date the options were granted over the full option term.</w:t>
            </w: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69"/>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Potential Realizable Value at</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0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Assumed Annual Rates</w:t>
            </w:r>
          </w:p>
        </w:tc>
        <w:tc>
          <w:tcPr>
            <w:tcW w:w="1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Stock Price</w:t>
            </w:r>
          </w:p>
        </w:tc>
        <w:tc>
          <w:tcPr>
            <w:tcW w:w="146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Appreciation for Option</w:t>
            </w:r>
          </w:p>
        </w:tc>
        <w:tc>
          <w:tcPr>
            <w:tcW w:w="29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Term (10 Years)</w:t>
            </w: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80" w:type="dxa"/>
            <w:vAlign w:val="bottom"/>
            <w:gridSpan w:val="6"/>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ind w:left="1080"/>
              <w:spacing w:after="0"/>
              <w:rPr>
                <w:sz w:val="20"/>
                <w:szCs w:val="20"/>
                <w:color w:val="auto"/>
              </w:rPr>
            </w:pPr>
            <w:r>
              <w:rPr>
                <w:rFonts w:ascii="Courier New" w:cs="Courier New" w:eastAsia="Courier New" w:hAnsi="Courier New"/>
                <w:sz w:val="16"/>
                <w:szCs w:val="16"/>
                <w:color w:val="auto"/>
              </w:rPr>
              <w:t>5%</w:t>
            </w:r>
          </w:p>
        </w:tc>
        <w:tc>
          <w:tcPr>
            <w:tcW w:w="1720" w:type="dxa"/>
            <w:vAlign w:val="bottom"/>
          </w:tcPr>
          <w:p>
            <w:pPr>
              <w:spacing w:after="0"/>
              <w:rPr>
                <w:sz w:val="16"/>
                <w:szCs w:val="16"/>
                <w:color w:val="auto"/>
              </w:rPr>
            </w:pPr>
          </w:p>
        </w:tc>
        <w:tc>
          <w:tcPr>
            <w:tcW w:w="1280" w:type="dxa"/>
            <w:vAlign w:val="bottom"/>
          </w:tcPr>
          <w:p>
            <w:pPr>
              <w:ind w:left="940"/>
              <w:spacing w:after="0"/>
              <w:rPr>
                <w:sz w:val="20"/>
                <w:szCs w:val="20"/>
                <w:color w:val="auto"/>
              </w:rPr>
            </w:pPr>
            <w:r>
              <w:rPr>
                <w:rFonts w:ascii="Courier New" w:cs="Courier New" w:eastAsia="Courier New" w:hAnsi="Courier New"/>
                <w:sz w:val="16"/>
                <w:szCs w:val="16"/>
                <w:color w:val="auto"/>
              </w:rPr>
              <w:t>10%</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w:t>
            </w:r>
          </w:p>
        </w:tc>
        <w:tc>
          <w:tcPr>
            <w:tcW w:w="4620" w:type="dxa"/>
            <w:vAlign w:val="bottom"/>
            <w:gridSpan w:val="4"/>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Options</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 of Total</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Granted</w:t>
            </w:r>
          </w:p>
        </w:tc>
        <w:tc>
          <w:tcPr>
            <w:tcW w:w="118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Options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72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ind w:right="98"/>
              <w:spacing w:after="0"/>
              <w:rPr>
                <w:sz w:val="20"/>
                <w:szCs w:val="20"/>
                <w:color w:val="auto"/>
              </w:rPr>
            </w:pPr>
            <w:r>
              <w:rPr>
                <w:rFonts w:ascii="Courier New" w:cs="Courier New" w:eastAsia="Courier New" w:hAnsi="Courier New"/>
                <w:sz w:val="16"/>
                <w:szCs w:val="16"/>
                <w:color w:val="auto"/>
              </w:rPr>
              <w:t>(in</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Granted to</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Exercise</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Expir-</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Price (per</w:t>
            </w:r>
          </w:p>
        </w:tc>
        <w:tc>
          <w:tcPr>
            <w:tcW w:w="300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Price (per</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shares)</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Employees</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Price(per</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ation</w:t>
            </w:r>
          </w:p>
        </w:tc>
        <w:tc>
          <w:tcPr>
            <w:tcW w:w="138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72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w:t>
            </w:r>
          </w:p>
        </w:tc>
        <w:tc>
          <w:tcPr>
            <w:tcW w:w="118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8"/>
              </w:rPr>
              <w:t>in 1998</w:t>
            </w:r>
          </w:p>
        </w:tc>
        <w:tc>
          <w:tcPr>
            <w:tcW w:w="98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7"/>
              </w:rPr>
              <w:t>share)</w:t>
            </w: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Date  (2)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Gain</w:t>
            </w:r>
          </w:p>
        </w:tc>
        <w:tc>
          <w:tcPr>
            <w:tcW w:w="1720" w:type="dxa"/>
            <w:vAlign w:val="bottom"/>
          </w:tcPr>
          <w:p>
            <w:pPr>
              <w:ind w:left="700"/>
              <w:spacing w:after="0"/>
              <w:rPr>
                <w:sz w:val="20"/>
                <w:szCs w:val="20"/>
                <w:color w:val="auto"/>
              </w:rPr>
            </w:pPr>
            <w:r>
              <w:rPr>
                <w:rFonts w:ascii="Courier New" w:cs="Courier New" w:eastAsia="Courier New" w:hAnsi="Courier New"/>
                <w:sz w:val="16"/>
                <w:szCs w:val="16"/>
                <w:color w:val="auto"/>
              </w:rPr>
              <w:t>(2)</w:t>
            </w:r>
          </w:p>
        </w:tc>
        <w:tc>
          <w:tcPr>
            <w:tcW w:w="12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Gain</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0"/>
        </w:trPr>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r>
      <w:tr>
        <w:trPr>
          <w:trHeight w:val="379"/>
        </w:trPr>
        <w:tc>
          <w:tcPr>
            <w:tcW w:w="128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300" w:type="dxa"/>
            <w:vAlign w:val="bottom"/>
          </w:tcPr>
          <w:p>
            <w:pPr>
              <w:spacing w:after="0"/>
              <w:rPr>
                <w:sz w:val="24"/>
                <w:szCs w:val="24"/>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2.48%</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$5,813,111</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14,731,933</w:t>
            </w:r>
          </w:p>
        </w:tc>
      </w:tr>
      <w:tr>
        <w:trPr>
          <w:trHeight w:val="379"/>
        </w:trPr>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R.K. Templeton</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1.12%</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$2,615,900</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6,629,370</w:t>
            </w:r>
          </w:p>
        </w:tc>
      </w:tr>
      <w:tr>
        <w:trPr>
          <w:trHeight w:val="379"/>
        </w:trPr>
        <w:tc>
          <w:tcPr>
            <w:tcW w:w="128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300" w:type="dxa"/>
            <w:vAlign w:val="bottom"/>
          </w:tcPr>
          <w:p>
            <w:pPr>
              <w:spacing w:after="0"/>
              <w:rPr>
                <w:sz w:val="24"/>
                <w:szCs w:val="24"/>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0.50%</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$1,162,622</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2,946,387</w:t>
            </w:r>
          </w:p>
        </w:tc>
      </w:tr>
      <w:tr>
        <w:trPr>
          <w:trHeight w:val="379"/>
        </w:trPr>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W.A. Aylesworth</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0.50%</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$1,162,622</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2,946,387</w:t>
            </w:r>
          </w:p>
        </w:tc>
      </w:tr>
      <w:tr>
        <w:trPr>
          <w:trHeight w:val="379"/>
        </w:trPr>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J.C. Scarisbrick</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0.50%</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$1,162,622</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2,946,387</w:t>
            </w:r>
          </w:p>
        </w:tc>
      </w:tr>
      <w:tr>
        <w:trPr>
          <w:trHeight w:val="379"/>
        </w:trPr>
        <w:tc>
          <w:tcPr>
            <w:tcW w:w="1280" w:type="dxa"/>
            <w:vAlign w:val="bottom"/>
          </w:tcPr>
          <w:p>
            <w:pPr>
              <w:spacing w:after="0"/>
              <w:rPr>
                <w:sz w:val="20"/>
                <w:szCs w:val="20"/>
                <w:color w:val="auto"/>
              </w:rPr>
            </w:pPr>
            <w:r>
              <w:rPr>
                <w:rFonts w:ascii="Courier New" w:cs="Courier New" w:eastAsia="Courier New" w:hAnsi="Courier New"/>
                <w:sz w:val="16"/>
                <w:szCs w:val="16"/>
                <w:color w:val="auto"/>
              </w:rPr>
              <w:t>D.A. Whitaker</w:t>
            </w:r>
          </w:p>
        </w:tc>
        <w:tc>
          <w:tcPr>
            <w:tcW w:w="300" w:type="dxa"/>
            <w:vAlign w:val="bottom"/>
          </w:tcPr>
          <w:p>
            <w:pPr>
              <w:spacing w:after="0"/>
              <w:rPr>
                <w:sz w:val="24"/>
                <w:szCs w:val="24"/>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w:t>
            </w:r>
          </w:p>
        </w:tc>
        <w:tc>
          <w:tcPr>
            <w:tcW w:w="300" w:type="dxa"/>
            <w:vAlign w:val="bottom"/>
          </w:tcPr>
          <w:p>
            <w:pPr>
              <w:spacing w:after="0"/>
              <w:rPr>
                <w:sz w:val="24"/>
                <w:szCs w:val="24"/>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0.50%</w:t>
            </w: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6"/>
                <w:szCs w:val="16"/>
                <w:color w:val="auto"/>
              </w:rPr>
              <w:t>$46.22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1/14/08</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$75.29</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$1,162,622</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$119.88</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2,946,387</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3820" w:firstLine="1"/>
        <w:spacing w:after="0" w:line="251" w:lineRule="auto"/>
        <w:tabs>
          <w:tab w:leader="none" w:pos="39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nonqualified options become exercisable in four equal annual installments beginning on January 14, 1999 and also may become fully exercisable in the event of a change in control (as defined in the options) of the company. In some cases, the exercise price may be paid by delivery of already-owned shares and tax withholding obligations related to exercise may be paid in shares.</w:t>
      </w:r>
    </w:p>
    <w:p>
      <w:pPr>
        <w:sectPr>
          <w:pgSz w:w="11900" w:h="16838" w:orient="portrait"/>
          <w:cols w:equalWidth="0" w:num="1">
            <w:col w:w="11520"/>
          </w:cols>
          <w:pgMar w:left="240" w:top="142" w:right="139" w:bottom="0" w:gutter="0" w:footer="0" w:header="0"/>
        </w:sectPr>
      </w:pPr>
    </w:p>
    <w:bookmarkStart w:id="10" w:name="page11"/>
    <w:bookmarkEnd w:id="10"/>
    <w:p>
      <w:pPr>
        <w:ind w:right="2819" w:firstLine="1"/>
        <w:spacing w:after="0" w:line="253" w:lineRule="auto"/>
        <w:tabs>
          <w:tab w:leader="none" w:pos="39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of TI common stock at the end of the 10-year term of the stock options granted at a 5% annual appreciation would be $75.29, and at a 10% annual appreciation would be $119.88.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of Option Exercises in 1998 and Year-End Option Values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following table lists the number of shares acquired and the value realized as the result of option exercises in 1998 by the named executive officers. It also includes the number and value of the exercisable and unexercisable options as of December 31, 1998. The table contains values for "in-the-money" options, meaning a positive spread between the year-end share price of $85.63 and the exercise price.</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1480" w:type="dxa"/>
            <w:vAlign w:val="bottom"/>
            <w:gridSpan w:val="2"/>
          </w:tcPr>
          <w:p>
            <w:pPr>
              <w:jc w:val="right"/>
              <w:ind w:right="1098"/>
              <w:spacing w:after="0"/>
              <w:rPr>
                <w:sz w:val="20"/>
                <w:szCs w:val="20"/>
                <w:color w:val="auto"/>
              </w:rPr>
            </w:pPr>
            <w:r>
              <w:rPr>
                <w:rFonts w:ascii="Courier New" w:cs="Courier New" w:eastAsia="Courier New" w:hAnsi="Courier New"/>
                <w:sz w:val="16"/>
                <w:szCs w:val="16"/>
                <w:color w:val="auto"/>
              </w:rPr>
              <w:t>of</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gridSpan w:val="2"/>
          </w:tcPr>
          <w:p>
            <w:pPr>
              <w:jc w:val="center"/>
              <w:ind w:right="18"/>
              <w:spacing w:after="0"/>
              <w:rPr>
                <w:sz w:val="20"/>
                <w:szCs w:val="20"/>
                <w:color w:val="auto"/>
              </w:rPr>
            </w:pPr>
            <w:r>
              <w:rPr>
                <w:rFonts w:ascii="Courier New" w:cs="Courier New" w:eastAsia="Courier New" w:hAnsi="Courier New"/>
                <w:sz w:val="16"/>
                <w:szCs w:val="16"/>
                <w:color w:val="auto"/>
              </w:rPr>
              <w:t>Number of</w:t>
            </w:r>
          </w:p>
        </w:tc>
        <w:tc>
          <w:tcPr>
            <w:tcW w:w="100" w:type="dxa"/>
            <w:vAlign w:val="bottom"/>
          </w:tcPr>
          <w:p>
            <w:pPr>
              <w:spacing w:after="0"/>
              <w:rPr>
                <w:sz w:val="16"/>
                <w:szCs w:val="16"/>
                <w:color w:val="auto"/>
              </w:rPr>
            </w:pPr>
          </w:p>
        </w:tc>
        <w:tc>
          <w:tcPr>
            <w:tcW w:w="2760" w:type="dxa"/>
            <w:vAlign w:val="bottom"/>
            <w:gridSpan w:val="3"/>
          </w:tcPr>
          <w:p>
            <w:pPr>
              <w:jc w:val="right"/>
              <w:ind w:right="898"/>
              <w:spacing w:after="0"/>
              <w:rPr>
                <w:sz w:val="20"/>
                <w:szCs w:val="20"/>
                <w:color w:val="auto"/>
              </w:rPr>
            </w:pPr>
            <w:r>
              <w:rPr>
                <w:rFonts w:ascii="Courier New" w:cs="Courier New" w:eastAsia="Courier New" w:hAnsi="Courier New"/>
                <w:sz w:val="16"/>
                <w:szCs w:val="16"/>
                <w:color w:val="auto"/>
              </w:rPr>
              <w:t>Unexercised</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gridSpan w:val="2"/>
          </w:tcPr>
          <w:p>
            <w:pPr>
              <w:jc w:val="center"/>
              <w:ind w:right="18"/>
              <w:spacing w:after="0"/>
              <w:rPr>
                <w:sz w:val="20"/>
                <w:szCs w:val="20"/>
                <w:color w:val="auto"/>
              </w:rPr>
            </w:pPr>
            <w:r>
              <w:rPr>
                <w:rFonts w:ascii="Courier New" w:cs="Courier New" w:eastAsia="Courier New" w:hAnsi="Courier New"/>
                <w:sz w:val="16"/>
                <w:szCs w:val="16"/>
                <w:color w:val="auto"/>
              </w:rPr>
              <w:t>Unexercised</w:t>
            </w:r>
          </w:p>
        </w:tc>
        <w:tc>
          <w:tcPr>
            <w:tcW w:w="100" w:type="dxa"/>
            <w:vAlign w:val="bottom"/>
          </w:tcPr>
          <w:p>
            <w:pPr>
              <w:spacing w:after="0"/>
              <w:rPr>
                <w:sz w:val="16"/>
                <w:szCs w:val="16"/>
                <w:color w:val="auto"/>
              </w:rPr>
            </w:pPr>
          </w:p>
        </w:tc>
        <w:tc>
          <w:tcPr>
            <w:tcW w:w="2760" w:type="dxa"/>
            <w:vAlign w:val="bottom"/>
            <w:gridSpan w:val="3"/>
          </w:tcPr>
          <w:p>
            <w:pPr>
              <w:jc w:val="right"/>
              <w:ind w:right="818"/>
              <w:spacing w:after="0"/>
              <w:rPr>
                <w:sz w:val="20"/>
                <w:szCs w:val="20"/>
                <w:color w:val="auto"/>
              </w:rPr>
            </w:pPr>
            <w:r>
              <w:rPr>
                <w:rFonts w:ascii="Courier New" w:cs="Courier New" w:eastAsia="Courier New" w:hAnsi="Courier New"/>
                <w:sz w:val="16"/>
                <w:szCs w:val="16"/>
                <w:color w:val="auto"/>
              </w:rPr>
              <w:t>In-the-Money</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gridSpan w:val="2"/>
          </w:tcPr>
          <w:p>
            <w:pPr>
              <w:jc w:val="right"/>
              <w:ind w:right="798"/>
              <w:spacing w:after="0"/>
              <w:rPr>
                <w:sz w:val="20"/>
                <w:szCs w:val="20"/>
                <w:color w:val="auto"/>
              </w:rPr>
            </w:pPr>
            <w:r>
              <w:rPr>
                <w:rFonts w:ascii="Courier New" w:cs="Courier New" w:eastAsia="Courier New" w:hAnsi="Courier New"/>
                <w:sz w:val="16"/>
                <w:szCs w:val="16"/>
                <w:color w:val="auto"/>
              </w:rPr>
              <w:t>Options at</w:t>
            </w:r>
          </w:p>
        </w:tc>
        <w:tc>
          <w:tcPr>
            <w:tcW w:w="100" w:type="dxa"/>
            <w:vAlign w:val="bottom"/>
          </w:tcPr>
          <w:p>
            <w:pPr>
              <w:spacing w:after="0"/>
              <w:rPr>
                <w:sz w:val="16"/>
                <w:szCs w:val="16"/>
                <w:color w:val="auto"/>
              </w:rPr>
            </w:pPr>
          </w:p>
        </w:tc>
        <w:tc>
          <w:tcPr>
            <w:tcW w:w="148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Options</w:t>
            </w:r>
          </w:p>
        </w:tc>
        <w:tc>
          <w:tcPr>
            <w:tcW w:w="128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at</w:t>
            </w:r>
          </w:p>
        </w:tc>
      </w:tr>
      <w:tr>
        <w:trPr>
          <w:trHeight w:val="190"/>
        </w:trPr>
        <w:tc>
          <w:tcPr>
            <w:tcW w:w="2080" w:type="dxa"/>
            <w:vAlign w:val="bottom"/>
          </w:tcPr>
          <w:p>
            <w:pPr>
              <w:spacing w:after="0"/>
              <w:rPr>
                <w:sz w:val="16"/>
                <w:szCs w:val="16"/>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Shares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gridSpan w:val="2"/>
          </w:tcPr>
          <w:p>
            <w:pPr>
              <w:jc w:val="center"/>
              <w:ind w:right="18"/>
              <w:spacing w:after="0"/>
              <w:rPr>
                <w:sz w:val="20"/>
                <w:szCs w:val="20"/>
                <w:color w:val="auto"/>
              </w:rPr>
            </w:pPr>
            <w:r>
              <w:rPr>
                <w:rFonts w:ascii="Courier New" w:cs="Courier New" w:eastAsia="Courier New" w:hAnsi="Courier New"/>
                <w:sz w:val="16"/>
                <w:szCs w:val="16"/>
                <w:color w:val="auto"/>
              </w:rPr>
              <w:t>December 31, 1998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31, 1998</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Acquired on</w:t>
            </w:r>
          </w:p>
        </w:tc>
        <w:tc>
          <w:tcPr>
            <w:tcW w:w="10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5"/>
              </w:rPr>
              <w:t>Value</w:t>
            </w:r>
          </w:p>
        </w:tc>
        <w:tc>
          <w:tcPr>
            <w:tcW w:w="27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Exercise</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Realized</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Exercisable</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Unexercisable</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Exercisable</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Unexercisable</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329,000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425,000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20,909,075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19,873,575</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R.K. Templeton</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341,000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225,000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22,339,765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10,876,625</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9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66,000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102,500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4,041,005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4,921,238</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W.A. Aylesworth</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15,500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639,676</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140,000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102,500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9,061,535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4,921,238</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J.C. Scarisbrick</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61,700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2,247,647</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102,500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2,433,995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5,013,663</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D.A. Whitaker</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84,000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4,572,810</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25,000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75,000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1,458,025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3,442,875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Pension Plan Table</w:t>
      </w:r>
    </w:p>
    <w:p>
      <w:pPr>
        <w:sectPr>
          <w:pgSz w:w="11900" w:h="16838" w:orient="portrait"/>
          <w:cols w:equalWidth="0" w:num="1">
            <w:col w:w="10219"/>
          </w:cols>
          <w:pgMar w:left="240" w:top="331" w:right="1440" w:bottom="0" w:gutter="0" w:footer="0" w:header="0"/>
        </w:sectPr>
      </w:pPr>
    </w:p>
    <w:bookmarkStart w:id="11" w:name="page12"/>
    <w:bookmarkEnd w:id="11"/>
    <w:p>
      <w:pPr>
        <w:ind w:right="2519"/>
        <w:spacing w:after="0" w:line="251" w:lineRule="auto"/>
        <w:rPr>
          <w:sz w:val="20"/>
          <w:szCs w:val="20"/>
          <w:color w:val="auto"/>
        </w:rPr>
      </w:pPr>
      <w:r>
        <w:rPr>
          <w:rFonts w:ascii="Courier New" w:cs="Courier New" w:eastAsia="Courier New" w:hAnsi="Courier New"/>
          <w:sz w:val="16"/>
          <w:szCs w:val="16"/>
          <w:color w:val="auto"/>
        </w:rPr>
        <w:t>The following table shows the approximate annual benefits relating to the company's U.S. pension plan that would be payable as of December 31, 1998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1997, the company's U.S. employees were given the option of continuing to participate in the pension plan or to participate in a new defined contribution retirement plan. Mr. Templeton chose to participate in the new plan. Accordingly, his benefits under the pension plan (discussed in footnote 1) were frozen as of December 31, 1997. Contributions to the new plan for Mr. Templeton's benefit are shown in the summary compensation table.</w:t>
      </w:r>
    </w:p>
    <w:p>
      <w:pPr>
        <w:spacing w:after="0" w:line="190"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Mr. Scarisbrick participated in the company's U.K. pension plan which is described on page 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8"/>
          </w:tcPr>
          <w:p>
            <w:pPr>
              <w:spacing w:after="0"/>
              <w:rPr>
                <w:sz w:val="20"/>
                <w:szCs w:val="20"/>
                <w:color w:val="auto"/>
              </w:rPr>
            </w:pPr>
            <w:r>
              <w:rPr>
                <w:rFonts w:ascii="Courier New" w:cs="Courier New" w:eastAsia="Courier New" w:hAnsi="Courier New"/>
                <w:sz w:val="16"/>
                <w:szCs w:val="16"/>
                <w:color w:val="auto"/>
              </w:rPr>
              <w:t>Estimated Annual Benefits Under Pension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Plan for</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20" w:type="dxa"/>
            <w:vAlign w:val="bottom"/>
            <w:gridSpan w:val="9"/>
          </w:tcPr>
          <w:p>
            <w:pPr>
              <w:jc w:val="right"/>
              <w:ind w:right="498"/>
              <w:spacing w:after="0"/>
              <w:rPr>
                <w:sz w:val="20"/>
                <w:szCs w:val="20"/>
                <w:color w:val="auto"/>
              </w:rPr>
            </w:pPr>
            <w:r>
              <w:rPr>
                <w:rFonts w:ascii="Courier New" w:cs="Courier New" w:eastAsia="Courier New" w:hAnsi="Courier New"/>
                <w:sz w:val="16"/>
                <w:szCs w:val="16"/>
                <w:color w:val="auto"/>
              </w:rPr>
              <w:t>Specified Years of Credited Service(2)(3)</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80" w:type="dxa"/>
            <w:vAlign w:val="bottom"/>
            <w:gridSpan w:val="14"/>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Average</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Credited</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Earnings</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 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Years</w:t>
            </w:r>
          </w:p>
        </w:tc>
        <w:tc>
          <w:tcPr>
            <w:tcW w:w="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Years</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$108,998</w:t>
            </w:r>
          </w:p>
        </w:tc>
        <w:tc>
          <w:tcPr>
            <w:tcW w:w="3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$145,331</w:t>
            </w:r>
          </w:p>
        </w:tc>
        <w:tc>
          <w:tcPr>
            <w:tcW w:w="34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$181,664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$217,996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$254,329</w:t>
            </w:r>
          </w:p>
        </w:tc>
        <w:tc>
          <w:tcPr>
            <w:tcW w:w="300" w:type="dxa"/>
            <w:vAlign w:val="bottom"/>
          </w:tcPr>
          <w:p>
            <w:pPr>
              <w:spacing w:after="0"/>
              <w:rPr>
                <w:sz w:val="24"/>
                <w:szCs w:val="24"/>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$291,829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329,329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$131,498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$175,331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$219,164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$262,996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$306,829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$351,829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396,829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$153,998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$205,331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$256,664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$307,996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$359,329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$411,829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464,329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$176,498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$235,331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$294,164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$352,996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$411,829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$471,829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531,829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$198,998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$265,331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$331,664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$397,996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$464,329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$531,829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599,329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$221,498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$295,331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$369,164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$442,996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$516,829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$591,829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666,829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1,100,000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$243,998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$325,331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$406,664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$487,996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$569,329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$651,829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734,329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1,200,000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$266,498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$355,331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$444,164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$532,996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$621,829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$711,829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801,829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1,300,000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$288,998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$385,331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$481,664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$577,996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$674,329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$771,829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869,329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1,400,000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$311,498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$415,331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$519,164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$622,996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$726,829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$831,829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936,829</w:t>
            </w: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1,500,000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$333,998</w:t>
            </w:r>
          </w:p>
        </w:tc>
        <w:tc>
          <w:tcPr>
            <w:tcW w:w="3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$445,331</w:t>
            </w:r>
          </w:p>
        </w:tc>
        <w:tc>
          <w:tcPr>
            <w:tcW w:w="3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$556,664</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$667,996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$779,329</w:t>
            </w:r>
          </w:p>
        </w:tc>
        <w:tc>
          <w:tcPr>
            <w:tcW w:w="300" w:type="dxa"/>
            <w:vAlign w:val="bottom"/>
          </w:tcPr>
          <w:p>
            <w:pPr>
              <w:spacing w:after="0"/>
              <w:rPr>
                <w:sz w:val="16"/>
                <w:szCs w:val="16"/>
                <w:color w:val="auto"/>
              </w:rPr>
            </w:pP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w w:val="98"/>
              </w:rPr>
              <w:t>$891,829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9"/>
              </w:rPr>
              <w:t>1,004,329</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3119" w:firstLine="1"/>
        <w:spacing w:after="0" w:line="255" w:lineRule="auto"/>
        <w:tabs>
          <w:tab w:leader="none" w:pos="39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credited earnings is the average of the five consecutive years of highest earnings.</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At December 31, 1998, the named executive officers were credited with the following years of credited service and had the following average credited earnings: Mr. Engibous, 21 years, $1,180,881; Mr. Agnich, 26 years, $763,879; Mr. Aylesworth, 32 years, $703,991; and Mr. Whitaker, 30 years, $626,141.</w:t>
      </w:r>
    </w:p>
    <w:p>
      <w:pPr>
        <w:ind w:right="2439"/>
        <w:spacing w:after="0" w:line="255" w:lineRule="auto"/>
        <w:rPr>
          <w:sz w:val="20"/>
          <w:szCs w:val="20"/>
          <w:color w:val="auto"/>
        </w:rPr>
      </w:pPr>
      <w:r>
        <w:rPr>
          <w:rFonts w:ascii="Courier New" w:cs="Courier New" w:eastAsia="Courier New" w:hAnsi="Courier New"/>
          <w:sz w:val="16"/>
          <w:szCs w:val="16"/>
          <w:color w:val="auto"/>
        </w:rPr>
        <w:t>Mr. Templeton had 16 years of credited service and $536,761 in average credited earnings as of December 31, 1997.</w:t>
      </w:r>
    </w:p>
    <w:p>
      <w:pPr>
        <w:spacing w:after="0" w:line="184" w:lineRule="exact"/>
        <w:rPr>
          <w:sz w:val="20"/>
          <w:szCs w:val="20"/>
          <w:color w:val="auto"/>
        </w:rPr>
      </w:pPr>
    </w:p>
    <w:p>
      <w:pPr>
        <w:ind w:right="3019" w:firstLine="1"/>
        <w:spacing w:after="0" w:line="253" w:lineRule="auto"/>
        <w:tabs>
          <w:tab w:leader="none" w:pos="39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otherwise payable under the pension plan should be restricted by the applicable provisions of ERISA, the amount in excess of ERISA's restrictions will be paid by the company.</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ind w:right="3419" w:firstLine="1"/>
        <w:spacing w:after="0" w:line="255" w:lineRule="auto"/>
        <w:tabs>
          <w:tab w:leader="none" w:pos="39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a single life annuity beginning at age 65.</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amounts shown in the table reflect the offset provided in the pension plan under the pension formula adopted July 1, 1989 to comply with the social security integration requirements. The integration offset is $3,502 for</w:t>
      </w:r>
    </w:p>
    <w:p>
      <w:pPr>
        <w:ind w:right="2619"/>
        <w:spacing w:after="0" w:line="252" w:lineRule="auto"/>
        <w:rPr>
          <w:sz w:val="20"/>
          <w:szCs w:val="20"/>
          <w:color w:val="auto"/>
        </w:rPr>
      </w:pPr>
      <w:r>
        <w:rPr>
          <w:rFonts w:ascii="Courier New" w:cs="Courier New" w:eastAsia="Courier New" w:hAnsi="Courier New"/>
          <w:sz w:val="16"/>
          <w:szCs w:val="16"/>
          <w:color w:val="auto"/>
        </w:rPr>
        <w:t>15 years of credited service, $4,669 for 20 years of credited service, $5,837 for 25 years of credited service, $7,004 for 30 years of credited service, $8,171 for 35 years of credited service, $8,171 for 40 years of credited service and $8,171 for 45 years of credited service.</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Pension Plan Table</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following table shows the approximate annual benefits relating to the company's U.K. pension plan that would be payable as of December 31, 1998 to employees in higher salary classifications for the average credited earnings and years of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3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Estimated Annual Benefits Under Pension Plan for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Specified Years of Credited Service (2)</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Average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Credited</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Earnings</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w:t>
            </w:r>
          </w:p>
        </w:tc>
        <w:tc>
          <w:tcPr>
            <w:tcW w:w="740" w:type="dxa"/>
            <w:vAlign w:val="bottom"/>
          </w:tcPr>
          <w:p>
            <w:pPr>
              <w:spacing w:after="0"/>
              <w:rPr>
                <w:sz w:val="16"/>
                <w:szCs w:val="16"/>
                <w:color w:val="auto"/>
              </w:rPr>
            </w:pP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15 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c>
          <w:tcPr>
            <w:tcW w:w="16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45 Years</w:t>
            </w:r>
          </w:p>
        </w:tc>
      </w:tr>
      <w:tr>
        <w:trPr>
          <w:trHeight w:val="190"/>
        </w:trPr>
        <w:tc>
          <w:tcPr>
            <w:tcW w:w="14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9"/>
        </w:trPr>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300,000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78,750</w:t>
            </w:r>
          </w:p>
        </w:tc>
        <w:tc>
          <w:tcPr>
            <w:tcW w:w="3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$105,000</w:t>
            </w:r>
          </w:p>
        </w:tc>
        <w:tc>
          <w:tcPr>
            <w:tcW w:w="3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$131,250</w:t>
            </w:r>
          </w:p>
        </w:tc>
        <w:tc>
          <w:tcPr>
            <w:tcW w:w="30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$157,500</w:t>
            </w:r>
          </w:p>
        </w:tc>
        <w:tc>
          <w:tcPr>
            <w:tcW w:w="30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$183,750</w:t>
            </w: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$200,000</w:t>
            </w:r>
          </w:p>
        </w:tc>
        <w:tc>
          <w:tcPr>
            <w:tcW w:w="16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$200,000</w:t>
            </w:r>
          </w:p>
        </w:tc>
      </w:tr>
      <w:tr>
        <w:trPr>
          <w:trHeight w:val="190"/>
        </w:trPr>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400,000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105,000</w:t>
            </w:r>
          </w:p>
        </w:tc>
        <w:tc>
          <w:tcPr>
            <w:tcW w:w="3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$140,000</w:t>
            </w:r>
          </w:p>
        </w:tc>
        <w:tc>
          <w:tcPr>
            <w:tcW w:w="3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$175,000</w:t>
            </w:r>
          </w:p>
        </w:tc>
        <w:tc>
          <w:tcPr>
            <w:tcW w:w="3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$210,000</w:t>
            </w:r>
          </w:p>
        </w:tc>
        <w:tc>
          <w:tcPr>
            <w:tcW w:w="30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$245,000</w:t>
            </w:r>
          </w:p>
        </w:tc>
        <w:tc>
          <w:tcPr>
            <w:tcW w:w="28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$266,667</w:t>
            </w:r>
          </w:p>
        </w:tc>
        <w:tc>
          <w:tcPr>
            <w:tcW w:w="16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$266,667</w:t>
            </w:r>
          </w:p>
        </w:tc>
      </w:tr>
      <w:tr>
        <w:trPr>
          <w:trHeight w:val="190"/>
        </w:trPr>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500,000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131,250</w:t>
            </w:r>
          </w:p>
        </w:tc>
        <w:tc>
          <w:tcPr>
            <w:tcW w:w="3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$175,000</w:t>
            </w:r>
          </w:p>
        </w:tc>
        <w:tc>
          <w:tcPr>
            <w:tcW w:w="3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$218,750</w:t>
            </w:r>
          </w:p>
        </w:tc>
        <w:tc>
          <w:tcPr>
            <w:tcW w:w="3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$262,500</w:t>
            </w:r>
          </w:p>
        </w:tc>
        <w:tc>
          <w:tcPr>
            <w:tcW w:w="30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$306,250</w:t>
            </w:r>
          </w:p>
        </w:tc>
        <w:tc>
          <w:tcPr>
            <w:tcW w:w="28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$333,333</w:t>
            </w:r>
          </w:p>
        </w:tc>
        <w:tc>
          <w:tcPr>
            <w:tcW w:w="16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$333,333</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2519" w:firstLine="1"/>
        <w:spacing w:after="0" w:line="253" w:lineRule="auto"/>
        <w:tabs>
          <w:tab w:leader="none" w:pos="39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1998, Mr. Scarisbrick was credited with 22 years of service and had $322,682 of average credited earnings for purposes of the U.K. pension plan.</w:t>
      </w:r>
    </w:p>
    <w:p>
      <w:pPr>
        <w:spacing w:after="0" w:line="185"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a joint life annuity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beginning at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pacing w:after="0" w:line="19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1998:</w:t>
      </w:r>
    </w:p>
    <w:p>
      <w:pPr>
        <w:spacing w:after="0" w:line="185"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weighted more to the performance-based components -- annual performance awards and long-term compensation. This year, the Committee was advised by an outside compensation consulting firm.</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21, these companies are not the same as the companies comprising that index. The Committee also considered the contribution of each executive officer toward achieving the company's prior year and long-term strategic objectives; in this connection, the Chairman and CEO made recommendations regarding the components of each executive officer's compensation package except his own.</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1998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company believes the Executive Officer Performance Plan approved in April 1997 allows performance-based compensation for the company's executive officers that complies with the requirements for full deductibility under Section 162(m).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Components and Determination</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Compensation decisions for 1998 were made such that TI executive officers will receive a level of total annual compensation that, when compared to the total annual compensation of competitor companies, reflects the company's performance relative to those competitor companies. In order to weight more</w:t>
      </w:r>
    </w:p>
    <w:p>
      <w:pPr>
        <w:sectPr>
          <w:pgSz w:w="11900" w:h="16839" w:orient="portrait"/>
          <w:cols w:equalWidth="0" w:num="1">
            <w:col w:w="10219"/>
          </w:cols>
          <w:pgMar w:left="240" w:top="142" w:right="1440" w:bottom="0" w:gutter="0" w:footer="0" w:header="0"/>
        </w:sectPr>
      </w:pPr>
    </w:p>
    <w:bookmarkStart w:id="13" w:name="page14"/>
    <w:bookmarkEnd w:id="13"/>
    <w:p>
      <w:pPr>
        <w:jc w:val="center"/>
        <w:ind w:right="2519"/>
        <w:spacing w:after="0"/>
        <w:rPr>
          <w:sz w:val="20"/>
          <w:szCs w:val="20"/>
          <w:color w:val="auto"/>
        </w:rPr>
      </w:pPr>
      <w:r>
        <w:rPr>
          <w:rFonts w:ascii="Courier New" w:cs="Courier New" w:eastAsia="Courier New" w:hAnsi="Courier New"/>
          <w:sz w:val="16"/>
          <w:szCs w:val="16"/>
          <w:color w:val="auto"/>
        </w:rPr>
        <w:t>18</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of total compensation to performance-based components, the Committee's base salary decisions are intended to provide salaries somewhat lower than the median level of salaries for similarly situated executive officers of competitor companies, or of divisions within competitor companies, of similar size (in terms of total revenues). Annual performance awards for 1998 were primarily driven by each individual's contribution to the company's strategic focus on digital signal processing and its performance on three measures: profit from operations as a percent of revenues for the year, change in net revenues from the prior year, and total shareholder return for the year.</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 officers an opportunity for financial gain equivalent in present value to the opportunity provided by similarly performing competitor companies through all their long-term compensation programs. The Committee, in its discretion, adjusts the awards considering each executive officer's individual contribution to the implementation of the strategic plan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Committee reviewed base salaries for executive officers of competitor companies and set base salaries for its executive officers somewhat lower than competitive levels. Mr. Engibous' annual salary during 1998 was below the median annual salary of CEOs of competitor companies.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Performance Award</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annual performance award varies significantly based on the company's profitability, revenue growth, and total shareholder return; the achievement of the strategic objectives of the company; and each individual's contribution toward that performance. The Committee considered rankings of estimates of competitor companies' 1998 performance compared to the company's performance, and granted annual performance awards to executive officers intended to approximate total annual compensation of executive officers in similarly performing competitor companies. As a result, Mr. Engibous received an annual performance award of $1,800,000.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Compensation</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Committee made long-term compensation determinations in January 1998. Stock options constitute TI's primary long-term incentive vehicle. Stock options granted in 1998 were granted at 100% of fair market value on the date of grant, have a 10-year term, do not become exercisable until one year after grant, and then become exercisable in four equal annual installments. Any value actually realized by an executive officer from an option grant depends completely upon increases in the price of TI common stock.</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Committee reviewed each officer's continuing contribution to achieving the strategic objectives of the company, and followed the guidelines by granting each officer stock options at a price per share of $46.22 (the market value of TI's common stock on January 14, 1998 (the date of grant)). The Committee intended for these grants to recognize progress toward accomplishment of the</w:t>
      </w:r>
    </w:p>
    <w:p>
      <w:pPr>
        <w:spacing w:after="0" w:line="200" w:lineRule="exact"/>
        <w:rPr>
          <w:sz w:val="20"/>
          <w:szCs w:val="20"/>
          <w:color w:val="auto"/>
        </w:rPr>
      </w:pPr>
    </w:p>
    <w:p>
      <w:pPr>
        <w:spacing w:after="0" w:line="36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strategic objectives and, since these stock options will result in increased compensation to an executive officer only if TI's stock price increases, focus the executive officers on building value for stockholders. Considering</w:t>
      </w:r>
    </w:p>
    <w:p>
      <w:pPr>
        <w:ind w:right="2619"/>
        <w:spacing w:after="0" w:line="252" w:lineRule="auto"/>
        <w:rPr>
          <w:sz w:val="20"/>
          <w:szCs w:val="20"/>
          <w:color w:val="auto"/>
        </w:rPr>
      </w:pPr>
      <w:r>
        <w:rPr>
          <w:rFonts w:ascii="Courier New" w:cs="Courier New" w:eastAsia="Courier New" w:hAnsi="Courier New"/>
          <w:sz w:val="16"/>
          <w:szCs w:val="16"/>
          <w:color w:val="auto"/>
        </w:rPr>
        <w:t>Mr. Engibous' continuing contribution to execution of the strategic plan for the company, the Committee granted Mr. Engibous an option to purchase 200,000 shares, resulting in a total long-term compensation opportunity comparable to those of CEOs of similarly performing competitor companies.</w:t>
      </w:r>
    </w:p>
    <w:p>
      <w:pPr>
        <w:spacing w:after="0" w:line="187"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219"/>
          </w:cols>
          <w:pgMar w:left="240" w:top="710" w:right="1440" w:bottom="1440" w:gutter="0" w:footer="0" w:header="0"/>
        </w:sectPr>
      </w:pPr>
    </w:p>
    <w:p>
      <w:pPr>
        <w:spacing w:after="0" w:line="376" w:lineRule="exact"/>
        <w:rPr>
          <w:sz w:val="20"/>
          <w:szCs w:val="20"/>
          <w:color w:val="auto"/>
        </w:rPr>
      </w:pPr>
    </w:p>
    <w:p>
      <w:pPr>
        <w:ind w:left="980" w:right="180"/>
        <w:spacing w:after="0" w:line="255" w:lineRule="auto"/>
        <w:rPr>
          <w:sz w:val="20"/>
          <w:szCs w:val="20"/>
          <w:color w:val="auto"/>
        </w:rPr>
      </w:pPr>
      <w:r>
        <w:rPr>
          <w:rFonts w:ascii="Courier New" w:cs="Courier New" w:eastAsia="Courier New" w:hAnsi="Courier New"/>
          <w:sz w:val="16"/>
          <w:szCs w:val="16"/>
          <w:color w:val="auto"/>
        </w:rPr>
        <w:t>Gerald W. Fronterhouse, Chair David R. Goode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R. Sanders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Clayton K. Yeutter</w:t>
      </w:r>
    </w:p>
    <w:p>
      <w:pPr>
        <w:sectPr>
          <w:pgSz w:w="11900" w:h="16838" w:orient="portrait"/>
          <w:cols w:equalWidth="0" w:num="2">
            <w:col w:w="4020" w:space="720"/>
            <w:col w:w="5479"/>
          </w:cols>
          <w:pgMar w:left="240" w:top="710" w:right="1440"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20</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COMPARISON OF TOTAL SHAREHOLDER RETURN</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This graph compares TI's total shareholder return with the S&amp;P 500 Index and the S&amp;P Technology Sector Index over a five-year period, beginning December 31, 1993, and ending December 31, 1998. The total shareholder return assumes $100 invested at the beginning of the period in TI common stock, the S&amp;P 500 and the S&amp;P Technology Sector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 performance graph showing five year cumulative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total return among the Company, the S&amp;P 500 Index</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and the S&amp;P Technology Sector Index appears here.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coordinates used in the graph appear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Dec-93</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Dec-94</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Dec-95</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Dec-96</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Dec-97</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Dec-98</w:t>
            </w:r>
          </w:p>
        </w:tc>
      </w:tr>
      <w:tr>
        <w:trPr>
          <w:trHeight w:val="379"/>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Texas Instruments</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$119</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$166</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$208</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$296</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$565</w:t>
            </w:r>
          </w:p>
        </w:tc>
      </w:tr>
      <w:tr>
        <w:trPr>
          <w:trHeight w:val="379"/>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S&amp;P 500(R) Index</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$101</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$139</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$171</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$229</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$294</w:t>
            </w:r>
          </w:p>
        </w:tc>
      </w:tr>
      <w:tr>
        <w:trPr>
          <w:trHeight w:val="379"/>
        </w:trPr>
        <w:tc>
          <w:tcPr>
            <w:tcW w:w="640" w:type="dxa"/>
            <w:vAlign w:val="bottom"/>
          </w:tcPr>
          <w:p>
            <w:pPr>
              <w:spacing w:after="0"/>
              <w:rPr>
                <w:sz w:val="20"/>
                <w:szCs w:val="20"/>
                <w:color w:val="auto"/>
              </w:rPr>
            </w:pPr>
            <w:r>
              <w:rPr>
                <w:rFonts w:ascii="Courier New" w:cs="Courier New" w:eastAsia="Courier New" w:hAnsi="Courier New"/>
                <w:sz w:val="16"/>
                <w:szCs w:val="16"/>
                <w:color w:val="auto"/>
              </w:rPr>
              <w:t>S&amp;P(R)</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Technology</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$117</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$168</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$236</w:t>
            </w:r>
          </w:p>
        </w:tc>
        <w:tc>
          <w:tcPr>
            <w:tcW w:w="900" w:type="dxa"/>
            <w:vAlign w:val="bottom"/>
          </w:tcPr>
          <w:p>
            <w:pPr>
              <w:ind w:left="160"/>
              <w:spacing w:after="0"/>
              <w:rPr>
                <w:sz w:val="20"/>
                <w:szCs w:val="20"/>
                <w:color w:val="auto"/>
              </w:rPr>
            </w:pPr>
            <w:r>
              <w:rPr>
                <w:rFonts w:ascii="Courier New" w:cs="Courier New" w:eastAsia="Courier New" w:hAnsi="Courier New"/>
                <w:sz w:val="16"/>
                <w:szCs w:val="16"/>
                <w:color w:val="auto"/>
              </w:rPr>
              <w:t>$297</w:t>
            </w: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$514</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Sector</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Index</w:t>
            </w: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384"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*Assumes that the value of the investment in TI common stock and each index was $100 on December 31, 1993, and that all dividends were reinvested.</w:t>
      </w:r>
    </w:p>
    <w:p>
      <w:pPr>
        <w:sectPr>
          <w:pgSz w:w="11900" w:h="16842" w:orient="portrait"/>
          <w:cols w:equalWidth="0" w:num="1">
            <w:col w:w="10219"/>
          </w:cols>
          <w:pgMar w:left="240" w:top="144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**Year ending December 31.</w:t>
      </w:r>
    </w:p>
    <w:p>
      <w:pPr>
        <w:spacing w:after="0" w:line="200" w:lineRule="exact"/>
        <w:rPr>
          <w:sz w:val="20"/>
          <w:szCs w:val="20"/>
          <w:color w:val="auto"/>
        </w:rPr>
      </w:pPr>
    </w:p>
    <w:p>
      <w:pPr>
        <w:spacing w:after="0" w:line="3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ADDITIONAL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Securities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As of February 23, 1999, 391,838,473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23, 1999 may vote at the meeting or any adjournment of the meeting.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of Certain Persons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shows (a) the only persons that have reported beneficial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5% of the common stock of the company, and (b)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the company's common stock by the named executive officers,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executive officers and directors as a group. Persons generally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own" shares if they have either the right to vote those shares</w:t>
      </w:r>
    </w:p>
    <w:p>
      <w:pPr>
        <w:spacing w:after="0" w:line="8"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or dispose of them.</w:t>
        <w:tab/>
        <w:t>More than one person may be considered to beneficially own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same shares.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Shares Owned At</w:t>
            </w:r>
          </w:p>
        </w:tc>
        <w:tc>
          <w:tcPr>
            <w:tcW w:w="1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Percent of</w:t>
            </w:r>
          </w:p>
        </w:tc>
      </w:tr>
      <w:tr>
        <w:trPr>
          <w:trHeight w:val="190"/>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Name and Address</w:t>
            </w:r>
          </w:p>
        </w:tc>
        <w:tc>
          <w:tcPr>
            <w:tcW w:w="280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December 31, 1998</w:t>
            </w:r>
          </w:p>
        </w:tc>
        <w:tc>
          <w:tcPr>
            <w:tcW w:w="1880" w:type="dxa"/>
            <w:vAlign w:val="bottom"/>
          </w:tcPr>
          <w:p>
            <w:pPr>
              <w:ind w:left="900"/>
              <w:spacing w:after="0"/>
              <w:rPr>
                <w:sz w:val="20"/>
                <w:szCs w:val="20"/>
                <w:color w:val="auto"/>
              </w:rPr>
            </w:pPr>
            <w:r>
              <w:rPr>
                <w:rFonts w:ascii="Courier New" w:cs="Courier New" w:eastAsia="Courier New" w:hAnsi="Courier New"/>
                <w:sz w:val="16"/>
                <w:szCs w:val="16"/>
                <w:color w:val="auto"/>
              </w:rPr>
              <w:t>Class</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ind w:left="900"/>
              <w:spacing w:after="0"/>
              <w:rPr>
                <w:sz w:val="20"/>
                <w:szCs w:val="20"/>
                <w:color w:val="auto"/>
              </w:rPr>
            </w:pPr>
            <w:r>
              <w:rPr>
                <w:rFonts w:ascii="Courier New" w:cs="Courier New" w:eastAsia="Courier New" w:hAnsi="Courier New"/>
                <w:sz w:val="16"/>
                <w:szCs w:val="16"/>
                <w:color w:val="auto"/>
                <w:w w:val="99"/>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2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82 Devonshire Street</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41,679,627(1)</w:t>
            </w:r>
          </w:p>
        </w:tc>
        <w:tc>
          <w:tcPr>
            <w:tcW w:w="18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10.7%</w:t>
            </w:r>
          </w:p>
        </w:tc>
      </w:tr>
      <w:tr>
        <w:trPr>
          <w:trHeight w:val="190"/>
        </w:trPr>
        <w:tc>
          <w:tcPr>
            <w:tcW w:w="3800" w:type="dxa"/>
            <w:vAlign w:val="bottom"/>
          </w:tcPr>
          <w:p>
            <w:pPr>
              <w:ind w:left="200"/>
              <w:spacing w:after="0"/>
              <w:rPr>
                <w:sz w:val="20"/>
                <w:szCs w:val="20"/>
                <w:color w:val="auto"/>
              </w:rPr>
            </w:pPr>
            <w:r>
              <w:rPr>
                <w:rFonts w:ascii="Courier New" w:cs="Courier New" w:eastAsia="Courier New" w:hAnsi="Courier New"/>
                <w:sz w:val="16"/>
                <w:szCs w:val="16"/>
                <w:color w:val="auto"/>
              </w:rPr>
              <w:t>Boston, MA  02109</w:t>
            </w: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Capital Research and</w:t>
            </w:r>
          </w:p>
        </w:tc>
        <w:tc>
          <w:tcPr>
            <w:tcW w:w="2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Management Company</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20,334,260(2)</w:t>
            </w:r>
          </w:p>
        </w:tc>
        <w:tc>
          <w:tcPr>
            <w:tcW w:w="18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5.2%</w:t>
            </w:r>
          </w:p>
        </w:tc>
      </w:tr>
      <w:tr>
        <w:trPr>
          <w:trHeight w:val="190"/>
        </w:trPr>
        <w:tc>
          <w:tcPr>
            <w:tcW w:w="3800" w:type="dxa"/>
            <w:vAlign w:val="bottom"/>
          </w:tcPr>
          <w:p>
            <w:pPr>
              <w:ind w:left="300"/>
              <w:spacing w:after="0"/>
              <w:rPr>
                <w:sz w:val="20"/>
                <w:szCs w:val="20"/>
                <w:color w:val="auto"/>
              </w:rPr>
            </w:pPr>
            <w:r>
              <w:rPr>
                <w:rFonts w:ascii="Courier New" w:cs="Courier New" w:eastAsia="Courier New" w:hAnsi="Courier New"/>
                <w:sz w:val="16"/>
                <w:szCs w:val="16"/>
                <w:color w:val="auto"/>
              </w:rPr>
              <w:t>333 South Hope Street</w:t>
            </w: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3800" w:type="dxa"/>
            <w:vAlign w:val="bottom"/>
          </w:tcPr>
          <w:p>
            <w:pPr>
              <w:ind w:left="300"/>
              <w:spacing w:after="0"/>
              <w:rPr>
                <w:sz w:val="20"/>
                <w:szCs w:val="20"/>
                <w:color w:val="auto"/>
              </w:rPr>
            </w:pPr>
            <w:r>
              <w:rPr>
                <w:rFonts w:ascii="Courier New" w:cs="Courier New" w:eastAsia="Courier New" w:hAnsi="Courier New"/>
                <w:sz w:val="16"/>
                <w:szCs w:val="16"/>
                <w:color w:val="auto"/>
              </w:rPr>
              <w:t>Los Angeles, CA  90071</w:t>
            </w: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538,287(3)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Richard K. Templeton</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465,360(3)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Richard J. Agnich</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137,573(3)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William A. Aylesworth</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231,424(3)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John C. Scarisbrick</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94,386(3)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Delbert A. Whitaker</w:t>
            </w:r>
          </w:p>
        </w:tc>
        <w:tc>
          <w:tcPr>
            <w:tcW w:w="28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75,686(3)</w:t>
            </w:r>
          </w:p>
        </w:tc>
        <w:tc>
          <w:tcPr>
            <w:tcW w:w="18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w:t>
            </w:r>
          </w:p>
        </w:tc>
      </w:tr>
      <w:tr>
        <w:trPr>
          <w:trHeight w:val="569"/>
        </w:trPr>
        <w:tc>
          <w:tcPr>
            <w:tcW w:w="380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280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2,586,176(3)(4)</w:t>
            </w:r>
          </w:p>
        </w:tc>
        <w:tc>
          <w:tcPr>
            <w:tcW w:w="188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directors as a group</w:t>
            </w: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 than 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The company understands that, as of December 31, 1998, (a) FMR Corp.</w:t>
      </w:r>
    </w:p>
    <w:p>
      <w:pPr>
        <w:spacing w:after="0" w:line="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and its chairman, Edward C. Johnson 3d, had sole dispositive power with respect to all of the above shares and FMR Corp. had sole voting power with respect to 3,331,967 of the above shares, and (b) the above shares include 37,782,950</w:t>
      </w:r>
    </w:p>
    <w:p>
      <w:pPr>
        <w:spacing w:after="0" w:line="37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22</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shares beneficially owned by Fidelity Management &amp; Research Company, a wholly-owned subsidiary of FMR Corp., as a result of acting as investment advisor to several investment companies, and as a result of acting as a sub-advisor to Fidelity American Special Situations Trust.</w:t>
      </w:r>
    </w:p>
    <w:p>
      <w:pPr>
        <w:spacing w:after="0" w:line="187" w:lineRule="exact"/>
        <w:rPr>
          <w:sz w:val="20"/>
          <w:szCs w:val="20"/>
          <w:color w:val="auto"/>
        </w:rPr>
      </w:pPr>
    </w:p>
    <w:p>
      <w:pPr>
        <w:ind w:right="2719" w:firstLine="1"/>
        <w:spacing w:after="0" w:line="253" w:lineRule="auto"/>
        <w:tabs>
          <w:tab w:leader="none" w:pos="39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as of December 31, 1998, Capital Research and Management Company had sole dispositive power with respect to all of the above shares.</w:t>
      </w:r>
    </w:p>
    <w:p>
      <w:pPr>
        <w:spacing w:after="0" w:line="185"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subject to acquisition within 60 days by Messrs.</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Engibous, Templeton, Agnich, Aylesworth, Scarisbrick and Whitaker for 474,000, 428,500, 103,500, 177,500, 83,500 and 50,000 shares, respectively, and shares credited to profit sharing stock accounts for Messrs. Engibous, Templeton, Agnich, Aylesworth, Scarisbrick and Whitaker in the amounts of 4,324, 2,625, 8,901, 5,768, 1,364 and 7,651, respectively. Excludes shares held by a family member if a director or officer has disclaimed beneficial ownership.</w:t>
      </w:r>
    </w:p>
    <w:p>
      <w:pPr>
        <w:sectPr>
          <w:pgSz w:w="11900" w:h="16838" w:orient="portrait"/>
          <w:cols w:equalWidth="0" w:num="1">
            <w:col w:w="10219"/>
          </w:cols>
          <w:pgMar w:left="240" w:top="331" w:right="1440" w:bottom="0" w:gutter="0" w:footer="0" w:header="0"/>
        </w:sectPr>
      </w:pPr>
    </w:p>
    <w:bookmarkStart w:id="16" w:name="page17"/>
    <w:bookmarkEnd w:id="16"/>
    <w:p>
      <w:pPr>
        <w:spacing w:after="0" w:line="2" w:lineRule="exact"/>
        <w:rPr>
          <w:sz w:val="20"/>
          <w:szCs w:val="20"/>
          <w:color w:val="auto"/>
        </w:rPr>
      </w:pPr>
    </w:p>
    <w:p>
      <w:pPr>
        <w:ind w:right="3119" w:firstLine="1"/>
        <w:spacing w:after="0" w:line="255" w:lineRule="auto"/>
        <w:tabs>
          <w:tab w:leader="none" w:pos="39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2,141,850 shares subject to acquisition within 60 days, and (b) 59,058 shares credited to profit sharing stock accounts.</w:t>
      </w:r>
    </w:p>
    <w:p>
      <w:pPr>
        <w:spacing w:after="0" w:line="184"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As of December 31, 1998, the TI Employees Master Profit Sharing Trust held 22,088,749 shares (5.7%) of the company's common stock. Pursuant to the terms of the trust, participants have the power to determine the voting and, to the extent permitted, disposition of shares held by the trust.</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Solicitation</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86"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Without receiving additional compensation, officials and regular employees of the company may solicit proxies personally, by telephone, fax or E-mail from some stockholders if proxies are not promptly received. We have also hired Georgeson &amp; Company, Inc. to assist in the solicitation of proxies at a cost of $12,000 plus out-of-pocket expenses.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 of Stockholders</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If you wish to submit a proposal for possible inclusion in the company's 2000 proxy material, we must receive your notice, in accordance with rules of the Securities and Exchange Commission, on or before November 5, 1999.</w:t>
      </w:r>
    </w:p>
    <w:p>
      <w:pPr>
        <w:spacing w:after="0" w:line="185"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If you wish to submit a proposal at the 2000 annual meeting (but not seek inclusion of the proposal in the company's proxy material), we must receive your notice, in accordance with SEC rules, on or before January 19, 2000. Otherwise, the proxies named by the board of directors for the meeting may exercise discretionary voting authority with respect to the proposal, without any discussion of the proposal in the company's proxy material.</w:t>
      </w:r>
    </w:p>
    <w:p>
      <w:pPr>
        <w:spacing w:after="0" w:line="200" w:lineRule="exact"/>
        <w:rPr>
          <w:sz w:val="20"/>
          <w:szCs w:val="20"/>
          <w:color w:val="auto"/>
        </w:rPr>
      </w:pPr>
    </w:p>
    <w:p>
      <w:pPr>
        <w:spacing w:after="0" w:line="369"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23</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Quorum Requirement</w:t>
      </w:r>
    </w:p>
    <w:p>
      <w:pPr>
        <w:spacing w:after="0" w:line="19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A quorum of stockholders is necessary to hold a valid meeting. If at least a majority of the shares of TI stock issued and outstanding and eligible to vote are present in person or by proxy, a quorum will exist.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The 10 nominees receiving the greatest number of votes cast by those entitled to vote will be elected.</w:t>
      </w:r>
    </w:p>
    <w:p>
      <w:pPr>
        <w:spacing w:after="0" w:line="184"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For all matters other than the election of directors submitted at the meeting, an affirmative vote of the majority of the shares present in person or by proxy is necessary for approval.</w:t>
      </w:r>
    </w:p>
    <w:p>
      <w:pPr>
        <w:spacing w:after="0" w:line="185"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We do not expect any matters to be presented for a vote at the annual meeting other then the election of directors. If you grant a proxy, the persons named in the proxy will have the discretion to vote your shares on any additional matters properly presented for a vote at the meeting.</w:t>
      </w:r>
    </w:p>
    <w:p>
      <w:pPr>
        <w:spacing w:after="0" w:line="187"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and Internet Voting</w:t>
      </w:r>
    </w:p>
    <w:p>
      <w:pPr>
        <w:spacing w:after="0" w:line="19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Shares Directly Registered in the Name of the Stockholder. Stockholders with shares registered directly with Harris Bank may vote telephonically by calling Harris Bank at (888) 776-5653 or may vote via the Internet at the following</w:t>
      </w:r>
    </w:p>
    <w:p>
      <w:pPr>
        <w:sectPr>
          <w:pgSz w:w="11900" w:h="16841" w:orient="portrait"/>
          <w:cols w:equalWidth="0" w:num="1">
            <w:col w:w="10219"/>
          </w:cols>
          <w:pgMar w:left="240" w:top="14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address on the World Wide Web:</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www.harrisbank.com/wproxy</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Shares Registered in the Name of a Brokerage Firm or Bank. A number of brokerage firms and banks offer telephone and Internet voting options. These</w:t>
      </w:r>
    </w:p>
    <w:p>
      <w:pPr>
        <w:spacing w:after="0" w:line="200" w:lineRule="exact"/>
        <w:rPr>
          <w:sz w:val="20"/>
          <w:szCs w:val="20"/>
          <w:color w:val="auto"/>
        </w:rPr>
      </w:pPr>
    </w:p>
    <w:p>
      <w:pPr>
        <w:spacing w:after="0" w:line="36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24</w:t>
      </w:r>
    </w:p>
    <w:p>
      <w:pPr>
        <w:spacing w:after="0" w:line="198" w:lineRule="exact"/>
        <w:rPr>
          <w:sz w:val="20"/>
          <w:szCs w:val="20"/>
          <w:color w:val="auto"/>
        </w:rPr>
      </w:pPr>
    </w:p>
    <w:p>
      <w:pPr>
        <w:jc w:val="both"/>
        <w:ind w:right="2519"/>
        <w:spacing w:after="0" w:line="253" w:lineRule="auto"/>
        <w:rPr>
          <w:sz w:val="20"/>
          <w:szCs w:val="20"/>
          <w:color w:val="auto"/>
        </w:rPr>
      </w:pPr>
      <w:r>
        <w:rPr>
          <w:rFonts w:ascii="Courier New" w:cs="Courier New" w:eastAsia="Courier New" w:hAnsi="Courier New"/>
          <w:sz w:val="16"/>
          <w:szCs w:val="16"/>
          <w:color w:val="auto"/>
        </w:rPr>
        <w:t>programs differ from the program provided by Harris Bank for shares registered in the name of the stockholder. Check the information forwarded by your bank, broker or other holder of record to see which options are available to you.</w:t>
      </w:r>
    </w:p>
    <w:p>
      <w:pPr>
        <w:spacing w:after="0" w:line="185"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Harris Bank are consistent with the requirements of applicable law. Stockholders voting via the Internet through Harris Bank should understand that there may be costs associated with electronic access, such as usage charges from telephone companies and Internet access providers, that must be borne by the stockholder.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board has, in accordance with the recommendation of its Audit Committee, chosen the firm of Ernst &amp; Young LLP as independent auditors for the company. Representatives of Ernst &amp; Young are expected to be present, and to be available to respond to appropriate questions, at the annual meeting. They will have the opportunity to make a statement if they desire to do so; they have indicated that, as of this date, they do not.</w:t>
      </w:r>
    </w:p>
    <w:p>
      <w:pPr>
        <w:spacing w:after="0" w:line="200" w:lineRule="exact"/>
        <w:rPr>
          <w:sz w:val="20"/>
          <w:szCs w:val="20"/>
          <w:color w:val="auto"/>
        </w:rPr>
      </w:pPr>
    </w:p>
    <w:p>
      <w:pPr>
        <w:spacing w:after="0" w:line="36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 RICHARD J. AGNICH</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Richard J. Agnich</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Senior Vice President,</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Secretary and General Counsel</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DIRECTIONS TO ANNUAL MEETING SITE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DFW Airport</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Directions from Love Field Airport</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ectPr>
          <w:pgSz w:w="11900" w:h="16838" w:orient="portrait"/>
          <w:cols w:equalWidth="0" w:num="1">
            <w:col w:w="10219"/>
          </w:cols>
          <w:pgMar w:left="240" w:top="142" w:right="1440" w:bottom="204" w:gutter="0" w:footer="0" w:header="0"/>
        </w:sectPr>
      </w:pPr>
    </w:p>
    <w:bookmarkStart w:id="18" w:name="page19"/>
    <w:bookmarkEnd w:id="18"/>
    <w:p>
      <w:pPr>
        <w:spacing w:after="0" w:line="252" w:lineRule="auto"/>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7180" w:val="left"/>
        </w:tabs>
        <w:rPr>
          <w:sz w:val="20"/>
          <w:szCs w:val="20"/>
          <w:color w:val="auto"/>
        </w:rPr>
      </w:pPr>
      <w:r>
        <w:rPr>
          <w:rFonts w:ascii="Courier New" w:cs="Courier New" w:eastAsia="Courier New" w:hAnsi="Courier New"/>
          <w:sz w:val="16"/>
          <w:szCs w:val="16"/>
          <w:color w:val="auto"/>
        </w:rPr>
        <w:t>PROXY</w:t>
      </w:r>
      <w:r>
        <w:rPr>
          <w:sz w:val="20"/>
          <w:szCs w:val="20"/>
          <w:color w:val="auto"/>
        </w:rPr>
        <w:tab/>
      </w:r>
      <w:r>
        <w:rPr>
          <w:rFonts w:ascii="Courier New" w:cs="Courier New" w:eastAsia="Courier New" w:hAnsi="Courier New"/>
          <w:sz w:val="16"/>
          <w:szCs w:val="16"/>
          <w:color w:val="auto"/>
        </w:rPr>
        <w:t>PROXY</w:t>
      </w:r>
    </w:p>
    <w:p>
      <w:pPr>
        <w:spacing w:after="0" w:line="38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TEXAS INSTRUMENTS</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PROXY FOR ANNUAL MEETING TO BE HELD APRIL 22, 1999</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38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22, 1999,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IMPORTANT-This Proxy must be signed and dated on the reverse side.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On the reverse side of this card are instructions on how to vote your shares regarding the election of directors by telephone or Internet. Please consider voting by telephone or Internet. Your vote is recorded as though you had mailed in your proxy card.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TEXAS INSTRUMENTS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PLEASE MARK VOTE IN OVAL IN THE FOLLOWING MANNER USING DARK INK ONLY.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98"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The Board of Directors recommends a vote FOR the election of each Board nominee.</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FOR ALL</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Election of Directors</w:t>
            </w:r>
          </w:p>
        </w:tc>
        <w:tc>
          <w:tcPr>
            <w:tcW w:w="1120" w:type="dxa"/>
            <w:vAlign w:val="bottom"/>
          </w:tcPr>
          <w:p>
            <w:pPr>
              <w:ind w:left="680"/>
              <w:spacing w:after="0"/>
              <w:rPr>
                <w:sz w:val="20"/>
                <w:szCs w:val="20"/>
                <w:color w:val="auto"/>
              </w:rPr>
            </w:pPr>
            <w:r>
              <w:rPr>
                <w:rFonts w:ascii="Courier New" w:cs="Courier New" w:eastAsia="Courier New" w:hAnsi="Courier New"/>
                <w:sz w:val="16"/>
                <w:szCs w:val="16"/>
                <w:color w:val="auto"/>
              </w:rPr>
              <w:t>FOR</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WITHHELD</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Except Nominee(s)</w:t>
            </w:r>
          </w:p>
        </w:tc>
      </w:tr>
      <w:tr>
        <w:trPr>
          <w:trHeight w:val="190"/>
        </w:trPr>
        <w:tc>
          <w:tcPr>
            <w:tcW w:w="316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Courier New" w:cs="Courier New" w:eastAsia="Courier New" w:hAnsi="Courier New"/>
                <w:sz w:val="16"/>
                <w:szCs w:val="16"/>
                <w:color w:val="auto"/>
              </w:rPr>
              <w:t>ALL</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ALL</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Written Below</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Nominees:  01-J.R. Adams,</w:t>
            </w:r>
          </w:p>
        </w:tc>
        <w:tc>
          <w:tcPr>
            <w:tcW w:w="1120" w:type="dxa"/>
            <w:vAlign w:val="bottom"/>
          </w:tcPr>
          <w:p>
            <w:pPr>
              <w:ind w:left="680"/>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 ]</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 ]______________</w:t>
            </w:r>
          </w:p>
        </w:tc>
      </w:tr>
    </w:tbl>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02-D.L. Boren, 03-J.B. Busey IV,</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04-D.A. Carp, 05-T.J. Engibous,</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06-G.W. Fronterhouse, 07-D.R. Goode,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08-W.R. Sanders, 09-G.M. Shatto,</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and 10-C.K. Yeutter.</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In their discretion the named proxies are</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authorized to vote upon such other matters as may</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properly come before the meeting.</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If no contrary indication is made, this proxy</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will be voted FOR the election of each Board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nominee.</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Dated __________________________, 1999</w:t>
      </w: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NOTE: Please sign exactly as your name appears on this document. For joint accounts both owners should sign. When signing as executor, administrator, attorney, trustee or guardian, etc., please give your full 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WISH TO VOTE BY TELEPHONE OR INTERNET,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SEE THE INSTRUCTIONS BELOW.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NUMBER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______________</w:t>
      </w:r>
    </w:p>
    <w:p>
      <w:pPr>
        <w:sectPr>
          <w:pgSz w:w="11900" w:h="16838" w:orient="portrait"/>
          <w:cols w:equalWidth="0" w:num="1">
            <w:col w:w="10219"/>
          </w:cols>
          <w:pgMar w:left="240" w:top="685" w:right="1440" w:bottom="0" w:gutter="0" w:footer="0" w:header="0"/>
        </w:sectPr>
      </w:pPr>
    </w:p>
    <w:bookmarkStart w:id="20" w:name="page21"/>
    <w:bookmarkEnd w:id="20"/>
    <w:p>
      <w:pPr>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 YOU CAN VOTE YOUR SHARES BY TELEPHONE OR INTERNET!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Texas Instruments Incorporated encourages you to take advantage of the new and convenient ways to vote your shares. If voting by proxy, this year you may vote by mail, or choose one of the two methods described below. Your telephone or Internet vote authorizes the named proxies to vote your shares in the same manner as if you marked, signed, and returned your proxy card. To vote by telephone or Internet, read the accompanying proxy statement and then follow these easy steps: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PHONE</w:t>
      </w:r>
    </w:p>
    <w:p>
      <w:pPr>
        <w:spacing w:after="0" w:line="198" w:lineRule="exact"/>
        <w:rPr>
          <w:sz w:val="20"/>
          <w:szCs w:val="20"/>
          <w:color w:val="auto"/>
        </w:rPr>
      </w:pPr>
    </w:p>
    <w:p>
      <w:pPr>
        <w:ind w:left="500" w:right="2619"/>
        <w:spacing w:after="0" w:line="255" w:lineRule="auto"/>
        <w:rPr>
          <w:sz w:val="20"/>
          <w:szCs w:val="20"/>
          <w:color w:val="auto"/>
        </w:rPr>
      </w:pPr>
      <w:r>
        <w:rPr>
          <w:rFonts w:ascii="Courier New" w:cs="Courier New" w:eastAsia="Courier New" w:hAnsi="Courier New"/>
          <w:sz w:val="16"/>
          <w:szCs w:val="16"/>
          <w:color w:val="auto"/>
        </w:rPr>
        <w:t>Call toll free 1-888-776-5653 any time on a touch tone telephone. There is NO CHARGE to you for the call.</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vote FOR ALL nominees, Press 1; to WITHHOLD FOR ALL nominees, Press 9.</w:t>
      </w:r>
    </w:p>
    <w:p>
      <w:pPr>
        <w:spacing w:after="0" w:line="198" w:lineRule="exact"/>
        <w:rPr>
          <w:sz w:val="20"/>
          <w:szCs w:val="20"/>
          <w:color w:val="auto"/>
        </w:rPr>
      </w:pPr>
    </w:p>
    <w:p>
      <w:pPr>
        <w:ind w:left="500" w:right="3419"/>
        <w:spacing w:after="0" w:line="255"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WHEN ASKED, PLEASE CONFIRM YOUR VOTE BY PRESSING 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INTERNET</w:t>
      </w:r>
    </w:p>
    <w:p>
      <w:pPr>
        <w:spacing w:after="0" w:line="198" w:lineRule="exact"/>
        <w:rPr>
          <w:sz w:val="20"/>
          <w:szCs w:val="20"/>
          <w:color w:val="auto"/>
        </w:rPr>
      </w:pPr>
    </w:p>
    <w:p>
      <w:pPr>
        <w:ind w:left="500"/>
        <w:spacing w:after="0"/>
        <w:tabs>
          <w:tab w:leader="none" w:pos="3440" w:val="left"/>
        </w:tabs>
        <w:rPr>
          <w:sz w:val="20"/>
          <w:szCs w:val="20"/>
          <w:color w:val="auto"/>
        </w:rPr>
      </w:pPr>
      <w:r>
        <w:rPr>
          <w:rFonts w:ascii="Courier New" w:cs="Courier New" w:eastAsia="Courier New" w:hAnsi="Courier New"/>
          <w:sz w:val="16"/>
          <w:szCs w:val="16"/>
          <w:color w:val="auto"/>
        </w:rPr>
        <w:t>Go to the following website:</w:t>
        <w:tab/>
        <w:t>www.harrisbank.com/wproxy</w:t>
      </w:r>
    </w:p>
    <w:p>
      <w:pPr>
        <w:spacing w:after="0" w:line="198" w:lineRule="exact"/>
        <w:rPr>
          <w:sz w:val="20"/>
          <w:szCs w:val="20"/>
          <w:color w:val="auto"/>
        </w:rPr>
      </w:pPr>
    </w:p>
    <w:p>
      <w:pPr>
        <w:ind w:left="500" w:right="2719"/>
        <w:spacing w:after="0" w:line="255" w:lineRule="auto"/>
        <w:rPr>
          <w:sz w:val="20"/>
          <w:szCs w:val="20"/>
          <w:color w:val="auto"/>
        </w:rPr>
      </w:pPr>
      <w:r>
        <w:rPr>
          <w:rFonts w:ascii="Courier New" w:cs="Courier New" w:eastAsia="Courier New" w:hAnsi="Courier New"/>
          <w:sz w:val="16"/>
          <w:szCs w:val="16"/>
          <w:color w:val="auto"/>
        </w:rPr>
        <w:t>Enter the information requested on your computer screen, including your Control Number located above.</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Follow the simple instructions on the screen.</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If you vote by telephone or Internet, DO NOT mail back the proxy card.</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THANK YOU FOR VOTING!</w:t>
      </w:r>
    </w:p>
    <w:p>
      <w:pPr>
        <w:sectPr>
          <w:pgSz w:w="11900" w:h="16838" w:orient="portrait"/>
          <w:cols w:equalWidth="0" w:num="1">
            <w:col w:w="10219"/>
          </w:cols>
          <w:pgMar w:left="240" w:top="142" w:right="1440" w:bottom="1440" w:gutter="0" w:footer="0" w:header="0"/>
        </w:sectPr>
      </w:pPr>
    </w:p>
    <w:bookmarkStart w:id="21" w:name="page22"/>
    <w:bookmarkEnd w:id="21"/>
    <w:p>
      <w:pPr>
        <w:jc w:val="center"/>
        <w:ind w:right="2919"/>
        <w:spacing w:after="0"/>
        <w:rPr>
          <w:sz w:val="20"/>
          <w:szCs w:val="20"/>
          <w:color w:val="auto"/>
        </w:rPr>
      </w:pPr>
      <w:r>
        <w:rPr>
          <w:rFonts w:ascii="Courier New" w:cs="Courier New" w:eastAsia="Courier New" w:hAnsi="Courier New"/>
          <w:sz w:val="16"/>
          <w:szCs w:val="16"/>
          <w:color w:val="auto"/>
        </w:rPr>
        <w:t>Proxy for Annual Meeting to be held April 22, 1999</w:t>
      </w:r>
    </w:p>
    <w:p>
      <w:pPr>
        <w:spacing w:after="0" w:line="19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22, 1999,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Board Of Directors recommends a vote "FOR" the election of each Board nominee.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01-J. R. Adams</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02-D. L. Boren</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03-J.B. Busey IV</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04-D. A. Carp</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05-T. J. Engibous</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06-G. W. Fronterhouse</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07-D. R. Goode</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08-W. R. Sanders</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09-G. M. Shatto</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10-C. K. Yeutter</w:t>
            </w:r>
          </w:p>
        </w:tc>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o For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o Withhold</w:t>
            </w:r>
          </w:p>
        </w:tc>
      </w:tr>
    </w:tbl>
    <w:p>
      <w:pPr>
        <w:spacing w:after="0" w:line="200" w:lineRule="exact"/>
        <w:rPr>
          <w:sz w:val="20"/>
          <w:szCs w:val="20"/>
          <w:color w:val="auto"/>
        </w:rPr>
      </w:pPr>
    </w:p>
    <w:p>
      <w:pPr>
        <w:spacing w:after="0" w:line="373" w:lineRule="exact"/>
        <w:rPr>
          <w:sz w:val="20"/>
          <w:szCs w:val="20"/>
          <w:color w:val="auto"/>
        </w:rPr>
      </w:pP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3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named proxies are authorized to vote upon such other matters as may properly come before the meeting.</w:t>
      </w: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6"/>
          <w:szCs w:val="16"/>
          <w:color w:val="auto"/>
        </w:rPr>
        <w:t>If no contrary indication is made, this proxy will be voted "FOR" the election of each Board nominee.</w:t>
      </w:r>
    </w:p>
    <w:p>
      <w:pPr>
        <w:spacing w:after="0" w:line="37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260" w:hanging="203"/>
        <w:spacing w:after="0"/>
        <w:tabs>
          <w:tab w:leader="none" w:pos="3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Votes|</w:t>
      </w:r>
    </w:p>
    <w:p>
      <w:pPr>
        <w:spacing w:after="0" w:line="8"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5" w:right="1440" w:bottom="1440" w:gutter="0" w:footer="0" w:header="0"/>
        </w:sectPr>
      </w:pPr>
    </w:p>
    <w:bookmarkStart w:id="22" w:name="page23"/>
    <w:bookmarkEnd w:id="22"/>
    <w:p>
      <w:pPr>
        <w:ind w:left="2460"/>
        <w:spacing w:after="0"/>
        <w:rPr>
          <w:sz w:val="20"/>
          <w:szCs w:val="20"/>
          <w:color w:val="auto"/>
        </w:rPr>
      </w:pPr>
      <w:r>
        <w:rPr>
          <w:rFonts w:ascii="Courier New" w:cs="Courier New" w:eastAsia="Courier New" w:hAnsi="Courier New"/>
          <w:sz w:val="16"/>
          <w:szCs w:val="16"/>
          <w:color w:val="auto"/>
        </w:rPr>
        <w:t>ANNUAL MEETING OF STOCKHOLDERS</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April 22, 1999</w:t>
      </w:r>
    </w:p>
    <w:p>
      <w:pPr>
        <w:spacing w:after="0" w:line="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March 5, 1999</w:t>
      </w:r>
    </w:p>
    <w:p>
      <w:pPr>
        <w:spacing w:after="0" w:line="198" w:lineRule="exact"/>
        <w:rPr>
          <w:sz w:val="20"/>
          <w:szCs w:val="20"/>
          <w:color w:val="auto"/>
        </w:rPr>
      </w:pPr>
    </w:p>
    <w:p>
      <w:pPr>
        <w:ind w:right="2919"/>
        <w:spacing w:after="0" w:line="253" w:lineRule="auto"/>
        <w:rPr>
          <w:sz w:val="20"/>
          <w:szCs w:val="20"/>
          <w:color w:val="auto"/>
        </w:rPr>
      </w:pPr>
      <w:r>
        <w:rPr>
          <w:rFonts w:ascii="Courier New" w:cs="Courier New" w:eastAsia="Courier New" w:hAnsi="Courier New"/>
          <w:sz w:val="16"/>
          <w:szCs w:val="16"/>
          <w:color w:val="auto"/>
        </w:rPr>
        <w:t>TO: Participants in the TI Universal Profit Sharing Plan (the "Universal Plan") and the TI U.S. Employees Retirement and Profit Sharing Plan (the "Retirement and Profit Sharing Plan")</w:t>
      </w:r>
    </w:p>
    <w:p>
      <w:pPr>
        <w:spacing w:after="0" w:line="185" w:lineRule="exact"/>
        <w:rPr>
          <w:sz w:val="20"/>
          <w:szCs w:val="20"/>
          <w:color w:val="auto"/>
        </w:rPr>
      </w:pPr>
    </w:p>
    <w:p>
      <w:pPr>
        <w:ind w:right="2619"/>
        <w:spacing w:after="0" w:line="254" w:lineRule="auto"/>
        <w:rPr>
          <w:sz w:val="20"/>
          <w:szCs w:val="20"/>
          <w:color w:val="auto"/>
        </w:rPr>
      </w:pPr>
      <w:r>
        <w:rPr>
          <w:rFonts w:ascii="Courier New" w:cs="Courier New" w:eastAsia="Courier New" w:hAnsi="Courier New"/>
          <w:sz w:val="16"/>
          <w:szCs w:val="16"/>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372"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ind w:right="2619"/>
        <w:spacing w:after="0" w:line="253" w:lineRule="auto"/>
        <w:rPr>
          <w:sz w:val="20"/>
          <w:szCs w:val="20"/>
          <w:color w:val="auto"/>
        </w:rPr>
      </w:pPr>
      <w:r>
        <w:rPr>
          <w:rFonts w:ascii="Courier New" w:cs="Courier New" w:eastAsia="Courier New" w:hAnsi="Courier New"/>
          <w:sz w:val="16"/>
          <w:szCs w:val="16"/>
          <w:color w:val="auto"/>
        </w:rPr>
        <w:t>ADAMS, DAVID L. BOREN, JAMES B. BUSEY IV, DANIEL A. CARP, THOMAS J. ENGIBOUS, GERALD W. FRONTERHOUSE, DAVID R. GOODE, GLORIA M. SHATTO, WAYNE R. SANDERS and CLAYTON K. YEUTTER. Biographies of the nominees appear in the Proxy Statement. The board of directors of TI recommends a vote FOR the election of directors.</w:t>
      </w:r>
    </w:p>
    <w:p>
      <w:pPr>
        <w:spacing w:after="0" w:line="373"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Trustee is required to vote the whole shares held for each of your accounts (and whole and fractional shares held for Tax Credit Employee Stock Ownership Accounts) in accordance with your instructions. If you wish to instruct the Trustee on the voting of whole shares held for your accounts (and whole and fractional shares held for Tax Credit Employee Stock Ownership Accounts), you should complete and sign the "Instructions to Trustee on Voting" form enclosed and return it in the addressed, postage-free envelope or use the telephone voting procedures specified on the voting instructions form by April 19, 1999.</w:t>
      </w:r>
    </w:p>
    <w:p>
      <w:pPr>
        <w:spacing w:after="0" w:line="379"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If you are a participant in the Universal Plan and you do not instruct the Trustee on voting the whole shares held for your accounts (except Tax Credit Employee Stock Ownership Account shares) by April 19, 1999 in the manner specified on the voting instructions form, the Trustee will vote such shares in accordance with the vote of the majority of the shares for which the Trustee receives voting instructions from other Universal Plan participants. Similarly, if you are a participant in the Retirement and Profit Sharing Plan, and do not instruct the Trustee on voting the whole shares held for your accounts (except Tax Credit Employee stock ownership account shares) by April 19, 1999 in the manner specified on the voting instructions form, the Trustee will vote such shares in accordance with the vote of the majority of the shares for which the Trustee receives voting instructions from other Retirement and Profit Sharing Plan participants. Fractional shares and unallocated shares held for accounts other than Tax Credit Employee Stock Ownership Accounts will be voted in the same manner. The Trustee will vote the shares held for each Tax Credit Employee Stock Ownership Account (generally 8 to 64 whole shares per account) as instructed by participants by April 19, 1999 or as required by law or otherwise where no instructions are received.</w:t>
      </w:r>
    </w:p>
    <w:p>
      <w:pPr>
        <w:spacing w:after="0" w:line="380"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NOTE: If you own TI shares in your own name, a Proxy for those shares will be sent to you in a separate package. Please sign and date the Proxy, if applicable, and return it in the envelope provided, or follow the telephone or Internet voting procedures accompanying the Proxy.</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STEVE LEVEN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Steve Leven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Director, World Wide Human Resources</w:t>
      </w:r>
    </w:p>
    <w:p>
      <w:pPr>
        <w:sectPr>
          <w:pgSz w:w="11900" w:h="16838" w:orient="portrait"/>
          <w:cols w:equalWidth="0" w:num="1">
            <w:col w:w="10219"/>
          </w:cols>
          <w:pgMar w:left="240" w:top="685" w:right="1440" w:bottom="1440" w:gutter="0" w:footer="0" w:header="0"/>
        </w:sectPr>
      </w:pPr>
    </w:p>
    <w:bookmarkStart w:id="23" w:name="page24"/>
    <w:bookmarkEnd w:id="23"/>
    <w:p>
      <w:pPr>
        <w:jc w:val="center"/>
        <w:ind w:right="2439"/>
        <w:spacing w:after="0"/>
        <w:rPr>
          <w:sz w:val="20"/>
          <w:szCs w:val="20"/>
          <w:color w:val="auto"/>
        </w:rPr>
      </w:pPr>
      <w:r>
        <w:rPr>
          <w:rFonts w:ascii="Courier New" w:cs="Courier New" w:eastAsia="Courier New" w:hAnsi="Courier New"/>
          <w:sz w:val="16"/>
          <w:szCs w:val="16"/>
          <w:color w:val="auto"/>
        </w:rPr>
        <w:t>INSTRUCTIONS TO TRUSTEE ON VOTING</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TI COMMON STOCK HELD UNDER THE</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TI EMPLOYEES UNIVERSAL PROFIT SHARING PLAN</w:t>
      </w:r>
    </w:p>
    <w:p>
      <w:pPr>
        <w:spacing w:after="0" w:line="388" w:lineRule="exact"/>
        <w:rPr>
          <w:sz w:val="20"/>
          <w:szCs w:val="20"/>
          <w:color w:val="auto"/>
        </w:rPr>
      </w:pPr>
    </w:p>
    <w:p>
      <w:pPr>
        <w:ind w:left="100" w:right="3419"/>
        <w:spacing w:after="0" w:line="255" w:lineRule="auto"/>
        <w:rPr>
          <w:sz w:val="20"/>
          <w:szCs w:val="20"/>
          <w:color w:val="auto"/>
        </w:rPr>
      </w:pPr>
      <w:r>
        <w:rPr>
          <w:rFonts w:ascii="Courier New" w:cs="Courier New" w:eastAsia="Courier New" w:hAnsi="Courier New"/>
          <w:sz w:val="16"/>
          <w:szCs w:val="16"/>
          <w:color w:val="auto"/>
        </w:rPr>
        <w:t>PLEASE VOTE BY SIGNING ON REVERSE SIDE AND RETURNING IN THE ENCLOSED ENVELOPE OR BY FOLLOWING THE TELEPHONE VOTING PROCEDURES</w:t>
      </w:r>
    </w:p>
    <w:p>
      <w:pPr>
        <w:spacing w:after="0" w:line="184" w:lineRule="exact"/>
        <w:rPr>
          <w:sz w:val="20"/>
          <w:szCs w:val="20"/>
          <w:color w:val="auto"/>
        </w:rPr>
      </w:pPr>
    </w:p>
    <w:p>
      <w:pPr>
        <w:ind w:left="1180" w:right="3619" w:firstLine="99"/>
        <w:spacing w:after="0" w:line="251"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w:t>
      </w:r>
    </w:p>
    <w:p>
      <w:pPr>
        <w:ind w:left="1980"/>
        <w:spacing w:after="0"/>
        <w:rPr>
          <w:sz w:val="20"/>
          <w:szCs w:val="20"/>
          <w:color w:val="auto"/>
        </w:rPr>
      </w:pPr>
      <w:r>
        <w:rPr>
          <w:rFonts w:ascii="Courier New" w:cs="Courier New" w:eastAsia="Courier New" w:hAnsi="Courier New"/>
          <w:sz w:val="16"/>
          <w:szCs w:val="16"/>
          <w:color w:val="auto"/>
        </w:rPr>
        <w:t>of Texas Instruments Incorporated.</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[participant identifying information]</w:t>
      </w:r>
    </w:p>
    <w:p>
      <w:pPr>
        <w:spacing w:after="0" w:line="38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 hereby instruct Bankers Trust Company as Trustee of the TI Employees Universal Profit Sharing Trust ("Trust") to vote in person or by proxy, at the annual meeting of stockholders of Texas Instruments Incorporated ("TI") on April 22, 1999, or any adjournments thereof, the whole shares of TI common stock ("TI stock") held in the TI Stock Fund under the Trust which are attributable to my Universal Profit Sharing Account and CODA Account and the whole and fractional shares of TI Stock held in the TI Stock Fund which are attributable to my Tax Credit Employee Stock Ownership Account in the manner indicated on the reverse side of this form with respect to each item identified thereon.</w:t>
      </w:r>
    </w:p>
    <w:p>
      <w:pPr>
        <w:spacing w:after="0" w:line="190"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19, 1999, (a) the form is properly signed and received, or</w:t>
      </w:r>
    </w:p>
    <w:p>
      <w:pPr>
        <w:ind w:right="2619" w:firstLine="1"/>
        <w:spacing w:after="0" w:line="251" w:lineRule="auto"/>
        <w:tabs>
          <w:tab w:leader="none" w:pos="39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telephone voting procedures are followed. Shares for which no voting instructions have been received will be voted in accordance with the vote of the majority of the shares for which voting instructions are received from other participants except that the Trustee will vote shares of TI stock attributable to Tax Credit Employee Stock Ownership Accounts for which no voting instructions have been received to the extent required by law or otherwise.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right="2819"/>
        <w:spacing w:after="0" w:line="252" w:lineRule="auto"/>
        <w:rPr>
          <w:sz w:val="20"/>
          <w:szCs w:val="20"/>
          <w:color w:val="auto"/>
        </w:rPr>
      </w:pPr>
      <w:r>
        <w:rPr>
          <w:rFonts w:ascii="Courier New" w:cs="Courier New" w:eastAsia="Courier New" w:hAnsi="Courier New"/>
          <w:sz w:val="16"/>
          <w:szCs w:val="16"/>
          <w:color w:val="auto"/>
        </w:rPr>
        <w:t>On the reverse side of this card are procedures on how to vote your shares regarding the election of directors by telephone. Please consider voting by telephone. Your vote is recorded as though you mailed in your voting instruction form. We believe this form of voting to be convenient.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6"/>
          <w:szCs w:val="16"/>
          <w:color w:val="auto"/>
        </w:rPr>
        <w:t>PLEASE MARK YOUR CHOICE IN OVAL IN THE FOLLOWING MANNER USING DARK INK ONLY: [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198"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The board of directors of TI recommends a vote FOR the election of each Board nominee.</w:t>
      </w:r>
    </w:p>
    <w:p>
      <w:pPr>
        <w:sectPr>
          <w:pgSz w:w="11900" w:h="16838" w:orient="portrait"/>
          <w:cols w:equalWidth="0" w:num="1">
            <w:col w:w="10219"/>
          </w:cols>
          <w:pgMar w:left="240" w:top="875" w:right="1440" w:bottom="0" w:gutter="0" w:footer="0" w:header="0"/>
        </w:sectPr>
      </w:pPr>
    </w:p>
    <w:p>
      <w:pPr>
        <w:spacing w:after="0" w:line="373" w:lineRule="exact"/>
        <w:rPr>
          <w:sz w:val="20"/>
          <w:szCs w:val="20"/>
          <w:color w:val="auto"/>
        </w:rPr>
      </w:pPr>
    </w:p>
    <w:p>
      <w:pPr>
        <w:ind w:left="300"/>
        <w:spacing w:after="0" w:line="295" w:lineRule="auto"/>
        <w:rPr>
          <w:sz w:val="20"/>
          <w:szCs w:val="20"/>
          <w:color w:val="auto"/>
        </w:rPr>
      </w:pPr>
      <w:r>
        <w:rPr>
          <w:rFonts w:ascii="Courier New" w:cs="Courier New" w:eastAsia="Courier New" w:hAnsi="Courier New"/>
          <w:sz w:val="16"/>
          <w:szCs w:val="16"/>
          <w:color w:val="auto"/>
        </w:rPr>
        <w:t>Election of Directors - Nominees: 01-J.R. Adams, 02-D.L. Boren, 03-J.B. Busey IV, 04-D.A. Carp, 05-T.J. Engibous, 06-G.W. Fronterhouse, 07-D.R. Goode, 08-W.R. Sanders, 09-G.M. Shatto, and 10-C.K. Yeutter.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Except Nominee(s)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Below</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]______________</w:t>
      </w:r>
    </w:p>
    <w:p>
      <w:pPr>
        <w:spacing w:after="0" w:line="976" w:lineRule="exact"/>
        <w:rPr>
          <w:sz w:val="20"/>
          <w:szCs w:val="20"/>
          <w:color w:val="auto"/>
        </w:rPr>
      </w:pPr>
    </w:p>
    <w:p>
      <w:pPr>
        <w:sectPr>
          <w:pgSz w:w="11900" w:h="16838" w:orient="portrait"/>
          <w:cols w:equalWidth="0" w:num="4">
            <w:col w:w="3840" w:space="0"/>
            <w:col w:w="500" w:space="100"/>
            <w:col w:w="980" w:space="0"/>
            <w:col w:w="4799"/>
          </w:cols>
          <w:pgMar w:left="240" w:top="875" w:right="1440" w:bottom="0" w:gutter="0" w:footer="0" w:header="0"/>
          <w:type w:val="continuous"/>
        </w:sectPr>
      </w:pPr>
    </w:p>
    <w:p>
      <w:pPr>
        <w:spacing w:after="0" w:line="35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Dated __________________________, 1999</w:t>
      </w: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NOTE: Please sign exactly as name appears hereon. When signing as executor, administrator, attorney, trustee or guardian, etc., please give your full 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WISH TO VOTE BY TELEPHONE, PLEASE SEE THE PROCEDURES BELOW.</w:t>
      </w:r>
    </w:p>
    <w:p>
      <w:pPr>
        <w:spacing w:after="0" w:line="8" w:lineRule="exact"/>
        <w:rPr>
          <w:sz w:val="20"/>
          <w:szCs w:val="20"/>
          <w:color w:val="auto"/>
        </w:rPr>
      </w:pPr>
    </w:p>
    <w:p>
      <w:pPr>
        <w:ind w:left="200" w:hanging="199"/>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CONTROL NUMBER</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19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NOW YOU CAN VOTE YOUR SHARES BY TELEPHONE!</w:t>
      </w:r>
    </w:p>
    <w:p>
      <w:pPr>
        <w:sectPr>
          <w:pgSz w:w="11900" w:h="16838" w:orient="portrait"/>
          <w:cols w:equalWidth="0" w:num="1">
            <w:col w:w="10219"/>
          </w:cols>
          <w:pgMar w:left="240" w:top="875" w:right="1440" w:bottom="0" w:gutter="0" w:footer="0" w:header="0"/>
          <w:type w:val="continuous"/>
        </w:sectPr>
      </w:pPr>
    </w:p>
    <w:bookmarkStart w:id="24" w:name="page25"/>
    <w:bookmarkEnd w:id="24"/>
    <w:p>
      <w:pPr>
        <w:ind w:left="500"/>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98" w:lineRule="exact"/>
        <w:rPr>
          <w:sz w:val="20"/>
          <w:szCs w:val="20"/>
          <w:color w:val="auto"/>
        </w:rPr>
      </w:pPr>
    </w:p>
    <w:p>
      <w:pPr>
        <w:ind w:left="500" w:right="2619"/>
        <w:spacing w:after="0" w:line="255" w:lineRule="auto"/>
        <w:rPr>
          <w:sz w:val="20"/>
          <w:szCs w:val="20"/>
          <w:color w:val="auto"/>
        </w:rPr>
      </w:pPr>
      <w:r>
        <w:rPr>
          <w:rFonts w:ascii="Courier New" w:cs="Courier New" w:eastAsia="Courier New" w:hAnsi="Courier New"/>
          <w:sz w:val="16"/>
          <w:szCs w:val="16"/>
          <w:color w:val="auto"/>
        </w:rPr>
        <w:t>Call toll free 1-888-776-5654 any time on a touch tone telephone. There is NO CHARGE to you for the call.</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Press 1; to WITHHOLD FOR ALL nominees, Press 9.</w:t>
      </w:r>
    </w:p>
    <w:p>
      <w:pPr>
        <w:spacing w:after="0" w:line="198"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pacing w:after="0" w:line="18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WHEN ASKED, PLEASE CONFIRM YOU VOTE BY PRESSING 1.</w:t>
      </w:r>
    </w:p>
    <w:p>
      <w:pPr>
        <w:spacing w:after="0" w:line="19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If you vote by telephone, DO NOT mail back the voting instructions form.</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THANK YOU FOR VOTING!</w:t>
      </w:r>
    </w:p>
    <w:p>
      <w:pPr>
        <w:sectPr>
          <w:pgSz w:w="11900" w:h="16838" w:orient="portrait"/>
          <w:cols w:equalWidth="0" w:num="1">
            <w:col w:w="10219"/>
          </w:cols>
          <w:pgMar w:left="240" w:top="142" w:right="1440" w:bottom="1440" w:gutter="0" w:footer="0" w:header="0"/>
        </w:sectPr>
      </w:pPr>
    </w:p>
    <w:bookmarkStart w:id="25" w:name="page26"/>
    <w:bookmarkEnd w:id="25"/>
    <w:p>
      <w:pPr>
        <w:jc w:val="center"/>
        <w:ind w:right="2539"/>
        <w:spacing w:after="0" w:line="253" w:lineRule="auto"/>
        <w:rPr>
          <w:sz w:val="20"/>
          <w:szCs w:val="20"/>
          <w:color w:val="auto"/>
        </w:rPr>
      </w:pPr>
      <w:r>
        <w:rPr>
          <w:rFonts w:ascii="Courier New" w:cs="Courier New" w:eastAsia="Courier New" w:hAnsi="Courier New"/>
          <w:sz w:val="16"/>
          <w:szCs w:val="16"/>
          <w:color w:val="auto"/>
        </w:rPr>
        <w:t>INSTRUCTIONS TO TRUSTEE ON VOTING TI COMMON STOCK HELD UNDER THE TI U.S. EMPLOYEES RETIREMENT AND PROFIT SHARING PLAN</w:t>
      </w:r>
    </w:p>
    <w:p>
      <w:pPr>
        <w:spacing w:after="0" w:line="375" w:lineRule="exact"/>
        <w:rPr>
          <w:sz w:val="20"/>
          <w:szCs w:val="20"/>
          <w:color w:val="auto"/>
        </w:rPr>
      </w:pPr>
    </w:p>
    <w:p>
      <w:pPr>
        <w:ind w:left="1180" w:right="2819" w:hanging="492"/>
        <w:spacing w:after="0" w:line="255" w:lineRule="auto"/>
        <w:rPr>
          <w:sz w:val="20"/>
          <w:szCs w:val="20"/>
          <w:color w:val="auto"/>
        </w:rPr>
      </w:pPr>
      <w:r>
        <w:rPr>
          <w:rFonts w:ascii="Courier New" w:cs="Courier New" w:eastAsia="Courier New" w:hAnsi="Courier New"/>
          <w:sz w:val="16"/>
          <w:szCs w:val="16"/>
          <w:color w:val="auto"/>
        </w:rPr>
        <w:t>PLEASE VOTE BY SIGNING ON REVERSE SIDE AND RETURNING IN THE ENCLOSED ENVELOPE OR BY FOLLOWING THE TELEPHONE VOTING PROCEDURES</w:t>
      </w:r>
    </w:p>
    <w:p>
      <w:pPr>
        <w:spacing w:after="0" w:line="184" w:lineRule="exact"/>
        <w:rPr>
          <w:sz w:val="20"/>
          <w:szCs w:val="20"/>
          <w:color w:val="auto"/>
        </w:rPr>
      </w:pPr>
    </w:p>
    <w:p>
      <w:pPr>
        <w:ind w:left="1180" w:right="3619" w:firstLine="99"/>
        <w:spacing w:after="0" w:line="251"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w:t>
      </w:r>
    </w:p>
    <w:p>
      <w:pPr>
        <w:ind w:left="1980"/>
        <w:spacing w:after="0"/>
        <w:rPr>
          <w:sz w:val="20"/>
          <w:szCs w:val="20"/>
          <w:color w:val="auto"/>
        </w:rPr>
      </w:pPr>
      <w:r>
        <w:rPr>
          <w:rFonts w:ascii="Courier New" w:cs="Courier New" w:eastAsia="Courier New" w:hAnsi="Courier New"/>
          <w:sz w:val="16"/>
          <w:szCs w:val="16"/>
          <w:color w:val="auto"/>
        </w:rPr>
        <w:t>of Texas Instruments Incorporated.</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[participant identifying information]</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 hereby instruct Bankers Trust Company as Trustee of the TI U.S. Employees Retirement and Profit Sharing Trust ("Trust") to vote in person or by proxy, at the annual meeting of stockholders of Texas Instruments Incorporated ("TI") on April 22, 1999, or any adjournments thereof, the whole shares of TI common stock ("TI stock") held in the TI Stock Fund under the Trust which are attributable to my Profit Sharing Account and 401(k) Account and the whole and fractional shares of TI Stock held in the TI Stock Fund which are attributable to my Tax Credit Employee Stock Ownership Account in the manner indicated on the reverse side of this form with respect to each item identified thereon.</w:t>
      </w:r>
    </w:p>
    <w:p>
      <w:pPr>
        <w:spacing w:after="0" w:line="37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19, 1999, (a) the form is properly signed and received, or</w:t>
      </w:r>
    </w:p>
    <w:p>
      <w:pPr>
        <w:ind w:right="2619" w:firstLine="1"/>
        <w:spacing w:after="0" w:line="251" w:lineRule="auto"/>
        <w:tabs>
          <w:tab w:leader="none" w:pos="39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telephone voting procedures are followed. Shares for which no voting instructions have been received will be voted in accordance with the vote of the majority of the shares for which voting instructions are received from other participants; except that the Trustee will vote shares of TI stock attributable to Tax Credit Employee Stock Ownership Accounts for which no voting instructions have been received to the extent required by law or otherwise.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right="3119"/>
        <w:spacing w:after="0" w:line="252" w:lineRule="auto"/>
        <w:rPr>
          <w:sz w:val="20"/>
          <w:szCs w:val="20"/>
          <w:color w:val="auto"/>
        </w:rPr>
      </w:pPr>
      <w:r>
        <w:rPr>
          <w:rFonts w:ascii="Courier New" w:cs="Courier New" w:eastAsia="Courier New" w:hAnsi="Courier New"/>
          <w:sz w:val="16"/>
          <w:szCs w:val="16"/>
          <w:color w:val="auto"/>
        </w:rPr>
        <w:t>On the reverse side of this card are procedures on how to vote your shares regarding the election of directors by telephone. Please consider voting by telephone. Your vote is recorded as though you had mailed in your voting instruction form.</w:t>
      </w:r>
    </w:p>
    <w:p>
      <w:pPr>
        <w:spacing w:after="0" w:line="376"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6"/>
          <w:szCs w:val="16"/>
          <w:color w:val="auto"/>
        </w:rPr>
        <w:t>PLEASE MARK YOUR CHOICE IN OVAL IN THE FOLLOWING MANNER USING DARK INK ONLY: [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198"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The board of directors of TI recommends a vote FOR the election of each Board nominee.</w:t>
      </w:r>
    </w:p>
    <w:p>
      <w:pPr>
        <w:sectPr>
          <w:pgSz w:w="11900" w:h="16838" w:orient="portrait"/>
          <w:cols w:equalWidth="0" w:num="1">
            <w:col w:w="10219"/>
          </w:cols>
          <w:pgMar w:left="240" w:top="685" w:right="1440" w:bottom="0" w:gutter="0" w:footer="0" w:header="0"/>
        </w:sectPr>
      </w:pPr>
    </w:p>
    <w:p>
      <w:pPr>
        <w:spacing w:after="0" w:line="373" w:lineRule="exact"/>
        <w:rPr>
          <w:sz w:val="20"/>
          <w:szCs w:val="20"/>
          <w:color w:val="auto"/>
        </w:rPr>
      </w:pPr>
    </w:p>
    <w:p>
      <w:pPr>
        <w:ind w:left="300"/>
        <w:spacing w:after="0" w:line="295" w:lineRule="auto"/>
        <w:rPr>
          <w:sz w:val="20"/>
          <w:szCs w:val="20"/>
          <w:color w:val="auto"/>
        </w:rPr>
      </w:pPr>
      <w:r>
        <w:rPr>
          <w:rFonts w:ascii="Courier New" w:cs="Courier New" w:eastAsia="Courier New" w:hAnsi="Courier New"/>
          <w:sz w:val="16"/>
          <w:szCs w:val="16"/>
          <w:color w:val="auto"/>
        </w:rPr>
        <w:t>Election of Directors - Nominees: 01-J.R. Adams, 02-D.L. Boren, 03-J.B. Busey IV, 04-D.A. Carp, 05-T.J. Engibous, 06-G.W. Fronterhouse, 07-D.R. Goode, 08-W.R. Sanders, 09-G.M. Shatto, and 10-C.K. Yeutter.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Nominee(s)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Below</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]______________</w:t>
      </w:r>
    </w:p>
    <w:p>
      <w:pPr>
        <w:spacing w:after="0" w:line="976" w:lineRule="exact"/>
        <w:rPr>
          <w:sz w:val="20"/>
          <w:szCs w:val="20"/>
          <w:color w:val="auto"/>
        </w:rPr>
      </w:pPr>
    </w:p>
    <w:p>
      <w:pPr>
        <w:sectPr>
          <w:pgSz w:w="11900" w:h="16838" w:orient="portrait"/>
          <w:cols w:equalWidth="0" w:num="4">
            <w:col w:w="3840" w:space="0"/>
            <w:col w:w="300" w:space="300"/>
            <w:col w:w="780" w:space="200"/>
            <w:col w:w="4799"/>
          </w:cols>
          <w:pgMar w:left="240" w:top="685" w:right="1440" w:bottom="0" w:gutter="0" w:footer="0" w:header="0"/>
          <w:type w:val="continuous"/>
        </w:sectPr>
      </w:pPr>
    </w:p>
    <w:p>
      <w:pPr>
        <w:spacing w:after="0" w:line="35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Dated __________________________, 1999</w:t>
      </w: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NOTE: Please sign exactly as name appears hereon. When signing as executor, administrator, attorney, trustee or guardian, etc., please give your full 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WISH TO VOTE BY TELEPHONE, PLEASE SEE THE PROCEDURES BELOW.</w:t>
      </w:r>
    </w:p>
    <w:p>
      <w:pPr>
        <w:spacing w:after="0" w:line="8" w:lineRule="exact"/>
        <w:rPr>
          <w:sz w:val="20"/>
          <w:szCs w:val="20"/>
          <w:color w:val="auto"/>
        </w:rPr>
      </w:pPr>
    </w:p>
    <w:p>
      <w:pPr>
        <w:ind w:left="200" w:hanging="199"/>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CONTROL NUMBER</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NOW YOU CAN VOTE YOUR SHARES BY TELEPHONE!</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98"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Call toll free 1-888-776-5655 any time on a touch tone telephone. There is NO CHARGE to you for the call.</w:t>
      </w:r>
    </w:p>
    <w:p>
      <w:pPr>
        <w:sectPr>
          <w:pgSz w:w="11900" w:h="16838" w:orient="portrait"/>
          <w:cols w:equalWidth="0" w:num="1">
            <w:col w:w="10219"/>
          </w:cols>
          <w:pgMar w:left="240" w:top="685" w:right="1440" w:bottom="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Press 1; to WITHHOLD FOR ALL nominees, Press 9.</w:t>
      </w:r>
    </w:p>
    <w:p>
      <w:pPr>
        <w:spacing w:after="0" w:line="198"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pacing w:after="0" w:line="18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WHEN ASKED, PLEASE CONFIRM YOUR VOTE BY PRESSING 1</w:t>
      </w:r>
    </w:p>
    <w:p>
      <w:pPr>
        <w:spacing w:after="0" w:line="19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If you vote by telephone, DO NOT mail back the voting instruction form.</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THANK YOU FOR VOTING!</w:t>
      </w:r>
    </w:p>
    <w:sectPr>
      <w:pgSz w:w="11900" w:h="16838" w:orient="portrait"/>
      <w:cols w:equalWidth="0" w:num="1">
        <w:col w:w="10219"/>
      </w:cols>
      <w:pgMar w:left="240" w:top="3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0"/>
      <w:numFmt w:val="bullet"/>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o"/>
      <w:numFmt w:val="bullet"/>
      <w:start w:val="1"/>
    </w:lvl>
  </w:abstractNum>
  <w:abstractNum w:abstractNumId="7">
    <w:nsid w:val="7C83E458"/>
    <w:multiLevelType w:val="hybridMultilevel"/>
    <w:lvl w:ilvl="0">
      <w:lvlJc w:val="left"/>
      <w:lvlText w:val="o"/>
      <w:numFmt w:val="bullet"/>
      <w:start w:val="1"/>
    </w:lvl>
  </w:abstractNum>
  <w:abstractNum w:abstractNumId="8">
    <w:nsid w:val="257130A3"/>
    <w:multiLevelType w:val="hybridMultilevel"/>
    <w:lvl w:ilvl="0">
      <w:lvlJc w:val="left"/>
      <w:lvlText w:val="o"/>
      <w:numFmt w:val="bullet"/>
      <w:start w:val="1"/>
    </w:lvl>
  </w:abstractNum>
  <w:abstractNum w:abstractNumId="9">
    <w:nsid w:val="62BBD95A"/>
    <w:multiLevelType w:val="hybridMultilevel"/>
    <w:lvl w:ilvl="0">
      <w:lvlJc w:val="left"/>
      <w:lvlText w:val="o"/>
      <w:numFmt w:val="bullet"/>
      <w:start w:val="1"/>
    </w:lvl>
  </w:abstractNum>
  <w:abstractNum w:abstractNumId="10">
    <w:nsid w:val="436C6125"/>
    <w:multiLevelType w:val="hybridMultilevel"/>
    <w:lvl w:ilvl="0">
      <w:lvlJc w:val="left"/>
      <w:lvlText w:val="o"/>
      <w:numFmt w:val="bullet"/>
      <w:start w:val="1"/>
    </w:lvl>
  </w:abstractNum>
  <w:abstractNum w:abstractNumId="11">
    <w:nsid w:val="628C895D"/>
    <w:multiLevelType w:val="hybridMultilevel"/>
    <w:lvl w:ilvl="0">
      <w:lvlJc w:val="left"/>
      <w:lvlText w:val="o"/>
      <w:numFmt w:val="bullet"/>
      <w:start w:val="1"/>
    </w:lvl>
  </w:abstractNum>
  <w:abstractNum w:abstractNumId="12">
    <w:nsid w:val="333AB105"/>
    <w:multiLevelType w:val="hybridMultilevel"/>
    <w:lvl w:ilvl="0">
      <w:lvlJc w:val="left"/>
      <w:lvlText w:val="o"/>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decimal"/>
      <w:start w:val="4"/>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2"/>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2"/>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2020-02-22T02:31:24Z</dcterms:created>
  <dcterms:modified xsi:type="dcterms:W3CDTF">2020-02-22T02:31:24Z</dcterms:modified>
</cp:coreProperties>
</file>