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882508104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882508104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46667433</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57462724</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57462724</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BLVD PO BOX 660199</w:t>
      </w:r>
    </w:p>
    <w:p>
      <w:pPr>
        <w:spacing w:after="0" w:line="238" w:lineRule="auto"/>
        <w:rPr>
          <w:sz w:val="20"/>
          <w:szCs w:val="20"/>
          <w:color w:val="auto"/>
        </w:rPr>
      </w:pPr>
      <w:r>
        <w:rPr>
          <w:rFonts w:ascii="Courier New" w:cs="Courier New" w:eastAsia="Courier New" w:hAnsi="Courier New"/>
          <w:sz w:val="18"/>
          <w:szCs w:val="18"/>
          <w:color w:val="auto"/>
        </w:rPr>
        <w:t>DALLAS TX 75266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57462724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46667433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57462724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right="3479"/>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TEXAS INSTRUMENTS INCORPORATED</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(Singapore) Limited</w:t>
      </w:r>
    </w:p>
    <w:p>
      <w:pPr>
        <w:spacing w:after="0" w:line="237" w:lineRule="auto"/>
        <w:rPr>
          <w:sz w:val="20"/>
          <w:szCs w:val="20"/>
          <w:color w:val="auto"/>
        </w:rPr>
      </w:pPr>
      <w:r>
        <w:rPr>
          <w:rFonts w:ascii="Courier New" w:cs="Courier New" w:eastAsia="Courier New" w:hAnsi="Courier New"/>
          <w:sz w:val="18"/>
          <w:szCs w:val="18"/>
          <w:color w:val="auto"/>
        </w:rPr>
        <w:t>BlackRock Advisors (UK) Limited</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Canada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Deutschland AG</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North Asia Limited</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7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2019-12-15T21:15:12Z</dcterms:created>
  <dcterms:modified xsi:type="dcterms:W3CDTF">2019-12-15T21:15:12Z</dcterms:modified>
</cp:coreProperties>
</file>