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256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NOVAK ROBERT 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12/16/2008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6"/>
        <w:spacing w:after="0"/>
        <w:rPr>
          <w:sz w:val="20"/>
          <w:szCs w:val="20"/>
          <w:color w:val="auto"/>
        </w:rPr>
      </w:pPr>
      <w:r>
        <w:rPr>
          <w:rFonts w:ascii="Arial" w:cs="Arial" w:eastAsia="Arial" w:hAnsi="Arial"/>
          <w:sz w:val="18"/>
          <w:szCs w:val="18"/>
          <w:color w:val="0000FF"/>
        </w:rPr>
        <w:t>Sr.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35,068</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8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04/16/2004</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04/16/2013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4,250</w:t>
            </w:r>
          </w:p>
        </w:tc>
        <w:tc>
          <w:tcPr>
            <w:tcW w:w="880" w:type="dxa"/>
            <w:vAlign w:val="bottom"/>
            <w:tcBorders>
              <w:bottom w:val="single" w:sz="8" w:color="2C2C2C"/>
            </w:tcBorders>
          </w:tcPr>
          <w:p>
            <w:pPr>
              <w:jc w:val="right"/>
              <w:ind w:right="162"/>
              <w:spacing w:after="0"/>
              <w:rPr>
                <w:sz w:val="20"/>
                <w:szCs w:val="20"/>
                <w:color w:val="auto"/>
              </w:rPr>
            </w:pPr>
            <w:r>
              <w:rPr>
                <w:rFonts w:ascii="Arial" w:cs="Arial" w:eastAsia="Arial" w:hAnsi="Arial"/>
                <w:sz w:val="18"/>
                <w:szCs w:val="18"/>
                <w:color w:val="0000FF"/>
              </w:rPr>
              <w:t>18.69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01/14/2005</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01/14/2014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15,000</w:t>
            </w:r>
          </w:p>
        </w:tc>
        <w:tc>
          <w:tcPr>
            <w:tcW w:w="880" w:type="dxa"/>
            <w:vAlign w:val="bottom"/>
            <w:tcBorders>
              <w:bottom w:val="single" w:sz="8" w:color="2C2C2C"/>
            </w:tcBorders>
          </w:tcPr>
          <w:p>
            <w:pPr>
              <w:jc w:val="right"/>
              <w:ind w:right="162"/>
              <w:spacing w:after="0"/>
              <w:rPr>
                <w:sz w:val="20"/>
                <w:szCs w:val="20"/>
                <w:color w:val="auto"/>
              </w:rPr>
            </w:pPr>
            <w:r>
              <w:rPr>
                <w:rFonts w:ascii="Arial" w:cs="Arial" w:eastAsia="Arial" w:hAnsi="Arial"/>
                <w:sz w:val="18"/>
                <w:szCs w:val="18"/>
                <w:color w:val="0000FF"/>
              </w:rPr>
              <w:t>32.39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01/20/2006</w:t>
            </w:r>
            <w:r>
              <w:rPr>
                <w:rFonts w:ascii="Arial" w:cs="Arial" w:eastAsia="Arial" w:hAnsi="Arial"/>
                <w:sz w:val="22"/>
                <w:szCs w:val="22"/>
                <w:color w:val="008000"/>
                <w:w w:val="90"/>
                <w:vertAlign w:val="superscript"/>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01/20/2015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16,000</w:t>
            </w:r>
          </w:p>
        </w:tc>
        <w:tc>
          <w:tcPr>
            <w:tcW w:w="880" w:type="dxa"/>
            <w:vAlign w:val="bottom"/>
            <w:tcBorders>
              <w:bottom w:val="single" w:sz="8" w:color="2C2C2C"/>
            </w:tcBorders>
          </w:tcPr>
          <w:p>
            <w:pPr>
              <w:jc w:val="right"/>
              <w:ind w:right="162"/>
              <w:spacing w:after="0"/>
              <w:rPr>
                <w:sz w:val="20"/>
                <w:szCs w:val="20"/>
                <w:color w:val="auto"/>
              </w:rPr>
            </w:pPr>
            <w:r>
              <w:rPr>
                <w:rFonts w:ascii="Arial" w:cs="Arial" w:eastAsia="Arial" w:hAnsi="Arial"/>
                <w:sz w:val="18"/>
                <w:szCs w:val="18"/>
                <w:color w:val="0000FF"/>
              </w:rPr>
              <w:t>21.55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01/19/2007</w:t>
            </w:r>
            <w:r>
              <w:rPr>
                <w:rFonts w:ascii="Arial" w:cs="Arial" w:eastAsia="Arial" w:hAnsi="Arial"/>
                <w:sz w:val="22"/>
                <w:szCs w:val="22"/>
                <w:color w:val="008000"/>
                <w:w w:val="90"/>
                <w:vertAlign w:val="superscript"/>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01/19/2016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12,500</w:t>
            </w:r>
          </w:p>
        </w:tc>
        <w:tc>
          <w:tcPr>
            <w:tcW w:w="880" w:type="dxa"/>
            <w:vAlign w:val="bottom"/>
            <w:tcBorders>
              <w:bottom w:val="single" w:sz="8" w:color="2C2C2C"/>
            </w:tcBorders>
          </w:tcPr>
          <w:p>
            <w:pPr>
              <w:jc w:val="right"/>
              <w:ind w:right="162"/>
              <w:spacing w:after="0"/>
              <w:rPr>
                <w:sz w:val="20"/>
                <w:szCs w:val="20"/>
                <w:color w:val="auto"/>
              </w:rPr>
            </w:pPr>
            <w:r>
              <w:rPr>
                <w:rFonts w:ascii="Arial" w:cs="Arial" w:eastAsia="Arial" w:hAnsi="Arial"/>
                <w:sz w:val="18"/>
                <w:szCs w:val="18"/>
                <w:color w:val="0000FF"/>
              </w:rPr>
              <w:t>32.55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01/18/2008</w:t>
            </w:r>
            <w:r>
              <w:rPr>
                <w:rFonts w:ascii="Arial" w:cs="Arial" w:eastAsia="Arial" w:hAnsi="Arial"/>
                <w:sz w:val="22"/>
                <w:szCs w:val="22"/>
                <w:color w:val="008000"/>
                <w:w w:val="90"/>
                <w:vertAlign w:val="superscript"/>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01/18/2017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12,550</w:t>
            </w:r>
          </w:p>
        </w:tc>
        <w:tc>
          <w:tcPr>
            <w:tcW w:w="880" w:type="dxa"/>
            <w:vAlign w:val="bottom"/>
            <w:tcBorders>
              <w:bottom w:val="single" w:sz="8" w:color="2C2C2C"/>
            </w:tcBorders>
          </w:tcPr>
          <w:p>
            <w:pPr>
              <w:jc w:val="right"/>
              <w:ind w:right="162"/>
              <w:spacing w:after="0"/>
              <w:rPr>
                <w:sz w:val="20"/>
                <w:szCs w:val="20"/>
                <w:color w:val="auto"/>
              </w:rPr>
            </w:pPr>
            <w:r>
              <w:rPr>
                <w:rFonts w:ascii="Arial" w:cs="Arial" w:eastAsia="Arial" w:hAnsi="Arial"/>
                <w:sz w:val="18"/>
                <w:szCs w:val="18"/>
                <w:color w:val="0000FF"/>
              </w:rPr>
              <w:t>28.32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01/25/2009</w:t>
            </w:r>
            <w:r>
              <w:rPr>
                <w:rFonts w:ascii="Arial" w:cs="Arial" w:eastAsia="Arial" w:hAnsi="Arial"/>
                <w:sz w:val="22"/>
                <w:szCs w:val="22"/>
                <w:color w:val="008000"/>
                <w:w w:val="90"/>
                <w:vertAlign w:val="superscript"/>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01/25/2018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12,550</w:t>
            </w:r>
          </w:p>
        </w:tc>
        <w:tc>
          <w:tcPr>
            <w:tcW w:w="880" w:type="dxa"/>
            <w:vAlign w:val="bottom"/>
            <w:tcBorders>
              <w:bottom w:val="single" w:sz="8" w:color="2C2C2C"/>
            </w:tcBorders>
          </w:tcPr>
          <w:p>
            <w:pPr>
              <w:jc w:val="right"/>
              <w:ind w:right="162"/>
              <w:spacing w:after="0"/>
              <w:rPr>
                <w:sz w:val="20"/>
                <w:szCs w:val="20"/>
                <w:color w:val="auto"/>
              </w:rPr>
            </w:pPr>
            <w:r>
              <w:rPr>
                <w:rFonts w:ascii="Arial" w:cs="Arial" w:eastAsia="Arial" w:hAnsi="Arial"/>
                <w:sz w:val="18"/>
                <w:szCs w:val="18"/>
                <w:color w:val="0000FF"/>
              </w:rPr>
              <w:t>29.79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subject to terms of restricted stock units awarded under the 2000 and 2003 Long-Term Incentive Plans.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April 16,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18,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90"/>
              </w:rPr>
              <w:t>Robert K. Novak</w:t>
            </w:r>
          </w:p>
        </w:tc>
        <w:tc>
          <w:tcPr>
            <w:tcW w:w="9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12/23/2008</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23rd day of December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K. Novak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51823"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2019-12-16T23:23:05Z</dcterms:created>
  <dcterms:modified xsi:type="dcterms:W3CDTF">2019-12-16T23:23:05Z</dcterms:modified>
</cp:coreProperties>
</file>