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SC_13D.txt"/>
      <w:bookmarkStart w:id="1" w:name="ksSC_13D"/>
      <w:bookmarkEnd w:id="0"/>
      <w:bookmarkEnd w:id="1"/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(RULE 13D - 101)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INFORMATION TO BE INCLUDED IN STATEMENTS FILED PURSUANT</w:t>
      </w:r>
    </w:p>
    <w:p>
      <w:pPr>
        <w:pStyle w:val="PreformattedText"/>
        <w:rPr/>
      </w:pPr>
      <w:r>
        <w:rPr/>
        <w:t xml:space="preserve">   </w:t>
      </w:r>
      <w:r>
        <w:rPr/>
        <w:t>TO RULE 13D - 1(A) AND AMENDMENTS THERETO FILED PURSUANT TO RULE 13D - 2(A)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EFFICIENT NETWORKS, INC.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COMMON STOCK, $0.001 PAR VALUE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282056 10 0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8505 FOREST LANE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DALLAS, TX 75266-0199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ATTENTION: RICHARD J. AGNICH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(972) 995-3773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(Name, address and telephone number of person</w:t>
      </w:r>
    </w:p>
    <w:p>
      <w:pPr>
        <w:pStyle w:val="PreformattedText"/>
        <w:rPr/>
      </w:pPr>
      <w:r>
        <w:rPr/>
        <w:t xml:space="preserve">                </w:t>
      </w:r>
      <w:r>
        <w:rPr/>
        <w:t>authorized to receive notices and communications)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JULY 20, 1999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</w:t>
      </w: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the filing person has previously filed a statement on Schedule 13G to report</w:t>
      </w:r>
    </w:p>
    <w:p>
      <w:pPr>
        <w:pStyle w:val="PreformattedText"/>
        <w:rPr/>
      </w:pPr>
      <w:r>
        <w:rPr/>
        <w:t>the acquisition which is the subject of this Schedule 13D, and is filing this</w:t>
      </w:r>
    </w:p>
    <w:p>
      <w:pPr>
        <w:pStyle w:val="PreformattedText"/>
        <w:rPr/>
      </w:pPr>
      <w:r>
        <w:rPr/>
        <w:t>schedule because of Rule 13d-1(e),(f) or (g), check the following box 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(Continued on following pages)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(Page 1 of 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              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CUSIP No. 282056 10 0                                           13D                                            Page 2 of 9 Pages</w:t>
      </w:r>
    </w:p>
    <w:p>
      <w:pPr>
        <w:pStyle w:val="PreformattedText"/>
        <w:rPr/>
      </w:pPr>
      <w:r>
        <w:rPr/>
        <w:t>- -----------------------------------------------------------              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    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1               NAME OF REPORTING PERSON                                 Texas Instruments Incorporated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S.S. OR I.R.S. IDENTIFICATION NO.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OF ABOVE PERSON</w:t>
      </w:r>
    </w:p>
    <w:p>
      <w:pPr>
        <w:pStyle w:val="PreformattedText"/>
        <w:rPr/>
      </w:pPr>
      <w:r>
        <w:rPr/>
        <w:t>- ----------------------   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2               CHECK THE APPROPRIATE BOX IF A MEMBER OF A GROUP:                                    (a) [ ]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</w:t>
      </w:r>
      <w:r>
        <w:rPr/>
        <w:t>(b) [ ]</w:t>
      </w:r>
    </w:p>
    <w:p>
      <w:pPr>
        <w:pStyle w:val="PreformattedText"/>
        <w:rPr/>
      </w:pPr>
      <w:r>
        <w:rPr/>
        <w:t>- ----------------------    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3               SEC USE ONLY</w:t>
      </w:r>
    </w:p>
    <w:p>
      <w:pPr>
        <w:pStyle w:val="PreformattedText"/>
        <w:rPr/>
      </w:pPr>
      <w:r>
        <w:rPr/>
        <w:t>- ----------------------    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4               SOURCE OF FUNDS:                                                  OO</w:t>
      </w:r>
    </w:p>
    <w:p>
      <w:pPr>
        <w:pStyle w:val="PreformattedText"/>
        <w:rPr/>
      </w:pPr>
      <w:r>
        <w:rPr/>
        <w:t>- ----------------------    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5               CHECK BOX IF DISCLOSURE OF LEGAL PROCEEDINGS IS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REQUIRED PURSUANT TO ITEM 2(d) OR 2(e):                                                  [ ]</w:t>
      </w:r>
    </w:p>
    <w:p>
      <w:pPr>
        <w:pStyle w:val="PreformattedText"/>
        <w:rPr/>
      </w:pPr>
      <w:r>
        <w:rPr/>
        <w:t>- ----------------------    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6               CITIZENSHIP OR PLACE OF ORGANIZATION:                                              Delaware</w:t>
      </w:r>
    </w:p>
    <w:p>
      <w:pPr>
        <w:pStyle w:val="PreformattedText"/>
        <w:rPr/>
      </w:pPr>
      <w:r>
        <w:rPr/>
        <w:t>- ----------------------    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NUMBER OF                  7                SOLE VOTING POWER:                                         4,185,973</w:t>
      </w:r>
    </w:p>
    <w:p>
      <w:pPr>
        <w:pStyle w:val="PreformattedText"/>
        <w:rPr/>
      </w:pPr>
      <w:r>
        <w:rPr/>
        <w:t xml:space="preserve">       </w:t>
      </w:r>
      <w:r>
        <w:rPr/>
        <w:t>SHARES             -------------------    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BENEFICIALLY                8                SHARED VOTING POWER:                                               0</w:t>
      </w:r>
    </w:p>
    <w:p>
      <w:pPr>
        <w:pStyle w:val="PreformattedText"/>
        <w:rPr/>
      </w:pPr>
      <w:r>
        <w:rPr/>
        <w:t xml:space="preserve">      </w:t>
      </w:r>
      <w:r>
        <w:rPr/>
        <w:t>OWNED BY            -------------------    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EACH                     9                SOLE DISPOSITIVE POWER:                                    4,185,973</w:t>
      </w:r>
    </w:p>
    <w:p>
      <w:pPr>
        <w:pStyle w:val="PreformattedText"/>
        <w:rPr/>
      </w:pPr>
      <w:r>
        <w:rPr/>
        <w:t xml:space="preserve">      </w:t>
      </w:r>
      <w:r>
        <w:rPr/>
        <w:t>REPORTING           -------------------    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PERSON WITH                 10               SHARED DISPOSITIVE POWER:                                           0</w:t>
      </w:r>
    </w:p>
    <w:p>
      <w:pPr>
        <w:pStyle w:val="PreformattedText"/>
        <w:rPr/>
      </w:pPr>
      <w:r>
        <w:rPr/>
        <w:t>- ----------------------    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11               AGGREGATE AMOUNT BENEFICIALLY OWNED BY REPORTING PERSON: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  <w:r>
        <w:rPr/>
        <w:t>4,185,973</w:t>
      </w:r>
    </w:p>
    <w:p>
      <w:pPr>
        <w:pStyle w:val="PreformattedText"/>
        <w:rPr/>
      </w:pPr>
      <w:r>
        <w:rPr/>
        <w:t>- ----------------------    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12               CHECK BOX IF THE AGGREGATE AMOUNT IN ROW (11) EXCLUDES CERTAIN SHARES: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</w:t>
      </w:r>
      <w:r>
        <w:rPr/>
        <w:t>[ ]</w:t>
      </w:r>
    </w:p>
    <w:p>
      <w:pPr>
        <w:pStyle w:val="PreformattedText"/>
        <w:rPr/>
      </w:pPr>
      <w:r>
        <w:rPr/>
        <w:t>- ----------------------    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13               PERCENT OF CLASS REPRESENTED BY AMOUNT IN ROW (11):                                     11.2%</w:t>
      </w:r>
    </w:p>
    <w:p>
      <w:pPr>
        <w:pStyle w:val="PreformattedText"/>
        <w:rPr/>
      </w:pPr>
      <w:r>
        <w:rPr/>
        <w:t>- ----------------------    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14               TYPE OF REPORTING PERSON:                               CO</w:t>
      </w:r>
    </w:p>
    <w:p>
      <w:pPr>
        <w:pStyle w:val="PreformattedText"/>
        <w:rPr/>
      </w:pPr>
      <w:r>
        <w:rPr/>
        <w:t>- ----------------------    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(Page 2 of 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   SECURITY AND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Common Stock, $0.001 par value (the "Issuer Common Stock")</w:t>
      </w:r>
    </w:p>
    <w:p>
      <w:pPr>
        <w:pStyle w:val="PreformattedText"/>
        <w:rPr/>
      </w:pPr>
      <w:r>
        <w:rPr/>
        <w:t xml:space="preserve">           </w:t>
      </w:r>
      <w:r>
        <w:rPr/>
        <w:t>Efficient Networks, Inc.</w:t>
      </w:r>
    </w:p>
    <w:p>
      <w:pPr>
        <w:pStyle w:val="PreformattedText"/>
        <w:rPr/>
      </w:pPr>
      <w:r>
        <w:rPr/>
        <w:t xml:space="preserve">           </w:t>
      </w:r>
      <w:r>
        <w:rPr/>
        <w:t>4201 Spring Valley Road, Suite 1200</w:t>
      </w:r>
    </w:p>
    <w:p>
      <w:pPr>
        <w:pStyle w:val="PreformattedText"/>
        <w:rPr/>
      </w:pPr>
      <w:r>
        <w:rPr/>
        <w:t xml:space="preserve">           </w:t>
      </w:r>
      <w:r>
        <w:rPr/>
        <w:t>Dallas, Texas 75244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  IDENTITY AND BACKGROUND.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Filing Person</w:t>
      </w:r>
    </w:p>
    <w:p>
      <w:pPr>
        <w:pStyle w:val="PreformattedText"/>
        <w:rPr/>
      </w:pPr>
      <w:r>
        <w:rPr/>
        <w:t>-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Name: Texas Instruments Incorporated ("TI")</w:t>
      </w:r>
    </w:p>
    <w:p>
      <w:pPr>
        <w:pStyle w:val="PreformattedText"/>
        <w:rPr/>
      </w:pPr>
      <w:r>
        <w:rPr/>
        <w:t xml:space="preserve">           </w:t>
      </w:r>
      <w:r>
        <w:rPr/>
        <w:t>State of Incorporation: Delaware</w:t>
      </w:r>
    </w:p>
    <w:p>
      <w:pPr>
        <w:pStyle w:val="PreformattedText"/>
        <w:rPr/>
      </w:pPr>
      <w:r>
        <w:rPr/>
        <w:t xml:space="preserve">           </w:t>
      </w:r>
      <w:r>
        <w:rPr/>
        <w:t>Principal Business: Semiconductors and other electronics technologies</w:t>
      </w:r>
    </w:p>
    <w:p>
      <w:pPr>
        <w:pStyle w:val="PreformattedText"/>
        <w:rPr/>
      </w:pPr>
      <w:r>
        <w:rPr/>
        <w:t xml:space="preserve">           </w:t>
      </w:r>
      <w:r>
        <w:rPr/>
        <w:t>Address of Principal Business: 8505 Forest Lane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Dallas, TX 75266-0199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Address of Principal Office:   8505 Forest Lane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Dallas, TX  75266-0199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TI has not been convicted in a criminal proceeding during</w:t>
      </w:r>
    </w:p>
    <w:p>
      <w:pPr>
        <w:pStyle w:val="PreformattedText"/>
        <w:rPr/>
      </w:pPr>
      <w:r>
        <w:rPr/>
        <w:t xml:space="preserve">           </w:t>
      </w:r>
      <w:r>
        <w:rPr/>
        <w:t>the last 5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TI has not been a party to any civil proceeding as a result</w:t>
      </w:r>
    </w:p>
    <w:p>
      <w:pPr>
        <w:pStyle w:val="PreformattedText"/>
        <w:rPr/>
      </w:pPr>
      <w:r>
        <w:rPr/>
        <w:t xml:space="preserve">           </w:t>
      </w:r>
      <w:r>
        <w:rPr/>
        <w:t>of which it was subject to a judgment, decree or final order</w:t>
      </w:r>
    </w:p>
    <w:p>
      <w:pPr>
        <w:pStyle w:val="PreformattedText"/>
        <w:rPr/>
      </w:pPr>
      <w:r>
        <w:rPr/>
        <w:t xml:space="preserve">           </w:t>
      </w:r>
      <w:r>
        <w:rPr/>
        <w:t>enjoining future violations of, or prohibiting or mandating</w:t>
      </w:r>
    </w:p>
    <w:p>
      <w:pPr>
        <w:pStyle w:val="PreformattedText"/>
        <w:rPr/>
      </w:pPr>
      <w:r>
        <w:rPr/>
        <w:t xml:space="preserve">           </w:t>
      </w:r>
      <w:r>
        <w:rPr/>
        <w:t>activities subject to, federal or state securities laws or finding</w:t>
      </w:r>
    </w:p>
    <w:p>
      <w:pPr>
        <w:pStyle w:val="PreformattedText"/>
        <w:rPr/>
      </w:pPr>
      <w:r>
        <w:rPr/>
        <w:t xml:space="preserve">           </w:t>
      </w:r>
      <w:r>
        <w:rPr/>
        <w:t>any violations with respect to such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Executive Officers and Directors</w:t>
      </w:r>
    </w:p>
    <w:p>
      <w:pPr>
        <w:pStyle w:val="PreformattedText"/>
        <w:rPr/>
      </w:pPr>
      <w:r>
        <w:rPr/>
        <w:t>- 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(a)        Name and 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1.         Thomas J. Engibous - Director, Chairman of the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Board, President and Chief Executive Officer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2.         James R. Adams - Director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3.         David L. Boren - Director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4.         James B. Busey IV - Director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5.         Daniel A. Carp - Director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6.         Gerald W. Fronterhouse - Director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7.         David R. Goode - Director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8.         Wayne R. Sanders - Director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9.         Ruth J. Simmons - Director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10.        Clayton K. Yeutter - Director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11.        Richard J. Agnich - Senior Vice President,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Secretary and General Counsel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12.        William A. Aylesworth - Senior Vice President,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Treasurer and 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(Page 3 of 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13.        Stephen H. Leven - Senior Vice President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14.        Keh-Shew Lu - Senior Vice President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15.        John Scarisbrick - Senior Vice President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16.        Richard Schaar - Senior Vice President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(President, Educational and Productivity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Solutions)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17.        M. Samuel Self - Senior Vice President and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Controller (Chief Accounting Officer)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18.        Elwin L. Skiles, Jr. - Senior Vice President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19.        Richard K. Templeton - Executive Vice President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(President, Semiconductor)</w:t>
      </w:r>
    </w:p>
    <w:p>
      <w:pPr>
        <w:pStyle w:val="PreformattedText"/>
        <w:rPr/>
      </w:pPr>
      <w:r>
        <w:rPr/>
        <w:t xml:space="preserve">                      </w:t>
      </w:r>
      <w:r>
        <w:rPr/>
        <w:t>20.        Teresa L. West - Senior Vice President</w:t>
      </w:r>
    </w:p>
    <w:p>
      <w:pPr>
        <w:pStyle w:val="PreformattedText"/>
        <w:rPr/>
      </w:pPr>
      <w:r>
        <w:rPr/>
        <w:t xml:space="preserve">                      </w:t>
      </w:r>
      <w:r>
        <w:rPr/>
        <w:t>21.        Delbert A. Whitaker - Senior Vice President</w:t>
      </w:r>
    </w:p>
    <w:p>
      <w:pPr>
        <w:pStyle w:val="PreformattedText"/>
        <w:rPr/>
      </w:pPr>
      <w:r>
        <w:rPr/>
        <w:t xml:space="preserve">                      </w:t>
      </w:r>
      <w:r>
        <w:rPr/>
        <w:t>22.        Thomas Wroe - Senior Vice President (President,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Materials and Controls)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(b)        Residence or Business Address: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1.         8505 Forest Lane P.O. Box 660199 Dallas, TX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75266-0199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2.         209 Geneseo San Antonio, TX 78209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3.         660 Parrington Oval Evans Hall, Room 110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Norman, OK 73019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4.         884 Fearrington Post Pittsboro, NC 27312</w:t>
      </w:r>
    </w:p>
    <w:p>
      <w:pPr>
        <w:pStyle w:val="PreformattedText"/>
        <w:rPr/>
      </w:pPr>
      <w:r>
        <w:rPr/>
        <w:t xml:space="preserve">                      </w:t>
      </w:r>
      <w:r>
        <w:rPr/>
        <w:t>5.         343 State Street Rochester, New York 14650</w:t>
      </w:r>
    </w:p>
    <w:p>
      <w:pPr>
        <w:pStyle w:val="PreformattedText"/>
        <w:rPr/>
      </w:pPr>
      <w:r>
        <w:rPr/>
        <w:t xml:space="preserve">                      </w:t>
      </w:r>
      <w:r>
        <w:rPr/>
        <w:t>6.         25 Highland Park Village Suite 100-352 Dallas,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TX 75205</w:t>
      </w:r>
    </w:p>
    <w:p>
      <w:pPr>
        <w:pStyle w:val="PreformattedText"/>
        <w:rPr/>
      </w:pPr>
      <w:r>
        <w:rPr/>
        <w:t xml:space="preserve">                      </w:t>
      </w:r>
      <w:r>
        <w:rPr/>
        <w:t>7.         Three Commercial Place Norfolk, VA 23510-2191</w:t>
      </w:r>
    </w:p>
    <w:p>
      <w:pPr>
        <w:pStyle w:val="PreformattedText"/>
        <w:rPr/>
      </w:pPr>
      <w:r>
        <w:rPr/>
        <w:t xml:space="preserve">                      </w:t>
      </w:r>
      <w:r>
        <w:rPr/>
        <w:t>8.         P.O. Box 619100 Dallas, TX 75251-9100</w:t>
      </w:r>
    </w:p>
    <w:p>
      <w:pPr>
        <w:pStyle w:val="PreformattedText"/>
        <w:rPr/>
      </w:pPr>
      <w:r>
        <w:rPr/>
        <w:t xml:space="preserve">                      </w:t>
      </w:r>
      <w:r>
        <w:rPr/>
        <w:t>9.         President's Office College Hall 25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Northhampton, MA 01063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10.        Columbia Square 555 Thirteenth Street, N.W.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Washington, D.C. 20004-1109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11.        8505 Forest Lane P.O. Box 660199 Dallas, Texas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75266-0199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12.        8505 Forest Lane P.O. Box 660199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Dallas, Texas  75266-0199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(Page 4 of 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13.        8505 Forest Lane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Dallas, Texas  75266-0199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14.        8505 Forest Lane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Dallas, Texas  75266-0199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15.        8505 Forest Lane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Dallas, Texas  75266-0199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16.        8505 Forest Lane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Dallas, Texas  75266-0199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17.        8505 Forest Lane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Dallas, Texas  75266-0199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18.        8505 Forest Lane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Dallas, Texas  75266-0199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19.        8505 Forest Lane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Dallas, Texas  75266-0199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20.        8505 Forest Lane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Dallas, Texas  75266-0199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21.        8505 Forest Lane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Dallas, Texas  75266-0199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22.        8505 Forest Lane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Dallas, Texas  75266-0199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(c)        Present Principal Occupation: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1.         Thomas J. Engibous - Chairman, President and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Chief Executive Officer of TI</w:t>
      </w:r>
    </w:p>
    <w:p>
      <w:pPr>
        <w:pStyle w:val="PreformattedText"/>
        <w:rPr/>
      </w:pPr>
      <w:r>
        <w:rPr/>
        <w:t xml:space="preserve">                      </w:t>
      </w:r>
      <w:r>
        <w:rPr/>
        <w:t>2.         James R. Adams - Retired; former Chairman of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the Board of TI</w:t>
      </w:r>
    </w:p>
    <w:p>
      <w:pPr>
        <w:pStyle w:val="PreformattedText"/>
        <w:rPr/>
      </w:pPr>
      <w:r>
        <w:rPr/>
        <w:t xml:space="preserve">                      </w:t>
      </w:r>
      <w:r>
        <w:rPr/>
        <w:t>3.         David L. Boren - President, The University of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Oklahoma</w:t>
      </w:r>
    </w:p>
    <w:p>
      <w:pPr>
        <w:pStyle w:val="PreformattedText"/>
        <w:rPr/>
      </w:pPr>
      <w:r>
        <w:rPr/>
        <w:t xml:space="preserve">                      </w:t>
      </w:r>
      <w:r>
        <w:rPr/>
        <w:t>4.         James B. Busey IV - Retired Admiral, U.S. Navy</w:t>
      </w:r>
    </w:p>
    <w:p>
      <w:pPr>
        <w:pStyle w:val="PreformattedText"/>
        <w:rPr/>
      </w:pPr>
      <w:r>
        <w:rPr/>
        <w:t xml:space="preserve">                      </w:t>
      </w:r>
      <w:r>
        <w:rPr/>
        <w:t>5.         Daniel A. Carp - President and Chief Operating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Officer of Eastman Kodak Company</w:t>
      </w:r>
    </w:p>
    <w:p>
      <w:pPr>
        <w:pStyle w:val="PreformattedText"/>
        <w:rPr/>
      </w:pPr>
      <w:r>
        <w:rPr/>
        <w:t xml:space="preserve">                      </w:t>
      </w:r>
      <w:r>
        <w:rPr/>
        <w:t>6.         Gerald W. Fronterhouse - Investments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7.         David R. Goode - Chairman, President and Chief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Executive Officer, Norfolk Southern Corporation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8.         Wayne R. Sanders - Chairman of the Board and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Chief Executive Officer of Kimberly-Clark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Corporation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9.         Ruth J. Simmons - President of Smith College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10.        Clayton K. Yeutter - Of Counsel, Hogan &amp;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Hartson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(Page 5 of 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11.        Richard J. Agnich - Senior Vice President,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Secretary and General Counsel of TI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12.        William A. Aylesworth - Senior Vice President,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Treasurer and Chief Financial Officer of TI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13.        Stephen H. Leven - Senior Vice President of TI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14.        Keh-Shew Lu - Senior Vice President of TI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15.        John Scarisbrick - Senior Vice President of TI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16.        Richard Schaar - Senior Vice President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(President, Educational and Productivity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Solutions) of TI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17.        M. Samuel Self - Senior Vice President and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Controller (Chief Accounting Officer) of TI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18.        Elwin L. Skiles, Jr. - Senior Vice President of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19.        Richard K. Templeton - Executive Vice President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(President, Semiconductor) of TI</w:t>
      </w:r>
    </w:p>
    <w:p>
      <w:pPr>
        <w:pStyle w:val="PreformattedText"/>
        <w:rPr/>
      </w:pPr>
      <w:r>
        <w:rPr/>
        <w:t xml:space="preserve">                      </w:t>
      </w:r>
      <w:r>
        <w:rPr/>
        <w:t>20.        Teresa L. West - Senior Vice President of TI</w:t>
      </w:r>
    </w:p>
    <w:p>
      <w:pPr>
        <w:pStyle w:val="PreformattedText"/>
        <w:rPr/>
      </w:pPr>
      <w:r>
        <w:rPr/>
        <w:t xml:space="preserve">                      </w:t>
      </w:r>
      <w:r>
        <w:rPr/>
        <w:t>21.        Delbert A. Whitaker - Senior Vice President of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</w:t>
      </w:r>
    </w:p>
    <w:p>
      <w:pPr>
        <w:pStyle w:val="PreformattedText"/>
        <w:rPr/>
      </w:pPr>
      <w:r>
        <w:rPr/>
        <w:t xml:space="preserve">                      </w:t>
      </w:r>
      <w:r>
        <w:rPr/>
        <w:t>22.        Thomas Wroe - Senior Vice President (President,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Materials and Controls) of TI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(d)        Convictions in Criminal Proceedings during the last 5</w:t>
      </w:r>
    </w:p>
    <w:p>
      <w:pPr>
        <w:pStyle w:val="PreformattedText"/>
        <w:rPr/>
      </w:pPr>
      <w:r>
        <w:rPr/>
        <w:t xml:space="preserve">                      </w:t>
      </w:r>
      <w:r>
        <w:rPr/>
        <w:t>Years: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None of the persons listed in paragraph (a) above have been</w:t>
      </w:r>
    </w:p>
    <w:p>
      <w:pPr>
        <w:pStyle w:val="PreformattedText"/>
        <w:rPr/>
      </w:pPr>
      <w:r>
        <w:rPr/>
        <w:t xml:space="preserve">           </w:t>
      </w:r>
      <w:r>
        <w:rPr/>
        <w:t>convicted in a criminal proceeding (excluding traffic violations or</w:t>
      </w:r>
    </w:p>
    <w:p>
      <w:pPr>
        <w:pStyle w:val="PreformattedText"/>
        <w:rPr/>
      </w:pPr>
      <w:r>
        <w:rPr/>
        <w:t xml:space="preserve">           </w:t>
      </w:r>
      <w:r>
        <w:rPr/>
        <w:t>similar misdemeanors) during the last 5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(e)        Proceedings involving Federal or State Securities Laws: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None of the persons listed in paragraph (a) above have been</w:t>
      </w:r>
    </w:p>
    <w:p>
      <w:pPr>
        <w:pStyle w:val="PreformattedText"/>
        <w:rPr/>
      </w:pPr>
      <w:r>
        <w:rPr/>
        <w:t xml:space="preserve">           </w:t>
      </w:r>
      <w:r>
        <w:rPr/>
        <w:t>parties to any civil proceeding as a result of which such person was</w:t>
      </w:r>
    </w:p>
    <w:p>
      <w:pPr>
        <w:pStyle w:val="PreformattedText"/>
        <w:rPr/>
      </w:pPr>
      <w:r>
        <w:rPr/>
        <w:t xml:space="preserve">           </w:t>
      </w:r>
      <w:r>
        <w:rPr/>
        <w:t>subject to a judgment enjoining future violations of, or prohibiting</w:t>
      </w:r>
    </w:p>
    <w:p>
      <w:pPr>
        <w:pStyle w:val="PreformattedText"/>
        <w:rPr/>
      </w:pPr>
      <w:r>
        <w:rPr/>
        <w:t xml:space="preserve">           </w:t>
      </w:r>
      <w:r>
        <w:rPr/>
        <w:t>or mandating activities subject to federal or state securities laws</w:t>
      </w:r>
    </w:p>
    <w:p>
      <w:pPr>
        <w:pStyle w:val="PreformattedText"/>
        <w:rPr/>
      </w:pPr>
      <w:r>
        <w:rPr/>
        <w:t xml:space="preserve">           </w:t>
      </w:r>
      <w:r>
        <w:rPr/>
        <w:t>or finding any violations with respect to such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(f)        Citizenship: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Each of persons listed in paragraph (a) above is a United</w:t>
      </w:r>
    </w:p>
    <w:p>
      <w:pPr>
        <w:pStyle w:val="PreformattedText"/>
        <w:rPr/>
      </w:pPr>
      <w:r>
        <w:rPr/>
        <w:t xml:space="preserve">           </w:t>
      </w:r>
      <w:r>
        <w:rPr/>
        <w:t>States citizen.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  SOURCE AND AMOUNT OF FUNDS OR OTHER 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In September 1995, TI purchased 2,473,644 shares of Series</w:t>
      </w:r>
    </w:p>
    <w:p>
      <w:pPr>
        <w:pStyle w:val="PreformattedText"/>
        <w:rPr/>
      </w:pPr>
      <w:r>
        <w:rPr/>
        <w:t xml:space="preserve">           </w:t>
      </w:r>
      <w:r>
        <w:rPr/>
        <w:t>D Preferred Stock of the Issuer in a private placement, and in</w:t>
      </w:r>
    </w:p>
    <w:p>
      <w:pPr>
        <w:pStyle w:val="PreformattedText"/>
        <w:rPr/>
      </w:pPr>
      <w:r>
        <w:rPr/>
        <w:t xml:space="preserve">           </w:t>
      </w:r>
      <w:r>
        <w:rPr/>
        <w:t>February 1998, TI purchased 1,712,329 shares of Series F Preferred</w:t>
      </w:r>
    </w:p>
    <w:p>
      <w:pPr>
        <w:pStyle w:val="PreformattedText"/>
        <w:rPr/>
      </w:pPr>
      <w:r>
        <w:rPr/>
        <w:t xml:space="preserve">           </w:t>
      </w:r>
      <w:r>
        <w:rPr/>
        <w:t>Stock of the Issuer in a private placement (collectively, the</w:t>
      </w:r>
    </w:p>
    <w:p>
      <w:pPr>
        <w:pStyle w:val="PreformattedText"/>
        <w:rPr/>
      </w:pPr>
      <w:r>
        <w:rPr/>
        <w:t xml:space="preserve">           </w:t>
      </w:r>
      <w:r>
        <w:rPr/>
        <w:t>"Convertible Preferred Stock"). The Convertible Preferred Stock was</w:t>
      </w:r>
    </w:p>
    <w:p>
      <w:pPr>
        <w:pStyle w:val="PreformattedText"/>
        <w:rPr/>
      </w:pPr>
      <w:r>
        <w:rPr/>
        <w:t xml:space="preserve">           </w:t>
      </w:r>
      <w:r>
        <w:rPr/>
        <w:t>converted into 4,185,973 shares of Issuer Common Stock immediately</w:t>
      </w:r>
    </w:p>
    <w:p>
      <w:pPr>
        <w:pStyle w:val="PreformattedText"/>
        <w:rPr/>
      </w:pPr>
      <w:r>
        <w:rPr/>
        <w:t xml:space="preserve">           </w:t>
      </w:r>
      <w:r>
        <w:rPr/>
        <w:t>prior to the Issuer's initial public offering of Issuer Common Stock</w:t>
      </w:r>
    </w:p>
    <w:p>
      <w:pPr>
        <w:pStyle w:val="PreformattedText"/>
        <w:rPr/>
      </w:pPr>
      <w:r>
        <w:rPr/>
        <w:t xml:space="preserve">           </w:t>
      </w:r>
      <w:r>
        <w:rPr/>
        <w:t>effected on July 20,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(Page 6 of 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  PURPOSE OF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As described in Item 3 above, TI acquired the shares of</w:t>
      </w:r>
    </w:p>
    <w:p>
      <w:pPr>
        <w:pStyle w:val="PreformattedText"/>
        <w:rPr/>
      </w:pPr>
      <w:r>
        <w:rPr/>
        <w:t xml:space="preserve">           </w:t>
      </w:r>
      <w:r>
        <w:rPr/>
        <w:t>Issuer Common Stock upon conversion of shares of Convertible</w:t>
      </w:r>
    </w:p>
    <w:p>
      <w:pPr>
        <w:pStyle w:val="PreformattedText"/>
        <w:rPr/>
      </w:pPr>
      <w:r>
        <w:rPr/>
        <w:t xml:space="preserve">           </w:t>
      </w:r>
      <w:r>
        <w:rPr/>
        <w:t>Preferred Stock acquired by TI from the Issuer for investment</w:t>
      </w:r>
    </w:p>
    <w:p>
      <w:pPr>
        <w:pStyle w:val="PreformattedText"/>
        <w:rPr/>
      </w:pPr>
      <w:r>
        <w:rPr/>
        <w:t xml:space="preserve">           </w:t>
      </w:r>
      <w:r>
        <w:rPr/>
        <w:t>purposes. TI has no plans or proposals which relate to or would</w:t>
      </w:r>
    </w:p>
    <w:p>
      <w:pPr>
        <w:pStyle w:val="PreformattedText"/>
        <w:rPr/>
      </w:pPr>
      <w:r>
        <w:rPr/>
        <w:t xml:space="preserve">           </w:t>
      </w:r>
      <w:r>
        <w:rPr/>
        <w:t>result in (i) the acquisition of additional securities of the Issuer,</w:t>
      </w:r>
    </w:p>
    <w:p>
      <w:pPr>
        <w:pStyle w:val="PreformattedText"/>
        <w:rPr/>
      </w:pPr>
      <w:r>
        <w:rPr/>
        <w:t xml:space="preserve">           </w:t>
      </w:r>
      <w:r>
        <w:rPr/>
        <w:t>(ii) an extraordinary corporate transaction, such as a merger,</w:t>
      </w:r>
    </w:p>
    <w:p>
      <w:pPr>
        <w:pStyle w:val="PreformattedText"/>
        <w:rPr/>
      </w:pPr>
      <w:r>
        <w:rPr/>
        <w:t xml:space="preserve">           </w:t>
      </w:r>
      <w:r>
        <w:rPr/>
        <w:t>reorganization or liquidation, involving the Issuer or any of its</w:t>
      </w:r>
    </w:p>
    <w:p>
      <w:pPr>
        <w:pStyle w:val="PreformattedText"/>
        <w:rPr/>
      </w:pPr>
      <w:r>
        <w:rPr/>
        <w:t xml:space="preserve">           </w:t>
      </w:r>
      <w:r>
        <w:rPr/>
        <w:t>subsidiaries, (iii) a sale or transfer of a material amount of assets</w:t>
      </w:r>
    </w:p>
    <w:p>
      <w:pPr>
        <w:pStyle w:val="PreformattedText"/>
        <w:rPr/>
      </w:pPr>
      <w:r>
        <w:rPr/>
        <w:t xml:space="preserve">           </w:t>
      </w:r>
      <w:r>
        <w:rPr/>
        <w:t>of the Issuer or any of its subsidiaries, (iv) any change in the</w:t>
      </w:r>
    </w:p>
    <w:p>
      <w:pPr>
        <w:pStyle w:val="PreformattedText"/>
        <w:rPr/>
      </w:pPr>
      <w:r>
        <w:rPr/>
        <w:t xml:space="preserve">           </w:t>
      </w:r>
      <w:r>
        <w:rPr/>
        <w:t>present board of directors or management of the Issuer, including any</w:t>
      </w:r>
    </w:p>
    <w:p>
      <w:pPr>
        <w:pStyle w:val="PreformattedText"/>
        <w:rPr/>
      </w:pPr>
      <w:r>
        <w:rPr/>
        <w:t xml:space="preserve">           </w:t>
      </w:r>
      <w:r>
        <w:rPr/>
        <w:t>plans or proposals to change the number or term of directors or to</w:t>
      </w:r>
    </w:p>
    <w:p>
      <w:pPr>
        <w:pStyle w:val="PreformattedText"/>
        <w:rPr/>
      </w:pPr>
      <w:r>
        <w:rPr/>
        <w:t xml:space="preserve">           </w:t>
      </w:r>
      <w:r>
        <w:rPr/>
        <w:t>fill any existing vacancies on the board, (v) any material change in</w:t>
      </w:r>
    </w:p>
    <w:p>
      <w:pPr>
        <w:pStyle w:val="PreformattedText"/>
        <w:rPr/>
      </w:pPr>
      <w:r>
        <w:rPr/>
        <w:t xml:space="preserve">           </w:t>
      </w:r>
      <w:r>
        <w:rPr/>
        <w:t>the present capitalization or dividend policy of the Issuer, (vi) any</w:t>
      </w:r>
    </w:p>
    <w:p>
      <w:pPr>
        <w:pStyle w:val="PreformattedText"/>
        <w:rPr/>
      </w:pPr>
      <w:r>
        <w:rPr/>
        <w:t xml:space="preserve">           </w:t>
      </w:r>
      <w:r>
        <w:rPr/>
        <w:t>other material change in the Issuer's business or corporate</w:t>
      </w:r>
    </w:p>
    <w:p>
      <w:pPr>
        <w:pStyle w:val="PreformattedText"/>
        <w:rPr/>
      </w:pPr>
      <w:r>
        <w:rPr/>
        <w:t xml:space="preserve">           </w:t>
      </w:r>
      <w:r>
        <w:rPr/>
        <w:t>structure, (vii) changes in the Issuer's charter or bylaws or actions</w:t>
      </w:r>
    </w:p>
    <w:p>
      <w:pPr>
        <w:pStyle w:val="PreformattedText"/>
        <w:rPr/>
      </w:pPr>
      <w:r>
        <w:rPr/>
        <w:t xml:space="preserve">           </w:t>
      </w:r>
      <w:r>
        <w:rPr/>
        <w:t>which may impede the acquisition of control of the Issuer by any</w:t>
      </w:r>
    </w:p>
    <w:p>
      <w:pPr>
        <w:pStyle w:val="PreformattedText"/>
        <w:rPr/>
      </w:pPr>
      <w:r>
        <w:rPr/>
        <w:t xml:space="preserve">           </w:t>
      </w:r>
      <w:r>
        <w:rPr/>
        <w:t>person, (viii) causing a class of securities of the Issuer to be</w:t>
      </w:r>
    </w:p>
    <w:p>
      <w:pPr>
        <w:pStyle w:val="PreformattedText"/>
        <w:rPr/>
      </w:pPr>
      <w:r>
        <w:rPr/>
        <w:t xml:space="preserve">           </w:t>
      </w:r>
      <w:r>
        <w:rPr/>
        <w:t>delisted from a national securities exchange or to cease to be</w:t>
      </w:r>
    </w:p>
    <w:p>
      <w:pPr>
        <w:pStyle w:val="PreformattedText"/>
        <w:rPr/>
      </w:pPr>
      <w:r>
        <w:rPr/>
        <w:t xml:space="preserve">           </w:t>
      </w:r>
      <w:r>
        <w:rPr/>
        <w:t>authorized to be quoted in an inter-dealer quotation system of a</w:t>
      </w:r>
    </w:p>
    <w:p>
      <w:pPr>
        <w:pStyle w:val="PreformattedText"/>
        <w:rPr/>
      </w:pPr>
      <w:r>
        <w:rPr/>
        <w:t xml:space="preserve">           </w:t>
      </w:r>
      <w:r>
        <w:rPr/>
        <w:t>registered national securities association, (ix) a class of equity</w:t>
      </w:r>
    </w:p>
    <w:p>
      <w:pPr>
        <w:pStyle w:val="PreformattedText"/>
        <w:rPr/>
      </w:pPr>
      <w:r>
        <w:rPr/>
        <w:t xml:space="preserve">           </w:t>
      </w:r>
      <w:r>
        <w:rPr/>
        <w:t>securities of the Issuer becoming eligible for termination of</w:t>
      </w:r>
    </w:p>
    <w:p>
      <w:pPr>
        <w:pStyle w:val="PreformattedText"/>
        <w:rPr/>
      </w:pPr>
      <w:r>
        <w:rPr/>
        <w:t xml:space="preserve">           </w:t>
      </w:r>
      <w:r>
        <w:rPr/>
        <w:t>registration pursuant to Section 12(g)(4) of the Securities Exchange</w:t>
      </w:r>
    </w:p>
    <w:p>
      <w:pPr>
        <w:pStyle w:val="PreformattedText"/>
        <w:rPr/>
      </w:pPr>
      <w:r>
        <w:rPr/>
        <w:t xml:space="preserve">           </w:t>
      </w:r>
      <w:r>
        <w:rPr/>
        <w:t>Act of 1934, or (x) any actions similar to any of those enumerated</w:t>
      </w:r>
    </w:p>
    <w:p>
      <w:pPr>
        <w:pStyle w:val="PreformattedText"/>
        <w:rPr/>
      </w:pPr>
      <w:r>
        <w:rPr/>
        <w:t xml:space="preserve">           </w:t>
      </w: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  INTEREST IN SECURITIES OF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(a)        TI beneficially owns 4,185,973 shares of the Issuer Common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Stock (representing approximately 11.2% of the outstanding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shares of such class of securities). To the knowledge of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TI, none of the directors or officers of TI listed in Item</w:t>
      </w:r>
    </w:p>
    <w:p>
      <w:pPr>
        <w:pStyle w:val="PreformattedText"/>
        <w:rPr/>
      </w:pPr>
      <w:r>
        <w:rPr/>
        <w:t xml:space="preserve">                      </w:t>
      </w:r>
      <w:r>
        <w:rPr/>
        <w:t>2 above beneficially own any shares of the Issuer Common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(b)        TI has the sole power to vote or to direct the vote and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the sole power to dispose or to direct the disposition of</w:t>
      </w:r>
    </w:p>
    <w:p>
      <w:pPr>
        <w:pStyle w:val="PreformattedText"/>
        <w:rPr/>
      </w:pPr>
      <w:r>
        <w:rPr/>
        <w:t xml:space="preserve">                      </w:t>
      </w:r>
      <w:r>
        <w:rPr/>
        <w:t>4,185,973 shares of Issuer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(c)        TI acquired 4,185,973 shares of Issuer Common Stock upon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conversion of 4,185,973 shares of Convertible Preferred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Stock held by TI on or about July 20, 1999. No additional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consideration was paid by TI for the shares of Issuer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Common Stock received upon conversion of shares of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Convertible Preferred Stock. The conversion of Convertible</w:t>
      </w:r>
    </w:p>
    <w:p>
      <w:pPr>
        <w:pStyle w:val="PreformattedText"/>
        <w:rPr/>
      </w:pPr>
      <w:r>
        <w:rPr/>
        <w:t xml:space="preserve">                      </w:t>
      </w:r>
      <w:r>
        <w:rPr/>
        <w:t>Preferred Stock into Issuer Common Stock was effected by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TI with the Issuer in accordance with the terms governing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the Convertible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(d)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(e)      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(Page 7 of 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   CONTRACTS, ARRANGEMENTS, UNDERSTANDINGS OR RELATIONSHIPS WITH RESPECT</w:t>
      </w:r>
    </w:p>
    <w:p>
      <w:pPr>
        <w:pStyle w:val="PreformattedText"/>
        <w:rPr/>
      </w:pPr>
      <w:r>
        <w:rPr/>
        <w:t xml:space="preserve">           </w:t>
      </w:r>
      <w:r>
        <w:rPr/>
        <w:t>TO THE SECURITIES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In connection with its acquisition of the Convertible</w:t>
      </w:r>
    </w:p>
    <w:p>
      <w:pPr>
        <w:pStyle w:val="PreformattedText"/>
        <w:rPr/>
      </w:pPr>
      <w:r>
        <w:rPr/>
        <w:t xml:space="preserve">           </w:t>
      </w:r>
      <w:r>
        <w:rPr/>
        <w:t>Preferred Stock, TI entered into an Investors' Rights Agreement,</w:t>
      </w:r>
    </w:p>
    <w:p>
      <w:pPr>
        <w:pStyle w:val="PreformattedText"/>
        <w:rPr/>
      </w:pPr>
      <w:r>
        <w:rPr/>
        <w:t xml:space="preserve">           </w:t>
      </w:r>
      <w:r>
        <w:rPr/>
        <w:t>dated as of July 30, 1993 and amended by Amendments No. 1 through 7</w:t>
      </w:r>
    </w:p>
    <w:p>
      <w:pPr>
        <w:pStyle w:val="PreformattedText"/>
        <w:rPr/>
      </w:pPr>
      <w:r>
        <w:rPr/>
        <w:t xml:space="preserve">           </w:t>
      </w:r>
      <w:r>
        <w:rPr/>
        <w:t>thereof, among the Issuer and the securityholders parties thereto.</w:t>
      </w:r>
    </w:p>
    <w:p>
      <w:pPr>
        <w:pStyle w:val="PreformattedText"/>
        <w:rPr/>
      </w:pPr>
      <w:r>
        <w:rPr/>
        <w:t xml:space="preserve">           </w:t>
      </w:r>
      <w:r>
        <w:rPr/>
        <w:t>Such Investors' Rights Agreement provides certain registration rights</w:t>
      </w:r>
    </w:p>
    <w:p>
      <w:pPr>
        <w:pStyle w:val="PreformattedText"/>
        <w:rPr/>
      </w:pPr>
      <w:r>
        <w:rPr/>
        <w:t xml:space="preserve">           </w:t>
      </w:r>
      <w:r>
        <w:rPr/>
        <w:t>to TI with respect to the Issuer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  MATERIAL TO BE FILED AS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1.         Investors' Rights Agreement, dated as of July 30, 1993 and</w:t>
      </w:r>
    </w:p>
    <w:p>
      <w:pPr>
        <w:pStyle w:val="PreformattedText"/>
        <w:rPr/>
      </w:pPr>
      <w:r>
        <w:rPr/>
        <w:t xml:space="preserve">                      </w:t>
      </w:r>
      <w:r>
        <w:rPr/>
        <w:t>amended by Amendments No. 1 through 7 thereof, among the</w:t>
      </w:r>
    </w:p>
    <w:p>
      <w:pPr>
        <w:pStyle w:val="PreformattedText"/>
        <w:rPr/>
      </w:pPr>
      <w:r>
        <w:rPr/>
        <w:t xml:space="preserve">                      </w:t>
      </w:r>
      <w:r>
        <w:rPr/>
        <w:t>Issuer and the securityholders parties thereto.*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</w:t>
      </w:r>
    </w:p>
    <w:p>
      <w:pPr>
        <w:pStyle w:val="PreformattedText"/>
        <w:rPr/>
      </w:pPr>
      <w:r>
        <w:rPr/>
        <w:t xml:space="preserve">           </w:t>
      </w:r>
      <w:r>
        <w:rPr/>
        <w:t>*Incorporated by reference to Exhibits 10.4, 10.5, 10.6, 10.7, 10.8,</w:t>
      </w:r>
    </w:p>
    <w:p>
      <w:pPr>
        <w:pStyle w:val="PreformattedText"/>
        <w:rPr/>
      </w:pPr>
      <w:r>
        <w:rPr/>
        <w:t>10.9, 10.10 and 10.11 to the Issuer's Registration Statement on Form S-1 (File</w:t>
      </w:r>
    </w:p>
    <w:p>
      <w:pPr>
        <w:pStyle w:val="PreformattedText"/>
        <w:rPr/>
      </w:pPr>
      <w:r>
        <w:rPr/>
        <w:t>No. 333-77795) filed with the Commission on May 5,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(Page 8 of 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After reasonable inquiry and to the best of my knowledge and belief,</w:t>
      </w:r>
    </w:p>
    <w:p>
      <w:pPr>
        <w:pStyle w:val="PreformattedText"/>
        <w:rPr/>
      </w:pPr>
      <w:r>
        <w:rPr/>
        <w:t>I certify that the information set forth in this statement is true, complete and</w:t>
      </w:r>
    </w:p>
    <w:p>
      <w:pPr>
        <w:pStyle w:val="PreformattedText"/>
        <w:rPr/>
      </w:pPr>
      <w:r>
        <w:rPr/>
        <w:t>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September 29, 1999                          By:  /s/ Willaim A. Aylesworth</w:t>
      </w:r>
    </w:p>
    <w:p>
      <w:pPr>
        <w:pStyle w:val="PreformattedText"/>
        <w:rPr/>
      </w:pPr>
      <w:r>
        <w:rPr/>
        <w:t>- ------------------                               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Date                                       Name:  William A. Aylesworth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Treasurer and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(Page 9 of 9)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2020</Words>
  <CharactersWithSpaces>22374</CharactersWithSpaces>
  <Paragraphs>324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