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Flessner Kyle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12500 TI BOULEVARD</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DALLAS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75243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TEXAS INSTRUMENTS INC</w:t>
              </w:r>
            </w:hyperlink>
            <w:r>
              <w:rPr/>
              <w:t xml:space="preserve"> [ </w:t>
            </w:r>
            <w:r>
              <w:rPr>
                <w:rFonts w:ascii="Times;serif" w:hAnsi="Times;serif"/>
                <w:color w:val="0000FF"/>
                <w:sz w:val="24"/>
                <w:highlight w:val="white"/>
              </w:rPr>
              <w:t>TXN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Sr. Vice President</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03/09/2021</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03/09/2021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21</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169.821</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76,100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03/10/2021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24</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170.363</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76,124</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06/21/2021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12</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185.847</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76,136</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06/22/2021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11</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186.442</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76,147</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07/16/2021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187.799</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76,169</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07/19/2021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14</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185.455</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76,183</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07/29/2022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177.543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76,189</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transactions reported on this Form 4 represent previously unreported inadvertent transactions by the Reporting Person on March 9, 2021, March 10, 2021, June 21, 2021, June 22, 2021, July 16, 2021, July 19, 2021 and July 29, 2022. Such transactions may be subject to Section 16(b) under the Securities Exchange Act of 1934, as amended, and therefore the reporting person paid $240.10 to the Issuer as a voluntary disgorgement of the maximum amount of the profit realized in connection with such transactions, regardless of whether such disgorgement would have actually been required by law.</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Leslie Mba, Attorney in 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1966" TargetMode="External"/><Relationship Id="rId4" Type="http://schemas.openxmlformats.org/officeDocument/2006/relationships/hyperlink" Target="http://www.sec.gov/cgi-bin/browse-edgar?action=getcompany&amp;CIK=000009747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706</Words>
  <CharactersWithSpaces>4392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