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DesRoches Reginald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restricted stock units granted under the Texas Instruments 2018 Director Compensation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750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2024-03-05T16:06:35Z</dcterms:created>
  <dcterms:modified xsi:type="dcterms:W3CDTF">2024-03-05T16:06:35Z</dcterms:modified>
</cp:coreProperties>
</file>