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83610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8361045"/>
                    </a:xfrm>
                    <a:prstGeom prst="rect">
                      <a:avLst/>
                    </a:prstGeom>
                    <a:noFill/>
                  </pic:spPr>
                </pic:pic>
              </a:graphicData>
            </a:graphic>
          </wp:anchor>
        </w:drawing>
      </w:r>
    </w:p>
    <w:p>
      <w:pPr>
        <w:spacing w:after="0" w:line="96" w:lineRule="exact"/>
        <w:rPr>
          <w:sz w:val="24"/>
          <w:szCs w:val="24"/>
          <w:color w:val="auto"/>
        </w:rPr>
      </w:pPr>
    </w:p>
    <w:p>
      <w:pPr>
        <w:sectPr>
          <w:pgSz w:w="11900" w:h="16845"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Van Haren Julie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04/27/2017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45" w:orient="portrait"/>
          <w:cols w:equalWidth="0" w:num="3">
            <w:col w:w="3360" w:space="720"/>
            <w:col w:w="3340" w:space="637"/>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45"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202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66"/>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1"/>
                <w:szCs w:val="11"/>
                <w:color w:val="auto"/>
              </w:rPr>
            </w:pPr>
          </w:p>
        </w:tc>
        <w:tc>
          <w:tcPr>
            <w:tcW w:w="64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86"/>
              <w:spacing w:after="0"/>
              <w:rPr>
                <w:sz w:val="20"/>
                <w:szCs w:val="20"/>
                <w:color w:val="auto"/>
              </w:rPr>
            </w:pPr>
            <w:r>
              <w:rPr>
                <w:rFonts w:ascii="Arial" w:cs="Arial" w:eastAsia="Arial" w:hAnsi="Arial"/>
                <w:sz w:val="18"/>
                <w:szCs w:val="18"/>
                <w:color w:val="0000FF"/>
                <w:w w:val="88"/>
              </w:rPr>
              <w:t>04/27/2017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23"/>
                <w:szCs w:val="23"/>
                <w:color w:val="auto"/>
              </w:rPr>
            </w:pPr>
          </w:p>
        </w:tc>
        <w:tc>
          <w:tcPr>
            <w:tcW w:w="620" w:type="dxa"/>
            <w:vAlign w:val="bottom"/>
          </w:tcPr>
          <w:p>
            <w:pPr>
              <w:jc w:val="center"/>
              <w:ind w:left="123"/>
              <w:spacing w:after="0"/>
              <w:rPr>
                <w:sz w:val="20"/>
                <w:szCs w:val="20"/>
                <w:color w:val="auto"/>
              </w:rPr>
            </w:pPr>
            <w:r>
              <w:rPr>
                <w:rFonts w:ascii="Arial" w:cs="Arial" w:eastAsia="Arial" w:hAnsi="Arial"/>
                <w:sz w:val="18"/>
                <w:szCs w:val="18"/>
                <w:color w:val="0000FF"/>
                <w:w w:val="84"/>
              </w:rPr>
              <w:t>3,125</w:t>
            </w:r>
          </w:p>
        </w:tc>
        <w:tc>
          <w:tcPr>
            <w:tcW w:w="2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32.8</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29,615</w:t>
            </w:r>
          </w:p>
        </w:tc>
        <w:tc>
          <w:tcPr>
            <w:tcW w:w="280" w:type="dxa"/>
            <w:vAlign w:val="bottom"/>
          </w:tcPr>
          <w:p>
            <w:pPr>
              <w:spacing w:after="0"/>
              <w:rPr>
                <w:sz w:val="23"/>
                <w:szCs w:val="23"/>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86"/>
              <w:spacing w:after="0"/>
              <w:rPr>
                <w:sz w:val="20"/>
                <w:szCs w:val="20"/>
                <w:color w:val="auto"/>
              </w:rPr>
            </w:pPr>
            <w:r>
              <w:rPr>
                <w:rFonts w:ascii="Arial" w:cs="Arial" w:eastAsia="Arial" w:hAnsi="Arial"/>
                <w:sz w:val="18"/>
                <w:szCs w:val="18"/>
                <w:color w:val="0000FF"/>
                <w:w w:val="88"/>
              </w:rPr>
              <w:t>04/27/2017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23"/>
                <w:szCs w:val="23"/>
                <w:color w:val="auto"/>
              </w:rPr>
            </w:pPr>
          </w:p>
        </w:tc>
        <w:tc>
          <w:tcPr>
            <w:tcW w:w="620" w:type="dxa"/>
            <w:vAlign w:val="bottom"/>
          </w:tcPr>
          <w:p>
            <w:pPr>
              <w:jc w:val="center"/>
              <w:ind w:left="123"/>
              <w:spacing w:after="0"/>
              <w:rPr>
                <w:sz w:val="20"/>
                <w:szCs w:val="20"/>
                <w:color w:val="auto"/>
              </w:rPr>
            </w:pPr>
            <w:r>
              <w:rPr>
                <w:rFonts w:ascii="Arial" w:cs="Arial" w:eastAsia="Arial" w:hAnsi="Arial"/>
                <w:sz w:val="18"/>
                <w:szCs w:val="18"/>
                <w:color w:val="0000FF"/>
                <w:w w:val="84"/>
              </w:rPr>
              <w:t>3,844</w:t>
            </w:r>
          </w:p>
        </w:tc>
        <w:tc>
          <w:tcPr>
            <w:tcW w:w="2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ind w:left="2"/>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44.09</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33,459</w:t>
            </w:r>
          </w:p>
        </w:tc>
        <w:tc>
          <w:tcPr>
            <w:tcW w:w="280" w:type="dxa"/>
            <w:vAlign w:val="bottom"/>
          </w:tcPr>
          <w:p>
            <w:pPr>
              <w:spacing w:after="0"/>
              <w:rPr>
                <w:sz w:val="23"/>
                <w:szCs w:val="23"/>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86"/>
              <w:spacing w:after="0"/>
              <w:rPr>
                <w:sz w:val="20"/>
                <w:szCs w:val="20"/>
                <w:color w:val="auto"/>
              </w:rPr>
            </w:pPr>
            <w:r>
              <w:rPr>
                <w:rFonts w:ascii="Arial" w:cs="Arial" w:eastAsia="Arial" w:hAnsi="Arial"/>
                <w:sz w:val="18"/>
                <w:szCs w:val="18"/>
                <w:color w:val="0000FF"/>
                <w:w w:val="88"/>
              </w:rPr>
              <w:t>04/27/2017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23"/>
                <w:szCs w:val="23"/>
                <w:color w:val="auto"/>
              </w:rPr>
            </w:pPr>
          </w:p>
        </w:tc>
        <w:tc>
          <w:tcPr>
            <w:tcW w:w="620" w:type="dxa"/>
            <w:vAlign w:val="bottom"/>
          </w:tcPr>
          <w:p>
            <w:pPr>
              <w:jc w:val="center"/>
              <w:ind w:left="123"/>
              <w:spacing w:after="0"/>
              <w:rPr>
                <w:sz w:val="20"/>
                <w:szCs w:val="20"/>
                <w:color w:val="auto"/>
              </w:rPr>
            </w:pPr>
            <w:r>
              <w:rPr>
                <w:rFonts w:ascii="Arial" w:cs="Arial" w:eastAsia="Arial" w:hAnsi="Arial"/>
                <w:sz w:val="18"/>
                <w:szCs w:val="18"/>
                <w:color w:val="0000FF"/>
                <w:w w:val="84"/>
              </w:rPr>
              <w:t>3,953</w:t>
            </w:r>
          </w:p>
        </w:tc>
        <w:tc>
          <w:tcPr>
            <w:tcW w:w="2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ind w:left="2"/>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53.94</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37,412</w:t>
            </w:r>
          </w:p>
        </w:tc>
        <w:tc>
          <w:tcPr>
            <w:tcW w:w="280" w:type="dxa"/>
            <w:vAlign w:val="bottom"/>
          </w:tcPr>
          <w:p>
            <w:pPr>
              <w:spacing w:after="0"/>
              <w:rPr>
                <w:sz w:val="23"/>
                <w:szCs w:val="23"/>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86"/>
              <w:spacing w:after="0"/>
              <w:rPr>
                <w:sz w:val="20"/>
                <w:szCs w:val="20"/>
                <w:color w:val="auto"/>
              </w:rPr>
            </w:pPr>
            <w:r>
              <w:rPr>
                <w:rFonts w:ascii="Arial" w:cs="Arial" w:eastAsia="Arial" w:hAnsi="Arial"/>
                <w:sz w:val="18"/>
                <w:szCs w:val="18"/>
                <w:color w:val="0000FF"/>
                <w:w w:val="88"/>
              </w:rPr>
              <w:t>04/27/2017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rPr>
              <w:t>M</w:t>
            </w:r>
          </w:p>
        </w:tc>
        <w:tc>
          <w:tcPr>
            <w:tcW w:w="160" w:type="dxa"/>
            <w:vAlign w:val="bottom"/>
          </w:tcPr>
          <w:p>
            <w:pPr>
              <w:spacing w:after="0"/>
              <w:rPr>
                <w:sz w:val="23"/>
                <w:szCs w:val="23"/>
                <w:color w:val="auto"/>
              </w:rPr>
            </w:pPr>
          </w:p>
        </w:tc>
        <w:tc>
          <w:tcPr>
            <w:tcW w:w="620" w:type="dxa"/>
            <w:vAlign w:val="bottom"/>
          </w:tcPr>
          <w:p>
            <w:pPr>
              <w:jc w:val="center"/>
              <w:ind w:left="123"/>
              <w:spacing w:after="0"/>
              <w:rPr>
                <w:sz w:val="20"/>
                <w:szCs w:val="20"/>
                <w:color w:val="auto"/>
              </w:rPr>
            </w:pPr>
            <w:r>
              <w:rPr>
                <w:rFonts w:ascii="Arial" w:cs="Arial" w:eastAsia="Arial" w:hAnsi="Arial"/>
                <w:sz w:val="18"/>
                <w:szCs w:val="18"/>
                <w:color w:val="0000FF"/>
                <w:w w:val="84"/>
              </w:rPr>
              <w:t>3,746</w:t>
            </w:r>
          </w:p>
        </w:tc>
        <w:tc>
          <w:tcPr>
            <w:tcW w:w="2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0000FF"/>
              </w:rPr>
              <w:t>A</w:t>
            </w:r>
          </w:p>
        </w:tc>
        <w:tc>
          <w:tcPr>
            <w:tcW w:w="740" w:type="dxa"/>
            <w:vAlign w:val="bottom"/>
            <w:gridSpan w:val="2"/>
          </w:tcPr>
          <w:p>
            <w:pPr>
              <w:jc w:val="center"/>
              <w:ind w:left="2"/>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52.93</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41,158</w:t>
            </w:r>
          </w:p>
        </w:tc>
        <w:tc>
          <w:tcPr>
            <w:tcW w:w="280" w:type="dxa"/>
            <w:vAlign w:val="bottom"/>
          </w:tcPr>
          <w:p>
            <w:pPr>
              <w:spacing w:after="0"/>
              <w:rPr>
                <w:sz w:val="23"/>
                <w:szCs w:val="23"/>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86"/>
              <w:spacing w:after="0"/>
              <w:rPr>
                <w:sz w:val="20"/>
                <w:szCs w:val="20"/>
                <w:color w:val="auto"/>
              </w:rPr>
            </w:pPr>
            <w:r>
              <w:rPr>
                <w:rFonts w:ascii="Arial" w:cs="Arial" w:eastAsia="Arial" w:hAnsi="Arial"/>
                <w:sz w:val="18"/>
                <w:szCs w:val="18"/>
                <w:color w:val="0000FF"/>
                <w:w w:val="88"/>
              </w:rPr>
              <w:t>04/27/2017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85"/>
              </w:rPr>
              <w:t>S</w:t>
            </w:r>
          </w:p>
        </w:tc>
        <w:tc>
          <w:tcPr>
            <w:tcW w:w="160" w:type="dxa"/>
            <w:vAlign w:val="bottom"/>
          </w:tcPr>
          <w:p>
            <w:pPr>
              <w:spacing w:after="0"/>
              <w:rPr>
                <w:sz w:val="23"/>
                <w:szCs w:val="23"/>
                <w:color w:val="auto"/>
              </w:rPr>
            </w:pPr>
          </w:p>
        </w:tc>
        <w:tc>
          <w:tcPr>
            <w:tcW w:w="640" w:type="dxa"/>
            <w:vAlign w:val="bottom"/>
            <w:gridSpan w:val="2"/>
          </w:tcPr>
          <w:p>
            <w:pPr>
              <w:jc w:val="center"/>
              <w:ind w:left="83"/>
              <w:spacing w:after="0"/>
              <w:rPr>
                <w:sz w:val="20"/>
                <w:szCs w:val="20"/>
                <w:color w:val="auto"/>
              </w:rPr>
            </w:pPr>
            <w:r>
              <w:rPr>
                <w:rFonts w:ascii="Arial" w:cs="Arial" w:eastAsia="Arial" w:hAnsi="Arial"/>
                <w:sz w:val="18"/>
                <w:szCs w:val="18"/>
                <w:color w:val="0000FF"/>
                <w:w w:val="87"/>
              </w:rPr>
              <w:t>14,668</w:t>
            </w:r>
          </w:p>
        </w:tc>
        <w:tc>
          <w:tcPr>
            <w:tcW w:w="640" w:type="dxa"/>
            <w:vAlign w:val="bottom"/>
          </w:tcPr>
          <w:p>
            <w:pPr>
              <w:ind w:left="38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2"/>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80.84</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26,490</w:t>
            </w:r>
          </w:p>
        </w:tc>
        <w:tc>
          <w:tcPr>
            <w:tcW w:w="280" w:type="dxa"/>
            <w:vAlign w:val="bottom"/>
          </w:tcPr>
          <w:p>
            <w:pPr>
              <w:spacing w:after="0"/>
              <w:rPr>
                <w:sz w:val="23"/>
                <w:szCs w:val="23"/>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780" w:type="dxa"/>
            <w:vAlign w:val="bottom"/>
            <w:gridSpan w:val="2"/>
          </w:tcPr>
          <w:p>
            <w:pPr>
              <w:jc w:val="center"/>
              <w:ind w:left="586"/>
              <w:spacing w:after="0"/>
              <w:rPr>
                <w:sz w:val="20"/>
                <w:szCs w:val="20"/>
                <w:color w:val="auto"/>
              </w:rPr>
            </w:pPr>
            <w:r>
              <w:rPr>
                <w:rFonts w:ascii="Arial" w:cs="Arial" w:eastAsia="Arial" w:hAnsi="Arial"/>
                <w:sz w:val="18"/>
                <w:szCs w:val="18"/>
                <w:color w:val="0000FF"/>
                <w:w w:val="88"/>
              </w:rPr>
              <w:t>04/27/2017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jc w:val="center"/>
              <w:ind w:right="155"/>
              <w:spacing w:after="0"/>
              <w:rPr>
                <w:sz w:val="20"/>
                <w:szCs w:val="20"/>
                <w:color w:val="auto"/>
              </w:rPr>
            </w:pPr>
            <w:r>
              <w:rPr>
                <w:rFonts w:ascii="Arial" w:cs="Arial" w:eastAsia="Arial" w:hAnsi="Arial"/>
                <w:sz w:val="14"/>
                <w:szCs w:val="14"/>
                <w:color w:val="0000FF"/>
                <w:w w:val="85"/>
              </w:rPr>
              <w:t>S</w:t>
            </w:r>
          </w:p>
        </w:tc>
        <w:tc>
          <w:tcPr>
            <w:tcW w:w="160" w:type="dxa"/>
            <w:vAlign w:val="bottom"/>
          </w:tcPr>
          <w:p>
            <w:pPr>
              <w:spacing w:after="0"/>
              <w:rPr>
                <w:sz w:val="23"/>
                <w:szCs w:val="23"/>
                <w:color w:val="auto"/>
              </w:rPr>
            </w:pPr>
          </w:p>
        </w:tc>
        <w:tc>
          <w:tcPr>
            <w:tcW w:w="620" w:type="dxa"/>
            <w:vAlign w:val="bottom"/>
          </w:tcPr>
          <w:p>
            <w:pPr>
              <w:jc w:val="center"/>
              <w:ind w:left="123"/>
              <w:spacing w:after="0"/>
              <w:rPr>
                <w:sz w:val="20"/>
                <w:szCs w:val="20"/>
                <w:color w:val="auto"/>
              </w:rPr>
            </w:pPr>
            <w:r>
              <w:rPr>
                <w:rFonts w:ascii="Arial" w:cs="Arial" w:eastAsia="Arial" w:hAnsi="Arial"/>
                <w:sz w:val="18"/>
                <w:szCs w:val="18"/>
                <w:color w:val="0000FF"/>
                <w:w w:val="84"/>
              </w:rPr>
              <w:t>2,460</w:t>
            </w:r>
          </w:p>
        </w:tc>
        <w:tc>
          <w:tcPr>
            <w:tcW w:w="20" w:type="dxa"/>
            <w:vAlign w:val="bottom"/>
          </w:tcPr>
          <w:p>
            <w:pPr>
              <w:spacing w:after="0"/>
              <w:rPr>
                <w:sz w:val="23"/>
                <w:szCs w:val="23"/>
                <w:color w:val="auto"/>
              </w:rPr>
            </w:pPr>
          </w:p>
        </w:tc>
        <w:tc>
          <w:tcPr>
            <w:tcW w:w="640" w:type="dxa"/>
            <w:vAlign w:val="bottom"/>
          </w:tcPr>
          <w:p>
            <w:pPr>
              <w:ind w:left="380"/>
              <w:spacing w:after="0"/>
              <w:rPr>
                <w:sz w:val="20"/>
                <w:szCs w:val="20"/>
                <w:color w:val="auto"/>
              </w:rPr>
            </w:pPr>
            <w:r>
              <w:rPr>
                <w:rFonts w:ascii="Arial" w:cs="Arial" w:eastAsia="Arial" w:hAnsi="Arial"/>
                <w:sz w:val="18"/>
                <w:szCs w:val="18"/>
                <w:color w:val="0000FF"/>
              </w:rPr>
              <w:t>D</w:t>
            </w:r>
          </w:p>
        </w:tc>
        <w:tc>
          <w:tcPr>
            <w:tcW w:w="740" w:type="dxa"/>
            <w:vAlign w:val="bottom"/>
            <w:gridSpan w:val="2"/>
          </w:tcPr>
          <w:p>
            <w:pPr>
              <w:jc w:val="center"/>
              <w:ind w:left="2"/>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80.86</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24,030</w:t>
            </w:r>
          </w:p>
        </w:tc>
        <w:tc>
          <w:tcPr>
            <w:tcW w:w="280" w:type="dxa"/>
            <w:vAlign w:val="bottom"/>
          </w:tcPr>
          <w:p>
            <w:pPr>
              <w:spacing w:after="0"/>
              <w:rPr>
                <w:sz w:val="23"/>
                <w:szCs w:val="23"/>
                <w:color w:val="auto"/>
              </w:rPr>
            </w:pPr>
          </w:p>
        </w:tc>
        <w:tc>
          <w:tcPr>
            <w:tcW w:w="700" w:type="dxa"/>
            <w:vAlign w:val="bottom"/>
          </w:tcPr>
          <w:p>
            <w:pPr>
              <w:jc w:val="center"/>
              <w:ind w:right="326"/>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684.5</w:t>
            </w:r>
            <w:r>
              <w:rPr>
                <w:rFonts w:ascii="Arial" w:cs="Arial" w:eastAsia="Arial" w:hAnsi="Arial"/>
                <w:sz w:val="22"/>
                <w:szCs w:val="22"/>
                <w:color w:val="008000"/>
                <w:w w:val="82"/>
                <w:vertAlign w:val="superscript"/>
              </w:rPr>
              <w:t>(1)</w:t>
            </w:r>
          </w:p>
        </w:tc>
        <w:tc>
          <w:tcPr>
            <w:tcW w:w="280" w:type="dxa"/>
            <w:vAlign w:val="bottom"/>
          </w:tcPr>
          <w:p>
            <w:pPr>
              <w:spacing w:after="0"/>
              <w:rPr>
                <w:sz w:val="22"/>
                <w:szCs w:val="22"/>
                <w:color w:val="auto"/>
              </w:rPr>
            </w:pPr>
          </w:p>
        </w:tc>
        <w:tc>
          <w:tcPr>
            <w:tcW w:w="700" w:type="dxa"/>
            <w:vAlign w:val="bottom"/>
            <w:vMerge w:val="restart"/>
          </w:tcPr>
          <w:p>
            <w:pPr>
              <w:jc w:val="center"/>
              <w:ind w:right="3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28.81</w:t>
            </w:r>
            <w:r>
              <w:rPr>
                <w:rFonts w:ascii="Arial" w:cs="Arial" w:eastAsia="Arial" w:hAnsi="Arial"/>
                <w:sz w:val="22"/>
                <w:szCs w:val="22"/>
                <w:color w:val="008000"/>
                <w:w w:val="82"/>
                <w:vertAlign w:val="superscript"/>
              </w:rPr>
              <w:t>(2)</w:t>
            </w:r>
          </w:p>
        </w:tc>
        <w:tc>
          <w:tcPr>
            <w:tcW w:w="280" w:type="dxa"/>
            <w:vAlign w:val="bottom"/>
          </w:tcPr>
          <w:p>
            <w:pPr>
              <w:spacing w:after="0"/>
              <w:rPr>
                <w:sz w:val="22"/>
                <w:szCs w:val="22"/>
                <w:color w:val="auto"/>
              </w:rPr>
            </w:pPr>
          </w:p>
        </w:tc>
        <w:tc>
          <w:tcPr>
            <w:tcW w:w="700" w:type="dxa"/>
            <w:vAlign w:val="bottom"/>
            <w:vMerge w:val="restart"/>
          </w:tcPr>
          <w:p>
            <w:pPr>
              <w:jc w:val="center"/>
              <w:ind w:right="326"/>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660" w:type="dxa"/>
            <w:vAlign w:val="bottom"/>
            <w:tcBorders>
              <w:bottom w:val="single" w:sz="8" w:color="2C2C2C"/>
            </w:tcBorders>
            <w:gridSpan w:val="6"/>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2"/>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jc w:val="center"/>
              <w:ind w:right="8"/>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6"/>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jc w:val="center"/>
              <w:ind w:right="8"/>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32.8</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000FF"/>
                <w:w w:val="88"/>
              </w:rPr>
              <w:t>04/27/2017</w:t>
            </w:r>
          </w:p>
        </w:tc>
        <w:tc>
          <w:tcPr>
            <w:tcW w:w="114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3,125</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(3)</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01/25/2023</w:t>
            </w:r>
          </w:p>
        </w:tc>
        <w:tc>
          <w:tcPr>
            <w:tcW w:w="2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3,125</w:t>
            </w:r>
          </w:p>
        </w:tc>
        <w:tc>
          <w:tcPr>
            <w:tcW w:w="180" w:type="dxa"/>
            <w:vAlign w:val="bottom"/>
          </w:tcPr>
          <w:p>
            <w:pPr>
              <w:spacing w:after="0"/>
              <w:rPr>
                <w:sz w:val="12"/>
                <w:szCs w:val="12"/>
                <w:color w:val="auto"/>
              </w:rPr>
            </w:pPr>
          </w:p>
        </w:tc>
        <w:tc>
          <w:tcPr>
            <w:tcW w:w="600" w:type="dxa"/>
            <w:vAlign w:val="bottom"/>
            <w:vMerge w:val="restart"/>
          </w:tcPr>
          <w:p>
            <w:pPr>
              <w:jc w:val="center"/>
              <w:ind w:right="16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vMerge w:val="restart"/>
          </w:tcPr>
          <w:p>
            <w:pPr>
              <w:jc w:val="center"/>
              <w:ind w:left="157"/>
              <w:spacing w:after="0"/>
              <w:rPr>
                <w:sz w:val="20"/>
                <w:szCs w:val="20"/>
                <w:color w:val="auto"/>
              </w:rPr>
            </w:pPr>
            <w:r>
              <w:rPr>
                <w:rFonts w:ascii="Arial" w:cs="Arial" w:eastAsia="Arial" w:hAnsi="Arial"/>
                <w:sz w:val="14"/>
                <w:szCs w:val="14"/>
                <w:color w:val="0000FF"/>
                <w:w w:val="76"/>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44.09</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000FF"/>
                <w:w w:val="88"/>
              </w:rPr>
              <w:t>04/27/2017</w:t>
            </w:r>
          </w:p>
        </w:tc>
        <w:tc>
          <w:tcPr>
            <w:tcW w:w="114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3,844</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(4)</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01/23/2024</w:t>
            </w:r>
          </w:p>
        </w:tc>
        <w:tc>
          <w:tcPr>
            <w:tcW w:w="2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3,844</w:t>
            </w:r>
          </w:p>
        </w:tc>
        <w:tc>
          <w:tcPr>
            <w:tcW w:w="180" w:type="dxa"/>
            <w:vAlign w:val="bottom"/>
          </w:tcPr>
          <w:p>
            <w:pPr>
              <w:spacing w:after="0"/>
              <w:rPr>
                <w:sz w:val="12"/>
                <w:szCs w:val="12"/>
                <w:color w:val="auto"/>
              </w:rPr>
            </w:pPr>
          </w:p>
        </w:tc>
        <w:tc>
          <w:tcPr>
            <w:tcW w:w="600" w:type="dxa"/>
            <w:vAlign w:val="bottom"/>
            <w:vMerge w:val="restart"/>
          </w:tcPr>
          <w:p>
            <w:pPr>
              <w:jc w:val="center"/>
              <w:ind w:right="16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vMerge w:val="restart"/>
          </w:tcPr>
          <w:p>
            <w:pPr>
              <w:jc w:val="center"/>
              <w:ind w:left="157"/>
              <w:spacing w:after="0"/>
              <w:rPr>
                <w:sz w:val="20"/>
                <w:szCs w:val="20"/>
                <w:color w:val="auto"/>
              </w:rPr>
            </w:pPr>
            <w:r>
              <w:rPr>
                <w:rFonts w:ascii="Arial" w:cs="Arial" w:eastAsia="Arial" w:hAnsi="Arial"/>
                <w:sz w:val="14"/>
                <w:szCs w:val="14"/>
                <w:color w:val="0000FF"/>
                <w:w w:val="85"/>
              </w:rPr>
              <w:t>3,844</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53.94</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000FF"/>
                <w:w w:val="88"/>
              </w:rPr>
              <w:t>04/27/2017</w:t>
            </w:r>
          </w:p>
        </w:tc>
        <w:tc>
          <w:tcPr>
            <w:tcW w:w="114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3,953</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(5)</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01/28/2025</w:t>
            </w:r>
          </w:p>
        </w:tc>
        <w:tc>
          <w:tcPr>
            <w:tcW w:w="2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3,953</w:t>
            </w:r>
          </w:p>
        </w:tc>
        <w:tc>
          <w:tcPr>
            <w:tcW w:w="180" w:type="dxa"/>
            <w:vAlign w:val="bottom"/>
          </w:tcPr>
          <w:p>
            <w:pPr>
              <w:spacing w:after="0"/>
              <w:rPr>
                <w:sz w:val="12"/>
                <w:szCs w:val="12"/>
                <w:color w:val="auto"/>
              </w:rPr>
            </w:pPr>
          </w:p>
        </w:tc>
        <w:tc>
          <w:tcPr>
            <w:tcW w:w="600" w:type="dxa"/>
            <w:vAlign w:val="bottom"/>
            <w:vMerge w:val="restart"/>
          </w:tcPr>
          <w:p>
            <w:pPr>
              <w:jc w:val="center"/>
              <w:ind w:right="16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vMerge w:val="restart"/>
          </w:tcPr>
          <w:p>
            <w:pPr>
              <w:jc w:val="center"/>
              <w:ind w:left="157"/>
              <w:spacing w:after="0"/>
              <w:rPr>
                <w:sz w:val="20"/>
                <w:szCs w:val="20"/>
                <w:color w:val="auto"/>
              </w:rPr>
            </w:pPr>
            <w:r>
              <w:rPr>
                <w:rFonts w:ascii="Arial" w:cs="Arial" w:eastAsia="Arial" w:hAnsi="Arial"/>
                <w:sz w:val="14"/>
                <w:szCs w:val="14"/>
                <w:color w:val="0000FF"/>
                <w:w w:val="85"/>
              </w:rPr>
              <w:t>7,905</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NQ 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jc w:val="center"/>
              <w:spacing w:after="0"/>
              <w:rPr>
                <w:sz w:val="20"/>
                <w:szCs w:val="20"/>
                <w:color w:val="auto"/>
              </w:rPr>
            </w:pPr>
            <w:r>
              <w:rPr>
                <w:rFonts w:ascii="Arial" w:cs="Arial" w:eastAsia="Arial" w:hAnsi="Arial"/>
                <w:sz w:val="12"/>
                <w:szCs w:val="12"/>
                <w:color w:val="auto"/>
                <w:w w:val="91"/>
              </w:rPr>
              <w:t>$</w:t>
            </w:r>
            <w:r>
              <w:rPr>
                <w:rFonts w:ascii="Arial" w:cs="Arial" w:eastAsia="Arial" w:hAnsi="Arial"/>
                <w:sz w:val="13"/>
                <w:szCs w:val="13"/>
                <w:color w:val="0000FF"/>
                <w:w w:val="91"/>
              </w:rPr>
              <w:t>52.93</w:t>
            </w:r>
          </w:p>
        </w:tc>
        <w:tc>
          <w:tcPr>
            <w:tcW w:w="1140" w:type="dxa"/>
            <w:vAlign w:val="bottom"/>
            <w:vMerge w:val="restart"/>
          </w:tcPr>
          <w:p>
            <w:pPr>
              <w:jc w:val="center"/>
              <w:spacing w:after="0"/>
              <w:rPr>
                <w:sz w:val="20"/>
                <w:szCs w:val="20"/>
                <w:color w:val="auto"/>
              </w:rPr>
            </w:pPr>
            <w:r>
              <w:rPr>
                <w:rFonts w:ascii="Arial" w:cs="Arial" w:eastAsia="Arial" w:hAnsi="Arial"/>
                <w:sz w:val="14"/>
                <w:szCs w:val="14"/>
                <w:color w:val="0000FF"/>
                <w:w w:val="88"/>
              </w:rPr>
              <w:t>04/27/2017</w:t>
            </w:r>
          </w:p>
        </w:tc>
        <w:tc>
          <w:tcPr>
            <w:tcW w:w="1140" w:type="dxa"/>
            <w:vAlign w:val="bottom"/>
          </w:tcPr>
          <w:p>
            <w:pPr>
              <w:spacing w:after="0"/>
              <w:rPr>
                <w:sz w:val="12"/>
                <w:szCs w:val="12"/>
                <w:color w:val="auto"/>
              </w:rPr>
            </w:pPr>
          </w:p>
        </w:tc>
        <w:tc>
          <w:tcPr>
            <w:tcW w:w="640" w:type="dxa"/>
            <w:vAlign w:val="bottom"/>
            <w:vMerge w:val="restart"/>
          </w:tcPr>
          <w:p>
            <w:pPr>
              <w:ind w:left="160"/>
              <w:spacing w:after="0"/>
              <w:rPr>
                <w:sz w:val="20"/>
                <w:szCs w:val="20"/>
                <w:color w:val="auto"/>
              </w:rPr>
            </w:pPr>
            <w:r>
              <w:rPr>
                <w:rFonts w:ascii="Arial" w:cs="Arial" w:eastAsia="Arial" w:hAnsi="Arial"/>
                <w:sz w:val="14"/>
                <w:szCs w:val="14"/>
                <w:color w:val="0000FF"/>
              </w:rPr>
              <w:t>M</w:t>
            </w:r>
          </w:p>
        </w:tc>
        <w:tc>
          <w:tcPr>
            <w:tcW w:w="180" w:type="dxa"/>
            <w:vAlign w:val="bottom"/>
          </w:tcPr>
          <w:p>
            <w:pPr>
              <w:spacing w:after="0"/>
              <w:rPr>
                <w:sz w:val="12"/>
                <w:szCs w:val="12"/>
                <w:color w:val="auto"/>
              </w:rPr>
            </w:pPr>
          </w:p>
        </w:tc>
        <w:tc>
          <w:tcPr>
            <w:tcW w:w="820" w:type="dxa"/>
            <w:vAlign w:val="bottom"/>
            <w:vMerge w:val="restart"/>
          </w:tcPr>
          <w:p>
            <w:pPr>
              <w:ind w:left="400"/>
              <w:spacing w:after="0"/>
              <w:rPr>
                <w:sz w:val="20"/>
                <w:szCs w:val="20"/>
                <w:color w:val="auto"/>
              </w:rPr>
            </w:pPr>
            <w:r>
              <w:rPr>
                <w:rFonts w:ascii="Arial" w:cs="Arial" w:eastAsia="Arial" w:hAnsi="Arial"/>
                <w:sz w:val="14"/>
                <w:szCs w:val="14"/>
                <w:color w:val="0000FF"/>
              </w:rPr>
              <w:t>3,746</w:t>
            </w:r>
          </w:p>
        </w:tc>
        <w:tc>
          <w:tcPr>
            <w:tcW w:w="80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(6)</w:t>
            </w: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0000FF"/>
                <w:w w:val="99"/>
              </w:rPr>
              <w:t>01/29/2026</w:t>
            </w:r>
          </w:p>
        </w:tc>
        <w:tc>
          <w:tcPr>
            <w:tcW w:w="2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3,746</w:t>
            </w:r>
          </w:p>
        </w:tc>
        <w:tc>
          <w:tcPr>
            <w:tcW w:w="180" w:type="dxa"/>
            <w:vAlign w:val="bottom"/>
          </w:tcPr>
          <w:p>
            <w:pPr>
              <w:spacing w:after="0"/>
              <w:rPr>
                <w:sz w:val="12"/>
                <w:szCs w:val="12"/>
                <w:color w:val="auto"/>
              </w:rPr>
            </w:pPr>
          </w:p>
        </w:tc>
        <w:tc>
          <w:tcPr>
            <w:tcW w:w="600" w:type="dxa"/>
            <w:vAlign w:val="bottom"/>
            <w:vMerge w:val="restart"/>
          </w:tcPr>
          <w:p>
            <w:pPr>
              <w:jc w:val="center"/>
              <w:ind w:right="168"/>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vMerge w:val="restart"/>
          </w:tcPr>
          <w:p>
            <w:pPr>
              <w:jc w:val="center"/>
              <w:ind w:left="157"/>
              <w:spacing w:after="0"/>
              <w:rPr>
                <w:sz w:val="20"/>
                <w:szCs w:val="20"/>
                <w:color w:val="auto"/>
              </w:rPr>
            </w:pPr>
            <w:r>
              <w:rPr>
                <w:rFonts w:ascii="Arial" w:cs="Arial" w:eastAsia="Arial" w:hAnsi="Arial"/>
                <w:sz w:val="14"/>
                <w:szCs w:val="14"/>
                <w:color w:val="0000FF"/>
                <w:w w:val="88"/>
              </w:rPr>
              <w:t>11,241</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restart"/>
          </w:tcPr>
          <w:p>
            <w:pPr>
              <w:ind w:left="10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03-31-2017. (Interests in this account are denominated in units. Consequently, share amount shown is an estimate.) This statement does not include changes in beneficial ownership of shares held in this account occurring after 03-31-2017 that are eligible for deferred reporting on Form 5.</w:t>
      </w:r>
    </w:p>
    <w:p>
      <w:pPr>
        <w:spacing w:after="0" w:line="30" w:lineRule="exact"/>
        <w:rPr>
          <w:rFonts w:ascii="Arial" w:cs="Arial" w:eastAsia="Arial" w:hAnsi="Arial"/>
          <w:sz w:val="14"/>
          <w:szCs w:val="14"/>
          <w:color w:val="008000"/>
        </w:rPr>
      </w:pPr>
    </w:p>
    <w:p>
      <w:pPr>
        <w:ind w:left="40" w:right="2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03-31-2017. (Interests in this account are denominated in units. Consequently, share amount shown is an estimate.) This statement does not include changes in beneficial ownership of shares held in such account occurring after 03-31-2017 that are eligible for deferred reporting on Form 5.</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25,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23, 2015.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becomes exercisable in four equal annual installments beginning on January 28, 2016.</w:t>
      </w:r>
    </w:p>
    <w:p>
      <w:pPr>
        <w:sectPr>
          <w:pgSz w:w="11900" w:h="16845"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color w:val="008000"/>
        </w:rPr>
        <w:t>6. The option becomes exercisable in four equal annual installments beginning on January 29, 2017.</w:t>
      </w:r>
    </w:p>
    <w:p>
      <w:pPr>
        <w:spacing w:after="0" w:line="48"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Muriel C. McFarling,</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04/28/2017</w:t>
            </w:r>
          </w:p>
        </w:tc>
        <w:tc>
          <w:tcPr>
            <w:tcW w:w="0" w:type="dxa"/>
            <w:vAlign w:val="bottom"/>
          </w:tcPr>
          <w:p>
            <w:pPr>
              <w:spacing w:after="0"/>
              <w:rPr>
                <w:sz w:val="1"/>
                <w:szCs w:val="1"/>
                <w:color w:val="auto"/>
              </w:rPr>
            </w:pPr>
          </w:p>
        </w:tc>
      </w:tr>
      <w:tr>
        <w:trPr>
          <w:trHeight w:val="88"/>
        </w:trPr>
        <w:tc>
          <w:tcPr>
            <w:tcW w:w="11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Attorney in Fact</w:t>
            </w:r>
          </w:p>
        </w:tc>
        <w:tc>
          <w:tcPr>
            <w:tcW w:w="560" w:type="dxa"/>
            <w:vAlign w:val="bottom"/>
            <w:tcBorders>
              <w:top w:val="single" w:sz="8" w:color="auto"/>
            </w:tcBorders>
            <w:vMerge w:val="restart"/>
          </w:tcPr>
          <w:p>
            <w:pPr>
              <w:spacing w:after="0"/>
              <w:rPr>
                <w:sz w:val="7"/>
                <w:szCs w:val="7"/>
                <w:color w:val="auto"/>
              </w:rPr>
            </w:pPr>
          </w:p>
        </w:tc>
        <w:tc>
          <w:tcPr>
            <w:tcW w:w="4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160" w:type="dxa"/>
            <w:vAlign w:val="bottom"/>
            <w:tcBorders>
              <w:top w:val="single" w:sz="8" w:color="auto"/>
              <w:bottom w:val="single" w:sz="8" w:color="auto"/>
            </w:tcBorders>
            <w:vMerge w:val="continue"/>
          </w:tcPr>
          <w:p>
            <w:pPr>
              <w:spacing w:after="0"/>
              <w:rPr>
                <w:sz w:val="7"/>
                <w:szCs w:val="7"/>
                <w:color w:val="auto"/>
              </w:rPr>
            </w:pPr>
          </w:p>
        </w:tc>
        <w:tc>
          <w:tcPr>
            <w:tcW w:w="560" w:type="dxa"/>
            <w:vAlign w:val="bottom"/>
            <w:tcBorders>
              <w:top w:val="single" w:sz="8" w:color="auto"/>
            </w:tcBorders>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16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2019-12-23T21:05:55Z</dcterms:created>
  <dcterms:modified xsi:type="dcterms:W3CDTF">2019-12-23T21:05:55Z</dcterms:modified>
</cp:coreProperties>
</file>