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10/22/2009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6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60"/>
              <w:spacing w:after="0"/>
              <w:rPr>
                <w:sz w:val="20"/>
                <w:szCs w:val="20"/>
                <w:color w:val="auto"/>
              </w:rPr>
            </w:pPr>
            <w:r>
              <w:rPr>
                <w:rFonts w:ascii="Arial" w:cs="Arial" w:eastAsia="Arial" w:hAnsi="Arial"/>
                <w:sz w:val="17"/>
                <w:szCs w:val="17"/>
                <w:color w:val="0000FF"/>
              </w:rPr>
              <w:t>10/22/2009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Pr>
          <w:p>
            <w:pPr>
              <w:ind w:left="220"/>
              <w:spacing w:after="0"/>
              <w:rPr>
                <w:sz w:val="20"/>
                <w:szCs w:val="20"/>
                <w:color w:val="auto"/>
              </w:rPr>
            </w:pPr>
            <w:r>
              <w:rPr>
                <w:rFonts w:ascii="Arial" w:cs="Arial" w:eastAsia="Arial" w:hAnsi="Arial"/>
                <w:sz w:val="17"/>
                <w:szCs w:val="17"/>
                <w:color w:val="0000FF"/>
                <w:w w:val="96"/>
              </w:rPr>
              <w:t>50,000</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238,652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10/22/2009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50,000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23.59</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188,652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9"/>
              <w:spacing w:after="0" w:line="321"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6,975.65</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3,846.2</w:t>
            </w:r>
            <w:r>
              <w:rPr>
                <w:rFonts w:ascii="Arial" w:cs="Arial" w:eastAsia="Arial" w:hAnsi="Arial"/>
                <w:sz w:val="22"/>
                <w:szCs w:val="22"/>
                <w:color w:val="008000"/>
                <w:w w:val="85"/>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10/22/2009</w:t>
            </w:r>
          </w:p>
        </w:tc>
        <w:tc>
          <w:tcPr>
            <w:tcW w:w="11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40"/>
              <w:spacing w:after="0"/>
              <w:rPr>
                <w:sz w:val="20"/>
                <w:szCs w:val="20"/>
                <w:color w:val="auto"/>
              </w:rPr>
            </w:pPr>
            <w:r>
              <w:rPr>
                <w:rFonts w:ascii="Arial" w:cs="Arial" w:eastAsia="Arial" w:hAnsi="Arial"/>
                <w:sz w:val="13"/>
                <w:szCs w:val="13"/>
                <w:color w:val="0000FF"/>
              </w:rPr>
              <w:t>02/20/2013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5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shown is a weighted average price. Shares were sold in multiple transactions at prices ranging from $23.59 to $23.5903.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9-30-09. (Interests in this account are denominated in units. Consequently, share amount shown is an estimate.) This statement does not include changes in beneficial ownership of shares held in this account occurring after 9-30-09 that are eligible for deferred reporting on Form 5.</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9-30-09. (Interests in this account are denominated in units. Consequently, share amount shown is an estimate.) This statement does not include changes in beneficial ownership of shares held in such account occurring after 9-30-09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10/23/2009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2019-12-17T00:08:47Z</dcterms:created>
  <dcterms:modified xsi:type="dcterms:W3CDTF">2019-12-17T00:08:47Z</dcterms:modified>
</cp:coreProperties>
</file>