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619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1975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DELAGI R GREGORY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01/26/2017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3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80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2"/>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3"/>
              </w:rPr>
              <w:t>(A) or</w:t>
            </w:r>
          </w:p>
        </w:tc>
        <w:tc>
          <w:tcPr>
            <w:tcW w:w="68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01/26/2017</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w w:val="80"/>
              </w:rPr>
              <w:t>22,711</w:t>
            </w:r>
            <w:r>
              <w:rPr>
                <w:rFonts w:ascii="Arial" w:cs="Arial" w:eastAsia="Arial" w:hAnsi="Arial"/>
                <w:sz w:val="22"/>
                <w:szCs w:val="22"/>
                <w:color w:val="008000"/>
                <w:w w:val="80"/>
                <w:vertAlign w:val="superscript"/>
              </w:rPr>
              <w:t>(1)</w:t>
            </w:r>
          </w:p>
        </w:tc>
        <w:tc>
          <w:tcPr>
            <w:tcW w:w="5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200,810.48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line="317" w:lineRule="exact"/>
              <w:rPr>
                <w:sz w:val="20"/>
                <w:szCs w:val="20"/>
                <w:color w:val="auto"/>
              </w:rPr>
            </w:pPr>
            <w:r>
              <w:rPr>
                <w:rFonts w:ascii="Arial" w:cs="Arial" w:eastAsia="Arial" w:hAnsi="Arial"/>
                <w:sz w:val="34"/>
                <w:szCs w:val="34"/>
                <w:color w:val="0000FF"/>
                <w:w w:val="84"/>
                <w:vertAlign w:val="subscript"/>
              </w:rPr>
              <w:t>8</w:t>
            </w:r>
            <w:r>
              <w:rPr>
                <w:rFonts w:ascii="Arial" w:cs="Arial" w:eastAsia="Arial" w:hAnsi="Arial"/>
                <w:sz w:val="11"/>
                <w:szCs w:val="11"/>
                <w:color w:val="008000"/>
                <w:w w:val="84"/>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Son</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7,876.43</w:t>
            </w:r>
            <w:r>
              <w:rPr>
                <w:rFonts w:ascii="Arial" w:cs="Arial" w:eastAsia="Arial" w:hAnsi="Arial"/>
                <w:sz w:val="22"/>
                <w:szCs w:val="22"/>
                <w:color w:val="008000"/>
                <w:w w:val="87"/>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4,398.84</w:t>
            </w:r>
            <w:r>
              <w:rPr>
                <w:rFonts w:ascii="Arial" w:cs="Arial" w:eastAsia="Arial" w:hAnsi="Arial"/>
                <w:sz w:val="22"/>
                <w:szCs w:val="22"/>
                <w:color w:val="008000"/>
                <w:w w:val="87"/>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79.26</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01/26/2017</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109,184</w:t>
            </w:r>
          </w:p>
        </w:tc>
        <w:tc>
          <w:tcPr>
            <w:tcW w:w="28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740" w:type="dxa"/>
            <w:vAlign w:val="bottom"/>
          </w:tcPr>
          <w:p>
            <w:pPr>
              <w:ind w:left="60"/>
              <w:spacing w:after="0"/>
              <w:rPr>
                <w:sz w:val="20"/>
                <w:szCs w:val="20"/>
                <w:color w:val="auto"/>
              </w:rPr>
            </w:pPr>
            <w:r>
              <w:rPr>
                <w:rFonts w:ascii="Arial" w:cs="Arial" w:eastAsia="Arial" w:hAnsi="Arial"/>
                <w:sz w:val="13"/>
                <w:szCs w:val="13"/>
                <w:color w:val="0000FF"/>
              </w:rPr>
              <w:t>01/26/2027</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109,184</w:t>
            </w:r>
          </w:p>
        </w:tc>
        <w:tc>
          <w:tcPr>
            <w:tcW w:w="4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109,184</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ind w:left="2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Long-Term Incentive Plan.</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8" w:lineRule="exact"/>
        <w:rPr>
          <w:rFonts w:ascii="Arial" w:cs="Arial" w:eastAsia="Arial" w:hAnsi="Arial"/>
          <w:sz w:val="13"/>
          <w:szCs w:val="13"/>
          <w:color w:val="008000"/>
        </w:rPr>
      </w:pPr>
    </w:p>
    <w:p>
      <w:pPr>
        <w:ind w:left="40" w:right="5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12-31-2016. (Interests in this account are denominated in units. Consequently, share amount shown is an estimate.) This statement does not include changes in beneficial ownership of shares held in this account occurring after 12-31-2016 that are eligible for deferred reporting on Form 5.</w:t>
      </w:r>
    </w:p>
    <w:p>
      <w:pPr>
        <w:spacing w:after="0" w:line="21"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12-31-2016. (Interests in this account are denominated in units. Consequently, share amount shown is an estimate.) This statement does not include changes in beneficial ownership of shares held in such account occurring after 12-31-2016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26, 2018.</w:t>
      </w:r>
    </w:p>
    <w:p>
      <w:pPr>
        <w:spacing w:after="0" w:line="6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rPr>
              <w:t>/s/ Muriel C. McFarling,</w:t>
            </w: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01/30/2017</w:t>
            </w:r>
          </w:p>
        </w:tc>
        <w:tc>
          <w:tcPr>
            <w:tcW w:w="0" w:type="dxa"/>
            <w:vAlign w:val="bottom"/>
          </w:tcPr>
          <w:p>
            <w:pPr>
              <w:spacing w:after="0"/>
              <w:rPr>
                <w:sz w:val="1"/>
                <w:szCs w:val="1"/>
                <w:color w:val="auto"/>
              </w:rPr>
            </w:pPr>
          </w:p>
        </w:tc>
      </w:tr>
      <w:tr>
        <w:trPr>
          <w:trHeight w:val="86"/>
        </w:trPr>
        <w:tc>
          <w:tcPr>
            <w:tcW w:w="1680" w:type="dxa"/>
            <w:vAlign w:val="bottom"/>
            <w:tcBorders>
              <w:top w:val="single" w:sz="8" w:color="auto"/>
            </w:tcBorders>
            <w:gridSpan w:val="2"/>
            <w:vMerge w:val="restart"/>
          </w:tcPr>
          <w:p>
            <w:pPr>
              <w:spacing w:after="0" w:line="192" w:lineRule="exact"/>
              <w:rPr>
                <w:sz w:val="20"/>
                <w:szCs w:val="20"/>
                <w:color w:val="auto"/>
              </w:rPr>
            </w:pPr>
            <w:r>
              <w:rPr>
                <w:rFonts w:ascii="Arial" w:cs="Arial" w:eastAsia="Arial" w:hAnsi="Arial"/>
                <w:sz w:val="17"/>
                <w:szCs w:val="17"/>
                <w:color w:val="0000FF"/>
              </w:rPr>
              <w:t>Attorney in Fact</w:t>
            </w:r>
          </w:p>
        </w:tc>
        <w:tc>
          <w:tcPr>
            <w:tcW w:w="42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680" w:type="dxa"/>
            <w:vAlign w:val="bottom"/>
            <w:tcBorders>
              <w:top w:val="single" w:sz="8" w:color="auto"/>
            </w:tcBorders>
            <w:gridSpan w:val="2"/>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65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2019-12-23T21:02:31Z</dcterms:created>
  <dcterms:modified xsi:type="dcterms:W3CDTF">2019-12-23T21:02:31Z</dcterms:modified>
</cp:coreProperties>
</file>