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April 11,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875665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11, 2018, Kevin J. Ritchie, Senior Vice President of Technology &amp; Manufacturing for Texas Instruments Incorporated, announced his intention to retire effective November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240" w:top="557" w:right="6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60" w:type="dxa"/>
            <w:vAlign w:val="bottom"/>
            <w:gridSpan w:val="2"/>
          </w:tcPr>
          <w:p>
            <w:pPr>
              <w:ind w:left="244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Date: April 13, 2018</w:t>
            </w:r>
          </w:p>
        </w:tc>
        <w:tc>
          <w:tcPr>
            <w:tcW w:w="7460" w:type="dxa"/>
            <w:vAlign w:val="bottom"/>
            <w:gridSpan w:val="2"/>
          </w:tcPr>
          <w:p>
            <w:pPr>
              <w:ind w:left="2440"/>
              <w:spacing w:after="0"/>
              <w:rPr>
                <w:sz w:val="20"/>
                <w:szCs w:val="20"/>
                <w:color w:val="auto"/>
              </w:rPr>
            </w:pPr>
            <w:r>
              <w:rPr>
                <w:rFonts w:ascii="Arial" w:cs="Arial" w:eastAsia="Arial" w:hAnsi="Arial"/>
                <w:sz w:val="18"/>
                <w:szCs w:val="18"/>
                <w:color w:val="auto"/>
              </w:rPr>
              <w:t>By:  /s/ Cynthia Hoff Trochu</w:t>
            </w:r>
          </w:p>
        </w:tc>
      </w:tr>
      <w:tr>
        <w:trPr>
          <w:trHeight w:val="195"/>
        </w:trPr>
        <w:tc>
          <w:tcPr>
            <w:tcW w:w="3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Cynthia Hoff Trochu</w:t>
            </w:r>
          </w:p>
        </w:tc>
      </w:tr>
      <w:tr>
        <w:trPr>
          <w:trHeight w:val="216"/>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230"/>
        </w:trPr>
        <w:tc>
          <w:tcPr>
            <w:tcW w:w="39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Secretary and General Counsel</w:t>
            </w: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2019-12-05T09:41:20Z</dcterms:created>
  <dcterms:modified xsi:type="dcterms:W3CDTF">2019-12-05T09:41:20Z</dcterms:modified>
</cp:coreProperties>
</file>