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Witzsche Christine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12500 TI BOULEVARD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75243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TEXAS INSTRUMENTS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TXN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Sr. 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11/06/2024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798"/>
        <w:gridCol w:w="451"/>
        <w:gridCol w:w="923"/>
        <w:gridCol w:w="1156"/>
        <w:gridCol w:w="993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11/06/2024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132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53.94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17,609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11/06/2024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132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211.675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17,477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67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67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NQ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53.94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11/06/2024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01/28/2025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option became exercisable in four equal annual installments beginning on January 28, 2016.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Leslie Mba,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11/08/2024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83939" TargetMode="External"/><Relationship Id="rId5" Type="http://schemas.openxmlformats.org/officeDocument/2006/relationships/hyperlink" Target="http://www.sec.gov/cgi-bin/browse-edgar?action=getcompany&amp;CIK=000009747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602</Words>
  <Characters>3237</Characters>
  <CharactersWithSpaces>3763</CharactersWithSpaces>
  <Paragraphs>115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