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953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9531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Lovett Melendy 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10/26/2006</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9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jc w:val="center"/>
              <w:ind w:left="608"/>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40" w:type="dxa"/>
            <w:vAlign w:val="bottom"/>
            <w:vMerge w:val="restart"/>
          </w:tcPr>
          <w:p>
            <w:pPr>
              <w:jc w:val="right"/>
              <w:ind w:right="153"/>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8"/>
              <w:spacing w:after="0"/>
              <w:rPr>
                <w:sz w:val="20"/>
                <w:szCs w:val="20"/>
                <w:color w:val="auto"/>
              </w:rPr>
            </w:pPr>
            <w:r>
              <w:rPr>
                <w:rFonts w:ascii="Arial" w:cs="Arial" w:eastAsia="Arial" w:hAnsi="Arial"/>
                <w:sz w:val="17"/>
                <w:szCs w:val="17"/>
                <w:color w:val="0000FF"/>
                <w:w w:val="93"/>
              </w:rPr>
              <w:t>10/26/2006</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ind w:left="18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23"/>
                <w:szCs w:val="23"/>
                <w:color w:val="auto"/>
              </w:rPr>
            </w:pPr>
          </w:p>
        </w:tc>
        <w:tc>
          <w:tcPr>
            <w:tcW w:w="640" w:type="dxa"/>
            <w:vAlign w:val="bottom"/>
          </w:tcPr>
          <w:p>
            <w:pPr>
              <w:jc w:val="center"/>
              <w:ind w:left="88"/>
              <w:spacing w:after="0"/>
              <w:rPr>
                <w:sz w:val="20"/>
                <w:szCs w:val="20"/>
                <w:color w:val="auto"/>
              </w:rPr>
            </w:pPr>
            <w:r>
              <w:rPr>
                <w:rFonts w:ascii="Arial" w:cs="Arial" w:eastAsia="Arial" w:hAnsi="Arial"/>
                <w:sz w:val="17"/>
                <w:szCs w:val="17"/>
                <w:color w:val="0000FF"/>
                <w:w w:val="92"/>
              </w:rPr>
              <w:t>13,215</w:t>
            </w:r>
          </w:p>
        </w:tc>
        <w:tc>
          <w:tcPr>
            <w:tcW w:w="640" w:type="dxa"/>
            <w:vAlign w:val="bottom"/>
          </w:tcPr>
          <w:p>
            <w:pPr>
              <w:ind w:left="360"/>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jc w:val="center"/>
              <w:ind w:left="69"/>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16.11</w:t>
            </w:r>
          </w:p>
        </w:tc>
        <w:tc>
          <w:tcPr>
            <w:tcW w:w="100" w:type="dxa"/>
            <w:vAlign w:val="bottom"/>
          </w:tcPr>
          <w:p>
            <w:pPr>
              <w:spacing w:after="0"/>
              <w:rPr>
                <w:sz w:val="23"/>
                <w:szCs w:val="23"/>
                <w:color w:val="auto"/>
              </w:rPr>
            </w:pPr>
          </w:p>
        </w:tc>
        <w:tc>
          <w:tcPr>
            <w:tcW w:w="1240" w:type="dxa"/>
            <w:vAlign w:val="bottom"/>
            <w:gridSpan w:val="2"/>
          </w:tcPr>
          <w:p>
            <w:pPr>
              <w:jc w:val="right"/>
              <w:ind w:right="339"/>
              <w:spacing w:after="0"/>
              <w:rPr>
                <w:sz w:val="20"/>
                <w:szCs w:val="20"/>
                <w:color w:val="auto"/>
              </w:rPr>
            </w:pPr>
            <w:r>
              <w:rPr>
                <w:rFonts w:ascii="Arial" w:cs="Arial" w:eastAsia="Arial" w:hAnsi="Arial"/>
                <w:sz w:val="17"/>
                <w:szCs w:val="17"/>
                <w:color w:val="0000FF"/>
              </w:rPr>
              <w:t>43,215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8"/>
              <w:spacing w:after="0"/>
              <w:rPr>
                <w:sz w:val="20"/>
                <w:szCs w:val="20"/>
                <w:color w:val="auto"/>
              </w:rPr>
            </w:pPr>
            <w:r>
              <w:rPr>
                <w:rFonts w:ascii="Arial" w:cs="Arial" w:eastAsia="Arial" w:hAnsi="Arial"/>
                <w:sz w:val="17"/>
                <w:szCs w:val="17"/>
                <w:color w:val="0000FF"/>
                <w:w w:val="93"/>
              </w:rPr>
              <w:t>10/26/2006</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ind w:left="200"/>
              <w:spacing w:after="0"/>
              <w:rPr>
                <w:sz w:val="20"/>
                <w:szCs w:val="20"/>
                <w:color w:val="auto"/>
              </w:rPr>
            </w:pPr>
            <w:r>
              <w:rPr>
                <w:rFonts w:ascii="Arial" w:cs="Arial" w:eastAsia="Arial" w:hAnsi="Arial"/>
                <w:sz w:val="13"/>
                <w:szCs w:val="13"/>
                <w:color w:val="0000FF"/>
              </w:rPr>
              <w:t>S</w:t>
            </w:r>
          </w:p>
        </w:tc>
        <w:tc>
          <w:tcPr>
            <w:tcW w:w="160" w:type="dxa"/>
            <w:vAlign w:val="bottom"/>
          </w:tcPr>
          <w:p>
            <w:pPr>
              <w:spacing w:after="0"/>
              <w:rPr>
                <w:sz w:val="23"/>
                <w:szCs w:val="23"/>
                <w:color w:val="auto"/>
              </w:rPr>
            </w:pPr>
          </w:p>
        </w:tc>
        <w:tc>
          <w:tcPr>
            <w:tcW w:w="640" w:type="dxa"/>
            <w:vAlign w:val="bottom"/>
          </w:tcPr>
          <w:p>
            <w:pPr>
              <w:jc w:val="center"/>
              <w:ind w:left="88"/>
              <w:spacing w:after="0"/>
              <w:rPr>
                <w:sz w:val="20"/>
                <w:szCs w:val="20"/>
                <w:color w:val="auto"/>
              </w:rPr>
            </w:pPr>
            <w:r>
              <w:rPr>
                <w:rFonts w:ascii="Arial" w:cs="Arial" w:eastAsia="Arial" w:hAnsi="Arial"/>
                <w:sz w:val="17"/>
                <w:szCs w:val="17"/>
                <w:color w:val="0000FF"/>
                <w:w w:val="93"/>
              </w:rPr>
              <w:t>8,661</w:t>
            </w:r>
          </w:p>
        </w:tc>
        <w:tc>
          <w:tcPr>
            <w:tcW w:w="640" w:type="dxa"/>
            <w:vAlign w:val="bottom"/>
          </w:tcPr>
          <w:p>
            <w:pPr>
              <w:ind w:left="360"/>
              <w:spacing w:after="0"/>
              <w:rPr>
                <w:sz w:val="20"/>
                <w:szCs w:val="20"/>
                <w:color w:val="auto"/>
              </w:rPr>
            </w:pPr>
            <w:r>
              <w:rPr>
                <w:rFonts w:ascii="Arial" w:cs="Arial" w:eastAsia="Arial" w:hAnsi="Arial"/>
                <w:sz w:val="17"/>
                <w:szCs w:val="17"/>
                <w:color w:val="0000FF"/>
              </w:rPr>
              <w:t>D</w:t>
            </w:r>
          </w:p>
        </w:tc>
        <w:tc>
          <w:tcPr>
            <w:tcW w:w="620" w:type="dxa"/>
            <w:vAlign w:val="bottom"/>
            <w:gridSpan w:val="2"/>
          </w:tcPr>
          <w:p>
            <w:pPr>
              <w:jc w:val="center"/>
              <w:ind w:left="69"/>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30.5</w:t>
            </w:r>
          </w:p>
        </w:tc>
        <w:tc>
          <w:tcPr>
            <w:tcW w:w="100" w:type="dxa"/>
            <w:vAlign w:val="bottom"/>
          </w:tcPr>
          <w:p>
            <w:pPr>
              <w:spacing w:after="0"/>
              <w:rPr>
                <w:sz w:val="23"/>
                <w:szCs w:val="23"/>
                <w:color w:val="auto"/>
              </w:rPr>
            </w:pPr>
          </w:p>
        </w:tc>
        <w:tc>
          <w:tcPr>
            <w:tcW w:w="1240" w:type="dxa"/>
            <w:vAlign w:val="bottom"/>
            <w:gridSpan w:val="2"/>
          </w:tcPr>
          <w:p>
            <w:pPr>
              <w:jc w:val="right"/>
              <w:ind w:right="339"/>
              <w:spacing w:after="0"/>
              <w:rPr>
                <w:sz w:val="20"/>
                <w:szCs w:val="20"/>
                <w:color w:val="auto"/>
              </w:rPr>
            </w:pPr>
            <w:r>
              <w:rPr>
                <w:rFonts w:ascii="Arial" w:cs="Arial" w:eastAsia="Arial" w:hAnsi="Arial"/>
                <w:sz w:val="17"/>
                <w:szCs w:val="17"/>
                <w:color w:val="0000FF"/>
              </w:rPr>
              <w:t>34,554</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8"/>
              <w:spacing w:after="0"/>
              <w:rPr>
                <w:sz w:val="20"/>
                <w:szCs w:val="20"/>
                <w:color w:val="auto"/>
              </w:rPr>
            </w:pPr>
            <w:r>
              <w:rPr>
                <w:rFonts w:ascii="Arial" w:cs="Arial" w:eastAsia="Arial" w:hAnsi="Arial"/>
                <w:sz w:val="17"/>
                <w:szCs w:val="17"/>
                <w:color w:val="0000FF"/>
                <w:w w:val="93"/>
              </w:rPr>
              <w:t>10/26/2006</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ind w:left="200"/>
              <w:spacing w:after="0"/>
              <w:rPr>
                <w:sz w:val="20"/>
                <w:szCs w:val="20"/>
                <w:color w:val="auto"/>
              </w:rPr>
            </w:pPr>
            <w:r>
              <w:rPr>
                <w:rFonts w:ascii="Arial" w:cs="Arial" w:eastAsia="Arial" w:hAnsi="Arial"/>
                <w:sz w:val="13"/>
                <w:szCs w:val="13"/>
                <w:color w:val="0000FF"/>
              </w:rPr>
              <w:t>S</w:t>
            </w:r>
          </w:p>
        </w:tc>
        <w:tc>
          <w:tcPr>
            <w:tcW w:w="160" w:type="dxa"/>
            <w:vAlign w:val="bottom"/>
          </w:tcPr>
          <w:p>
            <w:pPr>
              <w:spacing w:after="0"/>
              <w:rPr>
                <w:sz w:val="23"/>
                <w:szCs w:val="23"/>
                <w:color w:val="auto"/>
              </w:rPr>
            </w:pPr>
          </w:p>
        </w:tc>
        <w:tc>
          <w:tcPr>
            <w:tcW w:w="640" w:type="dxa"/>
            <w:vAlign w:val="bottom"/>
          </w:tcPr>
          <w:p>
            <w:pPr>
              <w:jc w:val="center"/>
              <w:ind w:left="88"/>
              <w:spacing w:after="0"/>
              <w:rPr>
                <w:sz w:val="20"/>
                <w:szCs w:val="20"/>
                <w:color w:val="auto"/>
              </w:rPr>
            </w:pPr>
            <w:r>
              <w:rPr>
                <w:rFonts w:ascii="Arial" w:cs="Arial" w:eastAsia="Arial" w:hAnsi="Arial"/>
                <w:sz w:val="17"/>
                <w:szCs w:val="17"/>
                <w:color w:val="0000FF"/>
                <w:w w:val="93"/>
              </w:rPr>
              <w:t>4,554</w:t>
            </w:r>
          </w:p>
        </w:tc>
        <w:tc>
          <w:tcPr>
            <w:tcW w:w="640" w:type="dxa"/>
            <w:vAlign w:val="bottom"/>
          </w:tcPr>
          <w:p>
            <w:pPr>
              <w:ind w:left="36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30.51</w:t>
            </w:r>
          </w:p>
        </w:tc>
        <w:tc>
          <w:tcPr>
            <w:tcW w:w="1240" w:type="dxa"/>
            <w:vAlign w:val="bottom"/>
            <w:gridSpan w:val="2"/>
          </w:tcPr>
          <w:p>
            <w:pPr>
              <w:jc w:val="right"/>
              <w:ind w:right="339"/>
              <w:spacing w:after="0"/>
              <w:rPr>
                <w:sz w:val="20"/>
                <w:szCs w:val="20"/>
                <w:color w:val="auto"/>
              </w:rPr>
            </w:pPr>
            <w:r>
              <w:rPr>
                <w:rFonts w:ascii="Arial" w:cs="Arial" w:eastAsia="Arial" w:hAnsi="Arial"/>
                <w:sz w:val="17"/>
                <w:szCs w:val="17"/>
                <w:color w:val="0000FF"/>
              </w:rPr>
              <w:t>30,000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9"/>
              <w:spacing w:after="0" w:line="214" w:lineRule="exact"/>
              <w:rPr>
                <w:sz w:val="20"/>
                <w:szCs w:val="20"/>
                <w:color w:val="auto"/>
              </w:rPr>
            </w:pPr>
            <w:r>
              <w:rPr>
                <w:rFonts w:ascii="Arial" w:cs="Arial" w:eastAsia="Arial" w:hAnsi="Arial"/>
                <w:sz w:val="17"/>
                <w:szCs w:val="17"/>
                <w:color w:val="0000FF"/>
              </w:rPr>
              <w:t>2,602.94</w:t>
            </w:r>
            <w:r>
              <w:rPr>
                <w:rFonts w:ascii="Arial" w:cs="Arial" w:eastAsia="Arial" w:hAnsi="Arial"/>
                <w:sz w:val="22"/>
                <w:szCs w:val="22"/>
                <w:color w:val="008000"/>
                <w:vertAlign w:val="superscript"/>
              </w:rPr>
              <w:t>(1)</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4"/>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jc w:val="center"/>
              <w:ind w:right="459"/>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rPr>
                <w:sz w:val="11"/>
                <w:szCs w:val="11"/>
                <w:color w:val="auto"/>
              </w:rPr>
            </w:pPr>
          </w:p>
        </w:tc>
        <w:tc>
          <w:tcPr>
            <w:tcW w:w="12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center"/>
              <w:ind w:right="459"/>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16.11</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10/26/2006</w:t>
            </w:r>
          </w:p>
        </w:tc>
        <w:tc>
          <w:tcPr>
            <w:tcW w:w="118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940" w:type="dxa"/>
            <w:vAlign w:val="bottom"/>
          </w:tcPr>
          <w:p>
            <w:pPr>
              <w:ind w:left="460"/>
              <w:spacing w:after="0"/>
              <w:rPr>
                <w:sz w:val="20"/>
                <w:szCs w:val="20"/>
                <w:color w:val="auto"/>
              </w:rPr>
            </w:pPr>
            <w:r>
              <w:rPr>
                <w:rFonts w:ascii="Arial" w:cs="Arial" w:eastAsia="Arial" w:hAnsi="Arial"/>
                <w:sz w:val="13"/>
                <w:szCs w:val="13"/>
                <w:color w:val="0000FF"/>
              </w:rPr>
              <w:t>13,215</w:t>
            </w: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01/15/2013</w:t>
            </w:r>
          </w:p>
        </w:tc>
        <w:tc>
          <w:tcPr>
            <w:tcW w:w="640" w:type="dxa"/>
            <w:vAlign w:val="bottom"/>
          </w:tcPr>
          <w:p>
            <w:pPr>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13,215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80"/>
              <w:spacing w:after="0"/>
              <w:rPr>
                <w:sz w:val="20"/>
                <w:szCs w:val="20"/>
                <w:color w:val="auto"/>
              </w:rPr>
            </w:pPr>
            <w:r>
              <w:rPr>
                <w:rFonts w:ascii="Arial" w:cs="Arial" w:eastAsia="Arial" w:hAnsi="Arial"/>
                <w:sz w:val="13"/>
                <w:szCs w:val="13"/>
                <w:color w:val="0000FF"/>
                <w:w w:val="98"/>
              </w:rPr>
              <w:t>6,250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jc w:val="right"/>
              <w:ind w:right="173"/>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12-31-05. (Interests in this account are denominated in units. Consequently, share amount shown is an estimate.) This statement does not include changes in beneficial ownership of shares held in such account occurring after 12-31-05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15, 2004.</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8"/>
              </w:rPr>
              <w:t>DANIEL M. DRORY,</w:t>
            </w:r>
          </w:p>
        </w:tc>
        <w:tc>
          <w:tcPr>
            <w:tcW w:w="740" w:type="dxa"/>
            <w:vAlign w:val="bottom"/>
            <w:gridSpan w:val="2"/>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10/27/2006</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948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2019-12-16T02:54:23Z</dcterms:created>
  <dcterms:modified xsi:type="dcterms:W3CDTF">2019-12-16T02:54:23Z</dcterms:modified>
</cp:coreProperties>
</file>