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5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56195"/>
                    </a:xfrm>
                    <a:prstGeom prst="rect">
                      <a:avLst/>
                    </a:prstGeom>
                    <a:noFill/>
                  </pic:spPr>
                </pic:pic>
              </a:graphicData>
            </a:graphic>
          </wp:anchor>
        </w:drawing>
      </w:r>
    </w:p>
    <w:p>
      <w:pPr>
        <w:spacing w:after="0" w:line="104" w:lineRule="exact"/>
        <w:rPr>
          <w:sz w:val="24"/>
          <w:szCs w:val="24"/>
          <w:color w:val="auto"/>
        </w:rPr>
      </w:pPr>
    </w:p>
    <w:p>
      <w:pPr>
        <w:sectPr>
          <w:pgSz w:w="11900" w:h="16862"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08/04/2006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62"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62"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25,000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180,796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25,000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21.55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205,796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2"/>
              </w:rPr>
              <w:t>13,200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30.09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192,596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6,100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186,496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6,500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179,996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6,100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30.14</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173,896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9,400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164,496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4"/>
              <w:spacing w:after="0"/>
              <w:rPr>
                <w:sz w:val="20"/>
                <w:szCs w:val="20"/>
                <w:color w:val="auto"/>
              </w:rPr>
            </w:pPr>
            <w:r>
              <w:rPr>
                <w:rFonts w:ascii="Arial" w:cs="Arial" w:eastAsia="Arial" w:hAnsi="Arial"/>
                <w:sz w:val="17"/>
                <w:szCs w:val="17"/>
                <w:color w:val="0000FF"/>
                <w:w w:val="93"/>
              </w:rPr>
              <w:t>08/04/2006</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5"/>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2"/>
              <w:spacing w:after="0"/>
              <w:rPr>
                <w:sz w:val="20"/>
                <w:szCs w:val="20"/>
                <w:color w:val="auto"/>
              </w:rPr>
            </w:pPr>
            <w:r>
              <w:rPr>
                <w:rFonts w:ascii="Arial" w:cs="Arial" w:eastAsia="Arial" w:hAnsi="Arial"/>
                <w:sz w:val="17"/>
                <w:szCs w:val="17"/>
                <w:color w:val="0000FF"/>
                <w:w w:val="93"/>
              </w:rPr>
              <w:t>8,700</w:t>
            </w:r>
          </w:p>
        </w:tc>
        <w:tc>
          <w:tcPr>
            <w:tcW w:w="640" w:type="dxa"/>
            <w:vAlign w:val="bottom"/>
          </w:tcPr>
          <w:p>
            <w:pPr>
              <w:jc w:val="center"/>
              <w:ind w:left="148"/>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30.16</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155,796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1,703.75</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8"/>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jc w:val="center"/>
              <w:ind w:right="303"/>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08/04/2006</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25,000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02/20/2013</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68"/>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08/04/2006</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25,000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(3)</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8"/>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becomes exercisable in three installments: 50% on the second anniversary of the option date, 25% on the third anniversary of the option date, and 25% on the fourth anniversary of the option date.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08/07/2006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62"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2019-12-16T02:52:57Z</dcterms:created>
  <dcterms:modified xsi:type="dcterms:W3CDTF">2019-12-16T02:52:57Z</dcterms:modified>
</cp:coreProperties>
</file>