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660" w:type="dxa"/>
            <w:vAlign w:val="bottom"/>
            <w:gridSpan w:val="11"/>
          </w:tcPr>
          <w:p>
            <w:pPr>
              <w:jc w:val="center"/>
              <w:ind w:right="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restart"/>
          </w:tcPr>
          <w:p>
            <w:pPr>
              <w:jc w:val="center"/>
              <w:ind w:left="5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LOWE GREGG A</w:t>
              </w:r>
            </w:hyperlink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TEXAS INSTRUMENTS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TXN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12/31/2006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SR. VICE PRESIDENT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12500 TI BLVD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-1786255</wp:posOffset>
            </wp:positionV>
            <wp:extent cx="7272020" cy="63284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328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3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296,158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392.14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-401(k)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3,061.1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Trust--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4"/>
              </w:rPr>
              <w:t>PS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TitleShares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Estimated shares attributable to TI 401(k) account as of 12-31-06. (Interests in this account are denominated in units. Consequently, share amount shown is an estimate.)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Estimated shares attributable to TI Universal Profit Sharing account as of 12-31-06. (Interests in this account are denominated in units. Consequently, share amount shown is an estimate.)</w:t>
      </w:r>
    </w:p>
    <w:p>
      <w:pPr>
        <w:spacing w:after="0" w:line="7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s/DANIEL M. DRORY,</w:t>
            </w: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70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ATTORNEY IN FACT</w:t>
            </w: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194838" TargetMode="External"/><Relationship Id="rId9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2019-12-16T02:53:24Z</dcterms:created>
  <dcterms:modified xsi:type="dcterms:W3CDTF">2019-12-16T02:53:24Z</dcterms:modified>
</cp:coreProperties>
</file>