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036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36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Ron Amichai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08/29/2024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5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08/29/2024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12,921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110.15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76,162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08/29/2024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12,921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213.7197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63,241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110.15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08/29/2024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12,921</w:t>
            </w: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01/25/2028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perscript"/>
              </w:rPr>
              <w:t>Common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 xml:space="preserve">  12,921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38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$213.48 to $213.98. The Issuer undertakes to provide upon request a detailed breakout of the sale prices and the number of shares sold at each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became exercisable in four equal annual installments beginning on January 25, 2019.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Leslie Mba, Attorney in Fact 09/03/2024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8853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88389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2024-09-03T16:34:41Z</dcterms:created>
  <dcterms:modified xsi:type="dcterms:W3CDTF">2024-09-03T16:34:41Z</dcterms:modified>
</cp:coreProperties>
</file>