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5800"/>
        <w:spacing w:after="0"/>
        <w:rPr>
          <w:sz w:val="20"/>
          <w:szCs w:val="20"/>
          <w:color w:val="auto"/>
        </w:rPr>
      </w:pPr>
      <w:r>
        <w:rPr>
          <w:rFonts w:ascii="Courier New" w:cs="Courier New" w:eastAsia="Courier New" w:hAnsi="Courier New"/>
          <w:sz w:val="18"/>
          <w:szCs w:val="18"/>
          <w:color w:val="auto"/>
        </w:rPr>
        <w:t>Registration No.</w:t>
      </w:r>
    </w:p>
    <w:p>
      <w:pPr>
        <w:ind w:left="7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SECURITIES AND EXCHANGE COMMISSION</w:t>
      </w:r>
    </w:p>
    <w:p>
      <w:pPr>
        <w:ind w:left="3280"/>
        <w:spacing w:after="0" w:line="238" w:lineRule="auto"/>
        <w:tabs>
          <w:tab w:leader="none" w:pos="5140" w:val="left"/>
        </w:tabs>
        <w:rPr>
          <w:sz w:val="20"/>
          <w:szCs w:val="20"/>
          <w:color w:val="auto"/>
        </w:rPr>
      </w:pPr>
      <w:r>
        <w:rPr>
          <w:rFonts w:ascii="Courier New" w:cs="Courier New" w:eastAsia="Courier New" w:hAnsi="Courier New"/>
          <w:sz w:val="18"/>
          <w:szCs w:val="18"/>
          <w:color w:val="auto"/>
        </w:rPr>
        <w:t>Washington, D.C.</w:t>
        <w:tab/>
        <w:t>20549</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REGISTRATION STATEMENT</w:t>
      </w:r>
    </w:p>
    <w:p>
      <w:pPr>
        <w:jc w:val="center"/>
        <w:ind w:right="145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359"/>
        <w:spacing w:after="0"/>
        <w:rPr>
          <w:sz w:val="20"/>
          <w:szCs w:val="20"/>
          <w:color w:val="auto"/>
        </w:rPr>
      </w:pPr>
      <w:r>
        <w:rPr>
          <w:rFonts w:ascii="Courier New" w:cs="Courier New" w:eastAsia="Courier New" w:hAnsi="Courier New"/>
          <w:sz w:val="18"/>
          <w:szCs w:val="18"/>
          <w:color w:val="auto"/>
        </w:rPr>
        <w:t>THE SECURITIES ACT OF 1933</w:t>
      </w:r>
    </w:p>
    <w:p>
      <w:pPr>
        <w:ind w:left="3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3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3" w:orient="portrait"/>
          <w:cols w:equalWidth="0" w:num="1">
            <w:col w:w="10219"/>
          </w:cols>
          <w:pgMar w:left="240" w:top="447" w:right="1440" w:bottom="0" w:gutter="0" w:footer="0" w:header="0"/>
        </w:sectPr>
      </w:pP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75-0289970</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53" w:orient="portrait"/>
          <w:cols w:equalWidth="0" w:num="2">
            <w:col w:w="4340" w:space="720"/>
            <w:col w:w="5159"/>
          </w:cols>
          <w:pgMar w:left="240" w:top="447" w:right="1440" w:bottom="0" w:gutter="0" w:footer="0" w:header="0"/>
          <w:type w:val="continuous"/>
        </w:sectPr>
      </w:pP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13500 North Central Expressway</w:t>
      </w:r>
    </w:p>
    <w:p>
      <w:pPr>
        <w:ind w:left="3580"/>
        <w:spacing w:after="0" w:line="238" w:lineRule="auto"/>
        <w:rPr>
          <w:sz w:val="20"/>
          <w:szCs w:val="20"/>
          <w:color w:val="auto"/>
        </w:rPr>
      </w:pPr>
      <w:r>
        <w:rPr>
          <w:rFonts w:ascii="Courier New" w:cs="Courier New" w:eastAsia="Courier New" w:hAnsi="Courier New"/>
          <w:sz w:val="18"/>
          <w:szCs w:val="18"/>
          <w:color w:val="auto"/>
        </w:rPr>
        <w:t>P.O. Box 655474</w:t>
      </w:r>
    </w:p>
    <w:p>
      <w:pPr>
        <w:ind w:left="3160"/>
        <w:spacing w:after="0"/>
        <w:tabs>
          <w:tab w:leader="none" w:pos="47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75265-5474</w:t>
      </w:r>
    </w:p>
    <w:p>
      <w:pPr>
        <w:ind w:left="1900"/>
        <w:spacing w:after="0" w:line="237"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 U.S. EMPLOYEES RETIREMENT AND PROFIT SHARING PLAN</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(Full title of the plan)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Richard J. Agnich,</w:t>
      </w:r>
    </w:p>
    <w:p>
      <w:pPr>
        <w:ind w:left="1700"/>
        <w:spacing w:after="0" w:line="238" w:lineRule="auto"/>
        <w:rPr>
          <w:sz w:val="20"/>
          <w:szCs w:val="20"/>
          <w:color w:val="auto"/>
        </w:rPr>
      </w:pPr>
      <w:r>
        <w:rPr>
          <w:rFonts w:ascii="Courier New" w:cs="Courier New" w:eastAsia="Courier New" w:hAnsi="Courier New"/>
          <w:sz w:val="18"/>
          <w:szCs w:val="18"/>
          <w:color w:val="auto"/>
        </w:rPr>
        <w:t>Senior Vice President, Secretary and General Counsel</w:t>
      </w:r>
    </w:p>
    <w:p>
      <w:pPr>
        <w:ind w:left="2860"/>
        <w:spacing w:after="0"/>
        <w:rPr>
          <w:sz w:val="20"/>
          <w:szCs w:val="20"/>
          <w:color w:val="auto"/>
        </w:rPr>
      </w:pPr>
      <w:r>
        <w:rPr>
          <w:rFonts w:ascii="Courier New" w:cs="Courier New" w:eastAsia="Courier New" w:hAnsi="Courier New"/>
          <w:sz w:val="18"/>
          <w:szCs w:val="18"/>
          <w:color w:val="auto"/>
        </w:rPr>
        <w:t>Texas Instruments Incorporated</w:t>
      </w:r>
    </w:p>
    <w:p>
      <w:pPr>
        <w:ind w:left="2860"/>
        <w:spacing w:after="0" w:line="237" w:lineRule="auto"/>
        <w:rPr>
          <w:sz w:val="20"/>
          <w:szCs w:val="20"/>
          <w:color w:val="auto"/>
        </w:rPr>
      </w:pPr>
      <w:r>
        <w:rPr>
          <w:rFonts w:ascii="Courier New" w:cs="Courier New" w:eastAsia="Courier New" w:hAnsi="Courier New"/>
          <w:sz w:val="18"/>
          <w:szCs w:val="18"/>
          <w:color w:val="auto"/>
        </w:rPr>
        <w:t>13500 North Central Expressway</w:t>
      </w:r>
    </w:p>
    <w:p>
      <w:pPr>
        <w:ind w:left="3580"/>
        <w:spacing w:after="0" w:line="238" w:lineRule="auto"/>
        <w:rPr>
          <w:sz w:val="20"/>
          <w:szCs w:val="20"/>
          <w:color w:val="auto"/>
        </w:rPr>
      </w:pPr>
      <w:r>
        <w:rPr>
          <w:rFonts w:ascii="Courier New" w:cs="Courier New" w:eastAsia="Courier New" w:hAnsi="Courier New"/>
          <w:sz w:val="18"/>
          <w:szCs w:val="18"/>
          <w:color w:val="auto"/>
        </w:rPr>
        <w:t>P.O. Box 655474</w:t>
      </w:r>
    </w:p>
    <w:p>
      <w:pPr>
        <w:ind w:left="3160"/>
        <w:spacing w:after="0"/>
        <w:tabs>
          <w:tab w:leader="none" w:pos="47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75265-5474</w:t>
      </w:r>
    </w:p>
    <w:p>
      <w:pPr>
        <w:ind w:left="244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(972)995-2551</w:t>
      </w:r>
    </w:p>
    <w:p>
      <w:pPr>
        <w:jc w:val="center"/>
        <w:ind w:right="125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Proposed</w:t>
      </w:r>
      <w:r>
        <w:rPr>
          <w:rFonts w:ascii="Courier New" w:cs="Courier New" w:eastAsia="Courier New" w:hAnsi="Courier New"/>
          <w:sz w:val="16"/>
          <w:szCs w:val="16"/>
          <w:color w:val="auto"/>
        </w:rPr>
        <w:t>Proposed</w:t>
      </w:r>
    </w:p>
    <w:tbl>
      <w:tblPr>
        <w:tblLayout w:type="fixed"/>
        <w:tblInd w:w="22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maximum</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maximum</w:t>
            </w: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Amount</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offering</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aggregate</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 be</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 per</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registration</w:t>
            </w:r>
          </w:p>
        </w:tc>
      </w:tr>
      <w:tr>
        <w:trPr>
          <w:trHeight w:val="203"/>
        </w:trPr>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be registered</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registered</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460" w:val="left"/>
          <w:tab w:leader="none" w:pos="5040" w:val="left"/>
          <w:tab w:leader="none" w:pos="6000" w:val="left"/>
          <w:tab w:leader="none" w:pos="7460" w:val="left"/>
        </w:tabs>
        <w:rPr>
          <w:sz w:val="20"/>
          <w:szCs w:val="20"/>
          <w:color w:val="auto"/>
        </w:rPr>
      </w:pPr>
      <w:r>
        <w:rPr>
          <w:rFonts w:ascii="Courier New" w:cs="Courier New" w:eastAsia="Courier New" w:hAnsi="Courier New"/>
          <w:sz w:val="18"/>
          <w:szCs w:val="18"/>
          <w:color w:val="auto"/>
        </w:rPr>
        <w:t>Common Stock ($1 par value)</w:t>
      </w:r>
      <w:r>
        <w:rPr>
          <w:sz w:val="20"/>
          <w:szCs w:val="20"/>
          <w:color w:val="auto"/>
        </w:rPr>
        <w:tab/>
      </w:r>
      <w:r>
        <w:rPr>
          <w:rFonts w:ascii="Courier New" w:cs="Courier New" w:eastAsia="Courier New" w:hAnsi="Courier New"/>
          <w:sz w:val="18"/>
          <w:szCs w:val="18"/>
          <w:color w:val="auto"/>
        </w:rPr>
        <w:t>2,000,000</w:t>
      </w:r>
      <w:r>
        <w:rPr>
          <w:sz w:val="20"/>
          <w:szCs w:val="20"/>
          <w:color w:val="auto"/>
        </w:rPr>
        <w:tab/>
      </w:r>
      <w:r>
        <w:rPr>
          <w:rFonts w:ascii="Courier New" w:cs="Courier New" w:eastAsia="Courier New" w:hAnsi="Courier New"/>
          <w:sz w:val="18"/>
          <w:szCs w:val="18"/>
          <w:color w:val="auto"/>
        </w:rPr>
        <w:t>$45.91</w:t>
      </w:r>
      <w:r>
        <w:rPr>
          <w:sz w:val="20"/>
          <w:szCs w:val="20"/>
          <w:color w:val="auto"/>
        </w:rPr>
        <w:tab/>
      </w:r>
      <w:r>
        <w:rPr>
          <w:rFonts w:ascii="Courier New" w:cs="Courier New" w:eastAsia="Courier New" w:hAnsi="Courier New"/>
          <w:sz w:val="18"/>
          <w:szCs w:val="18"/>
          <w:color w:val="auto"/>
        </w:rPr>
        <w:t>$91,820,000</w:t>
      </w:r>
      <w:r>
        <w:rPr>
          <w:sz w:val="20"/>
          <w:szCs w:val="20"/>
          <w:color w:val="auto"/>
        </w:rPr>
        <w:tab/>
      </w:r>
      <w:r>
        <w:rPr>
          <w:rFonts w:ascii="Courier New" w:cs="Courier New" w:eastAsia="Courier New" w:hAnsi="Courier New"/>
          <w:sz w:val="16"/>
          <w:szCs w:val="16"/>
          <w:color w:val="auto"/>
        </w:rPr>
        <w:t>$27,086.90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6"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*Computed on the basis of the average of the high and low prices for Common Stock on December 3, 1997, which is used as the estimated offering price solely for the purpose of determining the registration fee in accordance with Rule 457 under the Securities Act of 1933.</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In addition, pursuant to Rule 416(c) under the Securities Act of 1933, this registration statement also covers an indeterminate amount of interests to be offered or sold pursuant to the employee benefit plan described herein.</w:t>
      </w:r>
    </w:p>
    <w:p>
      <w:pPr>
        <w:spacing w:after="0" w:line="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PART II</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following documents have been filed by Texas Instruments Incorporated (the "Company" or "TI") with the Securities and Exchange Commission (the "Commission") pursuant to the Securities Exchange Act of 1934 (the "Exchange Act") and are hereby incorporated herein by reference and made a part of this registration statement:</w:t>
      </w:r>
    </w:p>
    <w:p>
      <w:pPr>
        <w:sectPr>
          <w:pgSz w:w="11900" w:h="16853" w:orient="portrait"/>
          <w:cols w:equalWidth="0" w:num="1">
            <w:col w:w="10219"/>
          </w:cols>
          <w:pgMar w:left="240" w:top="447" w:right="1440" w:bottom="0" w:gutter="0" w:footer="0" w:header="0"/>
          <w:type w:val="continuous"/>
        </w:sectPr>
      </w:pPr>
    </w:p>
    <w:bookmarkStart w:id="1" w:name="page2"/>
    <w:bookmarkEnd w:id="1"/>
    <w:p>
      <w:pPr>
        <w:ind w:right="2619" w:firstLine="956"/>
        <w:spacing w:after="0" w:line="235"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1996;</w:t>
      </w:r>
    </w:p>
    <w:p>
      <w:pPr>
        <w:spacing w:after="0" w:line="208" w:lineRule="exact"/>
        <w:rPr>
          <w:rFonts w:ascii="Courier New" w:cs="Courier New" w:eastAsia="Courier New" w:hAnsi="Courier New"/>
          <w:sz w:val="18"/>
          <w:szCs w:val="18"/>
          <w:color w:val="auto"/>
        </w:rPr>
      </w:pPr>
    </w:p>
    <w:p>
      <w:pPr>
        <w:ind w:right="2419" w:firstLine="956"/>
        <w:spacing w:after="0" w:line="235"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quarters ended March 31, 1997, June 30, 1997 and September 30, 1997;</w:t>
      </w:r>
    </w:p>
    <w:p>
      <w:pPr>
        <w:spacing w:after="0" w:line="208" w:lineRule="exact"/>
        <w:rPr>
          <w:rFonts w:ascii="Courier New" w:cs="Courier New" w:eastAsia="Courier New" w:hAnsi="Courier New"/>
          <w:sz w:val="18"/>
          <w:szCs w:val="18"/>
          <w:color w:val="auto"/>
        </w:rPr>
      </w:pPr>
    </w:p>
    <w:p>
      <w:pPr>
        <w:ind w:right="2099" w:firstLine="956"/>
        <w:spacing w:after="0" w:line="290" w:lineRule="auto"/>
        <w:tabs>
          <w:tab w:leader="none" w:pos="136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Reports on Form 8-K dated January 4, 1997, January 17, 1997, March 7, 1997, March 14, 1997 and April 21, 1997; and</w:t>
      </w:r>
    </w:p>
    <w:p>
      <w:pPr>
        <w:spacing w:after="0" w:line="169" w:lineRule="exact"/>
        <w:rPr>
          <w:rFonts w:ascii="Courier New" w:cs="Courier New" w:eastAsia="Courier New" w:hAnsi="Courier New"/>
          <w:sz w:val="16"/>
          <w:szCs w:val="16"/>
          <w:color w:val="auto"/>
        </w:rPr>
      </w:pPr>
    </w:p>
    <w:p>
      <w:pPr>
        <w:ind w:right="1999" w:firstLine="956"/>
        <w:spacing w:after="0" w:line="237"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set forth in the Company's Registration Statement on Form 10 filed with the Commission pursuant to Section 12 of the Exchange Act, and the descriptions concerning changes in securities contained in the Company's Quarterly Report on Form 10-Q for the quarter ended June 30, 1988 relating to the Company's Share Purchase Rights Plan, together with any amendment or report filed with the Commission for the purpose of updating such descriptions.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documents filed by the Company with the Commission pursuant to</w:t>
      </w:r>
    </w:p>
    <w:p>
      <w:pPr>
        <w:spacing w:after="0" w:line="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pacing w:after="0" w:line="200" w:lineRule="exact"/>
        <w:rPr>
          <w:sz w:val="20"/>
          <w:szCs w:val="20"/>
          <w:color w:val="auto"/>
        </w:rPr>
      </w:pPr>
    </w:p>
    <w:p>
      <w:pPr>
        <w:spacing w:after="0" w:line="209"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w:t>
      </w:r>
    </w:p>
    <w:p>
      <w:pPr>
        <w:sectPr>
          <w:pgSz w:w="11900" w:h="16838" w:orient="portrait"/>
          <w:cols w:equalWidth="0" w:num="1">
            <w:col w:w="10219"/>
          </w:cols>
          <w:pgMar w:left="240" w:top="344" w:right="1440" w:bottom="313"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committee of such directors designated by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pacing w:after="0" w:line="200" w:lineRule="exact"/>
        <w:rPr>
          <w:sz w:val="20"/>
          <w:szCs w:val="20"/>
          <w:color w:val="auto"/>
        </w:rPr>
      </w:pPr>
    </w:p>
    <w:p>
      <w:pPr>
        <w:spacing w:after="0" w:line="209"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w:t>
      </w:r>
    </w:p>
    <w:p>
      <w:pPr>
        <w:spacing w:after="0" w:line="1" w:lineRule="exact"/>
        <w:rPr>
          <w:sz w:val="20"/>
          <w:szCs w:val="20"/>
          <w:color w:val="auto"/>
        </w:rPr>
      </w:pPr>
    </w:p>
    <w:p>
      <w:pPr>
        <w:ind w:right="2099" w:firstLine="8"/>
        <w:spacing w:after="0" w:line="237"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174 of the Delaware General Corporation Law, or (iv) for any transaction from which the director derived an improper personal benefit. Article Seventh of the Company's Restated Certificate of Incorporation contains such a provision.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jc w:val="both"/>
        <w:ind w:left="740" w:right="21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Restated Certificate of Incorporation of the Company (incorporated by reference to Exhibit 3(a) to the Company's Annual Report on Form 10-K for the year 1993).</w:t>
      </w:r>
    </w:p>
    <w:p>
      <w:pPr>
        <w:spacing w:after="0" w:line="209" w:lineRule="exact"/>
        <w:rPr>
          <w:sz w:val="20"/>
          <w:szCs w:val="20"/>
          <w:color w:val="auto"/>
        </w:rPr>
      </w:pPr>
    </w:p>
    <w:p>
      <w:pPr>
        <w:ind w:left="740" w:right="19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3(b) to the Company's Annual Report on Form 10-K for the year 1993).</w:t>
      </w:r>
    </w:p>
    <w:p>
      <w:pPr>
        <w:spacing w:after="0" w:line="209" w:lineRule="exact"/>
        <w:rPr>
          <w:sz w:val="20"/>
          <w:szCs w:val="20"/>
          <w:color w:val="auto"/>
        </w:rPr>
      </w:pPr>
    </w:p>
    <w:p>
      <w:pPr>
        <w:ind w:left="740" w:right="19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3(c) to the Company's Annual Report on Form 10-K for the year 1993).</w:t>
      </w:r>
    </w:p>
    <w:p>
      <w:pPr>
        <w:spacing w:after="0" w:line="209" w:lineRule="exact"/>
        <w:rPr>
          <w:sz w:val="20"/>
          <w:szCs w:val="20"/>
          <w:color w:val="auto"/>
        </w:rPr>
      </w:pPr>
    </w:p>
    <w:p>
      <w:pPr>
        <w:ind w:left="740" w:right="2199" w:hanging="739"/>
        <w:spacing w:after="0" w:line="279" w:lineRule="auto"/>
        <w:tabs>
          <w:tab w:leader="none" w:pos="720" w:val="left"/>
        </w:tabs>
        <w:rPr>
          <w:sz w:val="20"/>
          <w:szCs w:val="20"/>
          <w:color w:val="auto"/>
        </w:rPr>
      </w:pPr>
      <w:r>
        <w:rPr>
          <w:rFonts w:ascii="Courier New" w:cs="Courier New" w:eastAsia="Courier New" w:hAnsi="Courier New"/>
          <w:sz w:val="16"/>
          <w:szCs w:val="16"/>
          <w:color w:val="auto"/>
        </w:rPr>
        <w:t>4(d)</w:t>
      </w:r>
      <w:r>
        <w:rPr>
          <w:sz w:val="20"/>
          <w:szCs w:val="20"/>
          <w:color w:val="auto"/>
        </w:rPr>
        <w:tab/>
      </w:r>
      <w:r>
        <w:rPr>
          <w:rFonts w:ascii="Courier New" w:cs="Courier New" w:eastAsia="Courier New" w:hAnsi="Courier New"/>
          <w:sz w:val="16"/>
          <w:szCs w:val="16"/>
          <w:color w:val="auto"/>
        </w:rPr>
        <w:t>Certificate of Designations relating to the Company's Participating Cumulative Preferred Stock (incorporated by reference to Exhibit 3(d) to the Company's Annual Report on Form 10-K for the year 1993).</w:t>
      </w:r>
    </w:p>
    <w:p>
      <w:pPr>
        <w:spacing w:after="0" w:line="178" w:lineRule="exact"/>
        <w:rPr>
          <w:sz w:val="20"/>
          <w:szCs w:val="20"/>
          <w:color w:val="auto"/>
        </w:rPr>
      </w:pPr>
    </w:p>
    <w:p>
      <w:pPr>
        <w:ind w:left="740" w:right="1999" w:hanging="739"/>
        <w:spacing w:after="0" w:line="279" w:lineRule="auto"/>
        <w:tabs>
          <w:tab w:leader="none" w:pos="720" w:val="left"/>
        </w:tabs>
        <w:rPr>
          <w:sz w:val="20"/>
          <w:szCs w:val="20"/>
          <w:color w:val="auto"/>
        </w:rPr>
      </w:pPr>
      <w:r>
        <w:rPr>
          <w:rFonts w:ascii="Courier New" w:cs="Courier New" w:eastAsia="Courier New" w:hAnsi="Courier New"/>
          <w:sz w:val="16"/>
          <w:szCs w:val="16"/>
          <w:color w:val="auto"/>
        </w:rPr>
        <w:t>4(e)</w:t>
      </w:r>
      <w:r>
        <w:rPr>
          <w:sz w:val="20"/>
          <w:szCs w:val="20"/>
          <w:color w:val="auto"/>
        </w:rPr>
        <w:tab/>
      </w:r>
      <w:r>
        <w:rPr>
          <w:rFonts w:ascii="Courier New" w:cs="Courier New" w:eastAsia="Courier New" w:hAnsi="Courier New"/>
          <w:sz w:val="16"/>
          <w:szCs w:val="16"/>
          <w:color w:val="auto"/>
        </w:rPr>
        <w:t>Certificate of Ownership Merging Texas Instruments Automation Controls, Inc., into the Company (incorporated by reference to Exhibit 3(e) to the Company's Annual Report on Form 10-K for the year 1993).</w:t>
      </w:r>
    </w:p>
    <w:p>
      <w:pPr>
        <w:spacing w:after="0" w:line="178" w:lineRule="exact"/>
        <w:rPr>
          <w:sz w:val="20"/>
          <w:szCs w:val="20"/>
          <w:color w:val="auto"/>
        </w:rPr>
      </w:pPr>
    </w:p>
    <w:p>
      <w:pPr>
        <w:ind w:left="740" w:right="231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4(f)</w:t>
      </w:r>
      <w:r>
        <w:rPr>
          <w:sz w:val="20"/>
          <w:szCs w:val="20"/>
          <w:color w:val="auto"/>
        </w:rPr>
        <w:tab/>
      </w:r>
      <w:r>
        <w:rPr>
          <w:rFonts w:ascii="Courier New" w:cs="Courier New" w:eastAsia="Courier New" w:hAnsi="Courier New"/>
          <w:sz w:val="18"/>
          <w:szCs w:val="18"/>
          <w:color w:val="auto"/>
        </w:rPr>
        <w:t>Certificate of Elimination of Designations of Preferred Stock of the Company (incorporated by reference to Exhibit 3(f) to the Company's Annual Report on Form 10-K for the year 1993).</w:t>
      </w:r>
    </w:p>
    <w:p>
      <w:pPr>
        <w:spacing w:after="0" w:line="209" w:lineRule="exact"/>
        <w:rPr>
          <w:sz w:val="20"/>
          <w:szCs w:val="20"/>
          <w:color w:val="auto"/>
        </w:rPr>
      </w:pPr>
    </w:p>
    <w:p>
      <w:pPr>
        <w:ind w:left="740" w:right="251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4(g)</w:t>
      </w:r>
      <w:r>
        <w:rPr>
          <w:sz w:val="20"/>
          <w:szCs w:val="20"/>
          <w:color w:val="auto"/>
        </w:rPr>
        <w:tab/>
      </w:r>
      <w:r>
        <w:rPr>
          <w:rFonts w:ascii="Courier New" w:cs="Courier New" w:eastAsia="Courier New" w:hAnsi="Courier New"/>
          <w:sz w:val="18"/>
          <w:szCs w:val="18"/>
          <w:color w:val="auto"/>
        </w:rPr>
        <w:t>Certificate of Ownership and Merger Merging Tiburon Systems, Inc., into the Company.</w:t>
      </w:r>
    </w:p>
    <w:p>
      <w:pPr>
        <w:spacing w:after="0" w:line="208" w:lineRule="exact"/>
        <w:rPr>
          <w:sz w:val="20"/>
          <w:szCs w:val="20"/>
          <w:color w:val="auto"/>
        </w:rPr>
      </w:pPr>
    </w:p>
    <w:p>
      <w:pPr>
        <w:ind w:left="740" w:right="2519"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4(h)</w:t>
      </w:r>
      <w:r>
        <w:rPr>
          <w:sz w:val="20"/>
          <w:szCs w:val="20"/>
          <w:color w:val="auto"/>
        </w:rPr>
        <w:tab/>
      </w:r>
      <w:r>
        <w:rPr>
          <w:rFonts w:ascii="Courier New" w:cs="Courier New" w:eastAsia="Courier New" w:hAnsi="Courier New"/>
          <w:sz w:val="18"/>
          <w:szCs w:val="18"/>
          <w:color w:val="auto"/>
        </w:rPr>
        <w:t>Certificate of Ownership and Merger Merging Tartan, Inc., into the Company.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4(i)</w:t>
      </w:r>
      <w:r>
        <w:rPr>
          <w:sz w:val="20"/>
          <w:szCs w:val="20"/>
          <w:color w:val="auto"/>
        </w:rPr>
        <w:tab/>
      </w:r>
      <w:r>
        <w:rPr>
          <w:rFonts w:ascii="Courier New" w:cs="Courier New" w:eastAsia="Courier New" w:hAnsi="Courier New"/>
          <w:sz w:val="16"/>
          <w:szCs w:val="16"/>
          <w:color w:val="auto"/>
        </w:rPr>
        <w:t>Certificate of Amendment to Restated Certificate of Incorporation of</w:t>
      </w:r>
    </w:p>
    <w:p>
      <w:pPr>
        <w:sectPr>
          <w:pgSz w:w="11900" w:h="16838" w:orient="portrait"/>
          <w:cols w:equalWidth="0" w:num="1">
            <w:col w:w="10219"/>
          </w:cols>
          <w:pgMar w:left="240" w:top="142" w:right="1440" w:bottom="0" w:gutter="0" w:footer="0" w:header="0"/>
          <w:type w:val="continuous"/>
        </w:sectPr>
      </w:pPr>
    </w:p>
    <w:bookmarkStart w:id="3" w:name="page4"/>
    <w:bookmarkEnd w:id="3"/>
    <w:p>
      <w:pPr>
        <w:ind w:left="740" w:right="2319"/>
        <w:spacing w:after="0" w:line="290" w:lineRule="auto"/>
        <w:rPr>
          <w:sz w:val="20"/>
          <w:szCs w:val="20"/>
          <w:color w:val="auto"/>
        </w:rPr>
      </w:pPr>
      <w:r>
        <w:rPr>
          <w:rFonts w:ascii="Courier New" w:cs="Courier New" w:eastAsia="Courier New" w:hAnsi="Courier New"/>
          <w:sz w:val="16"/>
          <w:szCs w:val="16"/>
          <w:color w:val="auto"/>
        </w:rPr>
        <w:t>the Company (incorporated by reference to Exhibit 3 to the Company's Quarterly Report on Form 10-Q for the quarter ended June 30, 1996).</w:t>
      </w:r>
    </w:p>
    <w:p>
      <w:pPr>
        <w:spacing w:after="0" w:line="170" w:lineRule="exact"/>
        <w:rPr>
          <w:sz w:val="20"/>
          <w:szCs w:val="20"/>
          <w:color w:val="auto"/>
        </w:rPr>
      </w:pPr>
    </w:p>
    <w:p>
      <w:pPr>
        <w:ind w:left="740" w:right="20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4(j)</w:t>
      </w:r>
      <w:r>
        <w:rPr>
          <w:sz w:val="20"/>
          <w:szCs w:val="20"/>
          <w:color w:val="auto"/>
        </w:rPr>
        <w:tab/>
      </w:r>
      <w:r>
        <w:rPr>
          <w:rFonts w:ascii="Courier New" w:cs="Courier New" w:eastAsia="Courier New" w:hAnsi="Courier New"/>
          <w:sz w:val="18"/>
          <w:szCs w:val="18"/>
          <w:color w:val="auto"/>
        </w:rPr>
        <w:t>By-Laws of the Registrant (incorporated by reference to Exhibit 3 to the Company's Quarterly Report on Form 10-Q for the quarter ended June 30, 1993).</w:t>
      </w:r>
    </w:p>
    <w:p>
      <w:pPr>
        <w:spacing w:after="0" w:line="209" w:lineRule="exact"/>
        <w:rPr>
          <w:sz w:val="20"/>
          <w:szCs w:val="20"/>
          <w:color w:val="auto"/>
        </w:rPr>
      </w:pPr>
    </w:p>
    <w:p>
      <w:pPr>
        <w:ind w:right="6099" w:firstLine="8"/>
        <w:spacing w:after="0" w:line="470" w:lineRule="auto"/>
        <w:tabs>
          <w:tab w:leader="none" w:pos="7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O. Wayne Coon, Esq. 23(a) Consent of Independent Auditors.</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23(b)  Consent of O. Wayne Coon, Esq. (included in Exhibit 5).</w:t>
      </w:r>
    </w:p>
    <w:p>
      <w:pPr>
        <w:spacing w:after="0" w:line="206" w:lineRule="exact"/>
        <w:rPr>
          <w:rFonts w:ascii="Courier New" w:cs="Courier New" w:eastAsia="Courier New" w:hAnsi="Courier New"/>
          <w:sz w:val="18"/>
          <w:szCs w:val="18"/>
          <w:color w:val="auto"/>
        </w:rPr>
      </w:pPr>
    </w:p>
    <w:p>
      <w:pPr>
        <w:ind w:right="399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 Powers of Attorney for the Directors of the Company. Item 9. Undertakings</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undertakes:</w:t>
      </w:r>
    </w:p>
    <w:p>
      <w:pPr>
        <w:spacing w:after="0" w:line="207" w:lineRule="exact"/>
        <w:rPr>
          <w:sz w:val="20"/>
          <w:szCs w:val="20"/>
          <w:color w:val="auto"/>
        </w:rPr>
      </w:pPr>
    </w:p>
    <w:p>
      <w:pPr>
        <w:ind w:left="540" w:right="1999" w:hanging="532"/>
        <w:spacing w:after="0" w:line="23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of the securities registered hereby, a post-effective amendment to this registration statement:</w:t>
      </w:r>
    </w:p>
    <w:p>
      <w:pPr>
        <w:spacing w:after="0" w:line="208" w:lineRule="exact"/>
        <w:rPr>
          <w:rFonts w:ascii="Courier New" w:cs="Courier New" w:eastAsia="Courier New" w:hAnsi="Courier New"/>
          <w:sz w:val="18"/>
          <w:szCs w:val="18"/>
          <w:color w:val="auto"/>
        </w:rPr>
      </w:pPr>
    </w:p>
    <w:p>
      <w:pPr>
        <w:ind w:left="1380" w:right="2419" w:hanging="529"/>
        <w:spacing w:after="0" w:line="235" w:lineRule="auto"/>
        <w:tabs>
          <w:tab w:leader="none" w:pos="1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380" w:right="2199" w:hanging="635"/>
        <w:spacing w:after="0" w:line="273" w:lineRule="auto"/>
        <w:tabs>
          <w:tab w:leader="none" w:pos="13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84" w:lineRule="exact"/>
        <w:rPr>
          <w:rFonts w:ascii="Courier New" w:cs="Courier New" w:eastAsia="Courier New" w:hAnsi="Courier New"/>
          <w:sz w:val="16"/>
          <w:szCs w:val="16"/>
          <w:color w:val="auto"/>
        </w:rPr>
      </w:pPr>
    </w:p>
    <w:p>
      <w:pPr>
        <w:ind w:left="1380" w:right="2199" w:hanging="740"/>
        <w:spacing w:after="0" w:line="237" w:lineRule="auto"/>
        <w:tabs>
          <w:tab w:leader="none" w:pos="1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left="540" w:right="2199"/>
        <w:spacing w:after="0" w:line="237" w:lineRule="auto"/>
        <w:rPr>
          <w:sz w:val="20"/>
          <w:szCs w:val="20"/>
          <w:color w:val="auto"/>
        </w:rPr>
      </w:pPr>
      <w:r>
        <w:rPr>
          <w:rFonts w:ascii="Courier New" w:cs="Courier New" w:eastAsia="Courier New" w:hAnsi="Courier New"/>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210" w:lineRule="exact"/>
        <w:rPr>
          <w:sz w:val="20"/>
          <w:szCs w:val="20"/>
          <w:color w:val="auto"/>
        </w:rPr>
      </w:pPr>
    </w:p>
    <w:p>
      <w:pPr>
        <w:ind w:left="540" w:right="199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jc w:val="both"/>
        <w:ind w:left="540" w:right="1999" w:hanging="532"/>
        <w:spacing w:after="0" w:line="23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II-4</w:t>
      </w:r>
    </w:p>
    <w:p>
      <w:pPr>
        <w:spacing w:after="0" w:line="207"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Company pursuant to the provisions set forth or described in Item 6 of this registration statement, or otherwise (but that term shall not include the insurance policies referred to in Item 6),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w:t>
      </w:r>
    </w:p>
    <w:p>
      <w:pPr>
        <w:sectPr>
          <w:pgSz w:w="11900" w:h="16838" w:orient="portrait"/>
          <w:cols w:equalWidth="0" w:num="1">
            <w:col w:w="10219"/>
          </w:cols>
          <w:pgMar w:left="240" w:top="142" w:right="1440" w:bottom="0" w:gutter="0" w:footer="0" w:header="0"/>
        </w:sectPr>
      </w:pPr>
    </w:p>
    <w:bookmarkStart w:id="4" w:name="page5"/>
    <w:bookmarkEnd w:id="4"/>
    <w:p>
      <w:pPr>
        <w:ind w:right="2419"/>
        <w:spacing w:after="0" w:line="235" w:lineRule="auto"/>
        <w:rPr>
          <w:sz w:val="20"/>
          <w:szCs w:val="20"/>
          <w:color w:val="auto"/>
        </w:rPr>
      </w:pPr>
      <w:r>
        <w:rPr>
          <w:rFonts w:ascii="Courier New" w:cs="Courier New" w:eastAsia="Courier New" w:hAnsi="Courier New"/>
          <w:sz w:val="18"/>
          <w:szCs w:val="18"/>
          <w:color w:val="auto"/>
        </w:rPr>
        <w:t>it is against public policy as expressed in the Securities Act of 1933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4th day of December, 1997.</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A. Aylesworth</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William A. Aylesworth</w:t>
      </w:r>
    </w:p>
    <w:p>
      <w:pPr>
        <w:spacing w:after="0" w:line="3"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4th day of December, 1997.</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6"/>
              </w:rPr>
              <w:t>Title</w:t>
            </w: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/s/ James R. Adams*</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Chairman of the Board;</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James R. Adams</w:t>
            </w:r>
          </w:p>
        </w:tc>
        <w:tc>
          <w:tcPr>
            <w:tcW w:w="36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405"/>
        </w:trPr>
        <w:tc>
          <w:tcPr>
            <w:tcW w:w="444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7"/>
              </w:rPr>
              <w:t>/s/ David L. Boren*</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David L. Boren</w:t>
            </w:r>
          </w:p>
        </w:tc>
        <w:tc>
          <w:tcPr>
            <w:tcW w:w="3680" w:type="dxa"/>
            <w:vAlign w:val="bottom"/>
          </w:tcPr>
          <w:p>
            <w:pPr>
              <w:spacing w:after="0"/>
              <w:rPr>
                <w:sz w:val="17"/>
                <w:szCs w:val="17"/>
                <w:color w:val="auto"/>
              </w:rPr>
            </w:pPr>
          </w:p>
        </w:tc>
      </w:tr>
      <w:tr>
        <w:trPr>
          <w:trHeight w:val="405"/>
        </w:trPr>
        <w:tc>
          <w:tcPr>
            <w:tcW w:w="4440" w:type="dxa"/>
            <w:vAlign w:val="bottom"/>
          </w:tcPr>
          <w:p>
            <w:pPr>
              <w:ind w:left="640"/>
              <w:spacing w:after="0"/>
              <w:rPr>
                <w:sz w:val="20"/>
                <w:szCs w:val="20"/>
                <w:color w:val="auto"/>
              </w:rPr>
            </w:pPr>
            <w:r>
              <w:rPr>
                <w:rFonts w:ascii="Courier New" w:cs="Courier New" w:eastAsia="Courier New" w:hAnsi="Courier New"/>
                <w:sz w:val="18"/>
                <w:szCs w:val="18"/>
                <w:color w:val="auto"/>
              </w:rPr>
              <w:t>/s/ James B. Busey IV*</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James B. Busey IV</w:t>
            </w:r>
          </w:p>
        </w:tc>
        <w:tc>
          <w:tcPr>
            <w:tcW w:w="3680" w:type="dxa"/>
            <w:vAlign w:val="bottom"/>
          </w:tcPr>
          <w:p>
            <w:pPr>
              <w:spacing w:after="0"/>
              <w:rPr>
                <w:sz w:val="17"/>
                <w:szCs w:val="17"/>
                <w:color w:val="auto"/>
              </w:rPr>
            </w:pPr>
          </w:p>
        </w:tc>
      </w:tr>
      <w:tr>
        <w:trPr>
          <w:trHeight w:val="608"/>
        </w:trPr>
        <w:tc>
          <w:tcPr>
            <w:tcW w:w="44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Daniel A. Carp</w:t>
            </w:r>
          </w:p>
        </w:tc>
        <w:tc>
          <w:tcPr>
            <w:tcW w:w="3680" w:type="dxa"/>
            <w:vAlign w:val="bottom"/>
          </w:tcPr>
          <w:p>
            <w:pPr>
              <w:spacing w:after="0"/>
              <w:rPr>
                <w:sz w:val="17"/>
                <w:szCs w:val="17"/>
                <w:color w:val="auto"/>
              </w:rPr>
            </w:pPr>
          </w:p>
        </w:tc>
      </w:tr>
      <w:tr>
        <w:trPr>
          <w:trHeight w:val="405"/>
        </w:trPr>
        <w:tc>
          <w:tcPr>
            <w:tcW w:w="444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/s/ Thomas J. Engibous*</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12"/>
              <w:spacing w:after="0" w:line="203" w:lineRule="exact"/>
              <w:rPr>
                <w:sz w:val="20"/>
                <w:szCs w:val="20"/>
                <w:color w:val="auto"/>
              </w:rPr>
            </w:pPr>
            <w:r>
              <w:rPr>
                <w:rFonts w:ascii="Courier New" w:cs="Courier New" w:eastAsia="Courier New" w:hAnsi="Courier New"/>
                <w:sz w:val="18"/>
                <w:szCs w:val="18"/>
                <w:color w:val="auto"/>
                <w:w w:val="97"/>
              </w:rPr>
              <w:t>President; Chief Executive</w:t>
            </w:r>
          </w:p>
        </w:tc>
      </w:tr>
      <w:tr>
        <w:trPr>
          <w:trHeight w:val="203"/>
        </w:trPr>
        <w:tc>
          <w:tcPr>
            <w:tcW w:w="444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Thomas J. Engibous</w:t>
            </w:r>
          </w:p>
        </w:tc>
        <w:tc>
          <w:tcPr>
            <w:tcW w:w="36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Officer; Director</w:t>
            </w:r>
          </w:p>
        </w:tc>
      </w:tr>
      <w:tr>
        <w:trPr>
          <w:trHeight w:val="405"/>
        </w:trPr>
        <w:tc>
          <w:tcPr>
            <w:tcW w:w="444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7"/>
              </w:rPr>
              <w:t>/s/ Gerald W. Fronterhouse*</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Gerald W. Fronterhouse</w:t>
            </w:r>
          </w:p>
        </w:tc>
        <w:tc>
          <w:tcPr>
            <w:tcW w:w="3680" w:type="dxa"/>
            <w:vAlign w:val="bottom"/>
          </w:tcPr>
          <w:p>
            <w:pPr>
              <w:spacing w:after="0"/>
              <w:rPr>
                <w:sz w:val="17"/>
                <w:szCs w:val="17"/>
                <w:color w:val="auto"/>
              </w:rPr>
            </w:pPr>
          </w:p>
        </w:tc>
      </w:tr>
      <w:tr>
        <w:trPr>
          <w:trHeight w:val="405"/>
        </w:trPr>
        <w:tc>
          <w:tcPr>
            <w:tcW w:w="444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7"/>
              </w:rPr>
              <w:t>/s/ David R. Goode*</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David R. Goode</w:t>
            </w:r>
          </w:p>
        </w:tc>
        <w:tc>
          <w:tcPr>
            <w:tcW w:w="3680" w:type="dxa"/>
            <w:vAlign w:val="bottom"/>
          </w:tcPr>
          <w:p>
            <w:pPr>
              <w:spacing w:after="0"/>
              <w:rPr>
                <w:sz w:val="17"/>
                <w:szCs w:val="17"/>
                <w:color w:val="auto"/>
              </w:rPr>
            </w:pPr>
          </w:p>
        </w:tc>
      </w:tr>
      <w:tr>
        <w:trPr>
          <w:trHeight w:val="405"/>
        </w:trPr>
        <w:tc>
          <w:tcPr>
            <w:tcW w:w="444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/s/ Wayne R. Sanders*</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Wayne R. Sanders</w:t>
            </w:r>
          </w:p>
        </w:tc>
        <w:tc>
          <w:tcPr>
            <w:tcW w:w="3680" w:type="dxa"/>
            <w:vAlign w:val="bottom"/>
          </w:tcPr>
          <w:p>
            <w:pPr>
              <w:spacing w:after="0"/>
              <w:rPr>
                <w:sz w:val="17"/>
                <w:szCs w:val="17"/>
                <w:color w:val="auto"/>
              </w:rPr>
            </w:pPr>
          </w:p>
        </w:tc>
      </w:tr>
      <w:tr>
        <w:trPr>
          <w:trHeight w:val="405"/>
        </w:trPr>
        <w:tc>
          <w:tcPr>
            <w:tcW w:w="444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/s/ Gloria M. Shatto*</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Gloria M. Shatto</w:t>
            </w:r>
          </w:p>
        </w:tc>
        <w:tc>
          <w:tcPr>
            <w:tcW w:w="3680" w:type="dxa"/>
            <w:vAlign w:val="bottom"/>
          </w:tcPr>
          <w:p>
            <w:pPr>
              <w:spacing w:after="0"/>
              <w:rPr>
                <w:sz w:val="17"/>
                <w:szCs w:val="17"/>
                <w:color w:val="auto"/>
              </w:rPr>
            </w:pPr>
          </w:p>
        </w:tc>
      </w:tr>
      <w:tr>
        <w:trPr>
          <w:trHeight w:val="405"/>
        </w:trPr>
        <w:tc>
          <w:tcPr>
            <w:tcW w:w="4440" w:type="dxa"/>
            <w:vAlign w:val="bottom"/>
          </w:tcPr>
          <w:p>
            <w:pPr>
              <w:ind w:left="640"/>
              <w:spacing w:after="0"/>
              <w:rPr>
                <w:sz w:val="20"/>
                <w:szCs w:val="20"/>
                <w:color w:val="auto"/>
              </w:rPr>
            </w:pPr>
            <w:r>
              <w:rPr>
                <w:rFonts w:ascii="Courier New" w:cs="Courier New" w:eastAsia="Courier New" w:hAnsi="Courier New"/>
                <w:sz w:val="18"/>
                <w:szCs w:val="18"/>
                <w:color w:val="auto"/>
              </w:rPr>
              <w:t>/s/ William P. Weber</w:t>
            </w:r>
          </w:p>
        </w:tc>
        <w:tc>
          <w:tcPr>
            <w:tcW w:w="3680" w:type="dxa"/>
            <w:vAlign w:val="bottom"/>
          </w:tcPr>
          <w:p>
            <w:pPr>
              <w:spacing w:after="0"/>
              <w:rPr>
                <w:sz w:val="24"/>
                <w:szCs w:val="24"/>
                <w:color w:val="auto"/>
              </w:rPr>
            </w:pPr>
          </w:p>
        </w:tc>
      </w:tr>
      <w:tr>
        <w:trPr>
          <w:trHeight w:val="203"/>
        </w:trPr>
        <w:tc>
          <w:tcPr>
            <w:tcW w:w="4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Vice Chairman; 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William P. Weber</w:t>
            </w:r>
          </w:p>
        </w:tc>
        <w:tc>
          <w:tcPr>
            <w:tcW w:w="3680" w:type="dxa"/>
            <w:vAlign w:val="bottom"/>
          </w:tcPr>
          <w:p>
            <w:pPr>
              <w:spacing w:after="0"/>
              <w:rPr>
                <w:sz w:val="17"/>
                <w:szCs w:val="17"/>
                <w:color w:val="auto"/>
              </w:rPr>
            </w:pPr>
          </w:p>
        </w:tc>
      </w:tr>
      <w:tr>
        <w:trPr>
          <w:trHeight w:val="405"/>
        </w:trPr>
        <w:tc>
          <w:tcPr>
            <w:tcW w:w="4440" w:type="dxa"/>
            <w:vAlign w:val="bottom"/>
          </w:tcPr>
          <w:p>
            <w:pPr>
              <w:jc w:val="center"/>
              <w:ind w:right="852"/>
              <w:spacing w:after="0"/>
              <w:rPr>
                <w:sz w:val="20"/>
                <w:szCs w:val="20"/>
                <w:color w:val="auto"/>
              </w:rPr>
            </w:pPr>
            <w:r>
              <w:rPr>
                <w:rFonts w:ascii="Courier New" w:cs="Courier New" w:eastAsia="Courier New" w:hAnsi="Courier New"/>
                <w:sz w:val="18"/>
                <w:szCs w:val="18"/>
                <w:color w:val="auto"/>
                <w:w w:val="97"/>
              </w:rPr>
              <w:t>/s/ Clayton K. Yeutter*</w:t>
            </w:r>
          </w:p>
        </w:tc>
        <w:tc>
          <w:tcPr>
            <w:tcW w:w="3680" w:type="dxa"/>
            <w:vAlign w:val="bottom"/>
          </w:tcPr>
          <w:p>
            <w:pPr>
              <w:spacing w:after="0"/>
              <w:rPr>
                <w:sz w:val="24"/>
                <w:szCs w:val="24"/>
                <w:color w:val="auto"/>
              </w:rPr>
            </w:pPr>
          </w:p>
        </w:tc>
      </w:tr>
    </w:tbl>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Clayton K. Yeutter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400" w:space="720"/>
            <w:col w:w="4099"/>
          </w:cols>
          <w:pgMar w:left="240" w:top="142" w:right="1440" w:bottom="0" w:gutter="0" w:footer="0" w:header="0"/>
        </w:sectPr>
      </w:pP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William A. Aylesworth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Chief Financial Officer;</w:t>
      </w:r>
    </w:p>
    <w:p>
      <w:pPr>
        <w:ind w:left="300"/>
        <w:spacing w:after="0" w:line="238" w:lineRule="auto"/>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ectPr>
          <w:pgSz w:w="11900" w:h="16838" w:orient="portrait"/>
          <w:cols w:equalWidth="0" w:num="2">
            <w:col w:w="4140" w:space="720"/>
            <w:col w:w="5359"/>
          </w:cols>
          <w:pgMar w:left="240" w:top="142"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William A. Aylesworth</w:t>
      </w:r>
    </w:p>
    <w:p>
      <w:pPr>
        <w:ind w:left="1160"/>
        <w:spacing w:after="0" w:line="238"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Act of 1933, the plan has duly caused this registration statement to be signed on its behalf by the undersigned, thereunto duly authorized, in the City of Dallas and State of Texas on the 4th day of December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U.S. Employees Retirement</w:t>
      </w:r>
    </w:p>
    <w:p>
      <w:pPr>
        <w:spacing w:after="0" w:line="238" w:lineRule="auto"/>
        <w:rPr>
          <w:sz w:val="20"/>
          <w:szCs w:val="20"/>
          <w:color w:val="auto"/>
        </w:rPr>
      </w:pPr>
      <w:r>
        <w:rPr>
          <w:rFonts w:ascii="Courier New" w:cs="Courier New" w:eastAsia="Courier New" w:hAnsi="Courier New"/>
          <w:sz w:val="18"/>
          <w:szCs w:val="18"/>
          <w:color w:val="auto"/>
        </w:rPr>
        <w:t>and Profit Sharing Plan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540" w:right="7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Chairman, Profit Sharing Administration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60" w:type="dxa"/>
            <w:vAlign w:val="bottom"/>
          </w:tcPr>
          <w:p>
            <w:pPr>
              <w:ind w:left="160"/>
              <w:spacing w:after="0"/>
              <w:rPr>
                <w:sz w:val="20"/>
                <w:szCs w:val="20"/>
                <w:color w:val="auto"/>
              </w:rPr>
            </w:pPr>
            <w:r>
              <w:rPr>
                <w:rFonts w:ascii="Courier New" w:cs="Courier New" w:eastAsia="Courier New" w:hAnsi="Courier New"/>
                <w:sz w:val="18"/>
                <w:szCs w:val="18"/>
                <w:color w:val="auto"/>
              </w:rPr>
              <w:t>II-7</w:t>
            </w:r>
          </w:p>
        </w:tc>
        <w:tc>
          <w:tcPr>
            <w:tcW w:w="2580" w:type="dxa"/>
            <w:vAlign w:val="bottom"/>
          </w:tcPr>
          <w:p>
            <w:pPr>
              <w:spacing w:after="0"/>
              <w:rPr>
                <w:sz w:val="17"/>
                <w:szCs w:val="17"/>
                <w:color w:val="auto"/>
              </w:rPr>
            </w:pPr>
          </w:p>
        </w:tc>
      </w:tr>
      <w:tr>
        <w:trPr>
          <w:trHeight w:val="810"/>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rPr>
              <w:t>INDEX TO EXHIBITS</w:t>
            </w: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 x h</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 b i t</w:t>
            </w:r>
          </w:p>
        </w:tc>
        <w:tc>
          <w:tcPr>
            <w:tcW w:w="258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 - -</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4(a)</w:t>
            </w:r>
          </w:p>
        </w:tc>
        <w:tc>
          <w:tcPr>
            <w:tcW w:w="6220" w:type="dxa"/>
            <w:vAlign w:val="bottom"/>
            <w:gridSpan w:val="3"/>
          </w:tcPr>
          <w:p>
            <w:pPr>
              <w:spacing w:after="0"/>
              <w:rPr>
                <w:sz w:val="20"/>
                <w:szCs w:val="20"/>
                <w:color w:val="auto"/>
              </w:rPr>
            </w:pPr>
            <w:r>
              <w:rPr>
                <w:rFonts w:ascii="Courier New" w:cs="Courier New" w:eastAsia="Courier New" w:hAnsi="Courier New"/>
                <w:sz w:val="18"/>
                <w:szCs w:val="18"/>
                <w:color w:val="auto"/>
              </w:rPr>
              <w:t>Restated Certificate of Incorporation of the Company</w:t>
            </w:r>
          </w:p>
        </w:tc>
      </w:tr>
      <w:tr>
        <w:trPr>
          <w:trHeight w:val="203"/>
        </w:trPr>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(incorporated by reference</w:t>
            </w:r>
          </w:p>
        </w:tc>
        <w:tc>
          <w:tcPr>
            <w:tcW w:w="3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to Exhibit 3(a) to the Company's</w:t>
            </w:r>
          </w:p>
        </w:tc>
      </w:tr>
      <w:tr>
        <w:trPr>
          <w:trHeight w:val="203"/>
        </w:trPr>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Annual Report on Form 10-K</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the</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 1993).</w:t>
            </w:r>
          </w:p>
        </w:tc>
      </w:tr>
    </w:tbl>
    <w:p>
      <w:pPr>
        <w:spacing w:after="0" w:line="207" w:lineRule="exact"/>
        <w:rPr>
          <w:sz w:val="20"/>
          <w:szCs w:val="20"/>
          <w:color w:val="auto"/>
        </w:rPr>
      </w:pPr>
    </w:p>
    <w:p>
      <w:pPr>
        <w:ind w:left="960" w:right="293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3(b) to the Company's Annual Report on Form 10-K for the year 1993).</w:t>
      </w:r>
    </w:p>
    <w:p>
      <w:pPr>
        <w:sectPr>
          <w:pgSz w:w="11900" w:h="16838" w:orient="portrait"/>
          <w:cols w:equalWidth="0" w:num="1">
            <w:col w:w="10219"/>
          </w:cols>
          <w:pgMar w:left="240" w:top="142" w:right="1440" w:bottom="0" w:gutter="0" w:footer="0" w:header="0"/>
          <w:type w:val="continuous"/>
        </w:sectPr>
      </w:pPr>
    </w:p>
    <w:bookmarkStart w:id="6" w:name="page7"/>
    <w:bookmarkEnd w:id="6"/>
    <w:p>
      <w:pPr>
        <w:ind w:left="960" w:right="293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3(c) to the Company's Annual Report on Form 10-K for the year 1993).</w:t>
      </w:r>
    </w:p>
    <w:p>
      <w:pPr>
        <w:spacing w:after="0" w:line="207" w:lineRule="exact"/>
        <w:rPr>
          <w:sz w:val="20"/>
          <w:szCs w:val="20"/>
          <w:color w:val="auto"/>
        </w:rPr>
      </w:pPr>
    </w:p>
    <w:p>
      <w:pPr>
        <w:ind w:left="960" w:right="303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4(d)</w:t>
      </w:r>
      <w:r>
        <w:rPr>
          <w:sz w:val="20"/>
          <w:szCs w:val="20"/>
          <w:color w:val="auto"/>
        </w:rPr>
        <w:tab/>
      </w:r>
      <w:r>
        <w:rPr>
          <w:rFonts w:ascii="Courier New" w:cs="Courier New" w:eastAsia="Courier New" w:hAnsi="Courier New"/>
          <w:sz w:val="18"/>
          <w:szCs w:val="18"/>
          <w:color w:val="auto"/>
        </w:rPr>
        <w:t>Certificate of Designations relating to the Company's Participating Cumulative Preferred Stock (incorporated by reference to Exhibit 3(d) to the Company's Annual Report on Form 10-K for the year 1993).</w:t>
      </w:r>
    </w:p>
    <w:p>
      <w:pPr>
        <w:spacing w:after="0" w:line="207" w:lineRule="exact"/>
        <w:rPr>
          <w:sz w:val="20"/>
          <w:szCs w:val="20"/>
          <w:color w:val="auto"/>
        </w:rPr>
      </w:pPr>
    </w:p>
    <w:p>
      <w:pPr>
        <w:ind w:left="960" w:right="273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4(e)</w:t>
      </w:r>
      <w:r>
        <w:rPr>
          <w:sz w:val="20"/>
          <w:szCs w:val="20"/>
          <w:color w:val="auto"/>
        </w:rPr>
        <w:tab/>
      </w:r>
      <w:r>
        <w:rPr>
          <w:rFonts w:ascii="Courier New" w:cs="Courier New" w:eastAsia="Courier New" w:hAnsi="Courier New"/>
          <w:sz w:val="18"/>
          <w:szCs w:val="18"/>
          <w:color w:val="auto"/>
        </w:rPr>
        <w:t>Certificate of Ownership Merging Texas Instruments Automation Controls, Inc., into the Company (incorporated by reference to Exhibit 3(e) to the Company's Annual Report on Form 10-K for the year 1993).</w:t>
      </w:r>
    </w:p>
    <w:p>
      <w:pPr>
        <w:spacing w:after="0" w:line="207" w:lineRule="exact"/>
        <w:rPr>
          <w:sz w:val="20"/>
          <w:szCs w:val="20"/>
          <w:color w:val="auto"/>
        </w:rPr>
      </w:pPr>
    </w:p>
    <w:p>
      <w:pPr>
        <w:jc w:val="both"/>
        <w:ind w:left="960" w:right="2839" w:hanging="959"/>
        <w:spacing w:after="0" w:line="279" w:lineRule="auto"/>
        <w:tabs>
          <w:tab w:leader="none" w:pos="940" w:val="left"/>
        </w:tabs>
        <w:rPr>
          <w:sz w:val="20"/>
          <w:szCs w:val="20"/>
          <w:color w:val="auto"/>
        </w:rPr>
      </w:pPr>
      <w:r>
        <w:rPr>
          <w:rFonts w:ascii="Courier New" w:cs="Courier New" w:eastAsia="Courier New" w:hAnsi="Courier New"/>
          <w:sz w:val="16"/>
          <w:szCs w:val="16"/>
          <w:color w:val="auto"/>
        </w:rPr>
        <w:t>4(f)</w:t>
      </w:r>
      <w:r>
        <w:rPr>
          <w:sz w:val="20"/>
          <w:szCs w:val="20"/>
          <w:color w:val="auto"/>
        </w:rPr>
        <w:tab/>
      </w:r>
      <w:r>
        <w:rPr>
          <w:rFonts w:ascii="Courier New" w:cs="Courier New" w:eastAsia="Courier New" w:hAnsi="Courier New"/>
          <w:sz w:val="16"/>
          <w:szCs w:val="16"/>
          <w:color w:val="auto"/>
        </w:rPr>
        <w:t>Certificate of Elimination of Designations of Preferred Stock of the Company (incorporated by reference to Exhibit 3(f) to the Company's Annual Report on Form 10-K for the year 1993).</w:t>
      </w:r>
    </w:p>
    <w:p>
      <w:pPr>
        <w:spacing w:after="0" w:line="381" w:lineRule="exact"/>
        <w:rPr>
          <w:sz w:val="20"/>
          <w:szCs w:val="20"/>
          <w:color w:val="auto"/>
        </w:rPr>
      </w:pPr>
    </w:p>
    <w:p>
      <w:pPr>
        <w:ind w:left="960" w:right="293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4(g)</w:t>
      </w:r>
      <w:r>
        <w:rPr>
          <w:sz w:val="20"/>
          <w:szCs w:val="20"/>
          <w:color w:val="auto"/>
        </w:rPr>
        <w:tab/>
      </w:r>
      <w:r>
        <w:rPr>
          <w:rFonts w:ascii="Courier New" w:cs="Courier New" w:eastAsia="Courier New" w:hAnsi="Courier New"/>
          <w:sz w:val="18"/>
          <w:szCs w:val="18"/>
          <w:color w:val="auto"/>
        </w:rPr>
        <w:t>Certificate of Ownership and Merger Merging Tiburon Systems, Inc., into the Company.</w:t>
      </w:r>
    </w:p>
    <w:p>
      <w:pPr>
        <w:spacing w:after="0" w:line="208" w:lineRule="exact"/>
        <w:rPr>
          <w:sz w:val="20"/>
          <w:szCs w:val="20"/>
          <w:color w:val="auto"/>
        </w:rPr>
      </w:pPr>
    </w:p>
    <w:p>
      <w:pPr>
        <w:ind w:left="960" w:right="273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4(h)</w:t>
      </w:r>
      <w:r>
        <w:rPr>
          <w:sz w:val="20"/>
          <w:szCs w:val="20"/>
          <w:color w:val="auto"/>
        </w:rPr>
        <w:tab/>
      </w:r>
      <w:r>
        <w:rPr>
          <w:rFonts w:ascii="Courier New" w:cs="Courier New" w:eastAsia="Courier New" w:hAnsi="Courier New"/>
          <w:sz w:val="18"/>
          <w:szCs w:val="18"/>
          <w:color w:val="auto"/>
        </w:rPr>
        <w:t>Certificate of Ownership and Merger Merging Tartan, Inc., into the Company.</w:t>
      </w:r>
    </w:p>
    <w:p>
      <w:pPr>
        <w:spacing w:after="0" w:line="208" w:lineRule="exact"/>
        <w:rPr>
          <w:sz w:val="20"/>
          <w:szCs w:val="20"/>
          <w:color w:val="auto"/>
        </w:rPr>
      </w:pPr>
    </w:p>
    <w:p>
      <w:pPr>
        <w:ind w:left="960" w:right="293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4(i)</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 to the Company's Quarterly Report on Form 10-Q for the quarter ended June 30, 1996).</w:t>
      </w:r>
    </w:p>
    <w:p>
      <w:pPr>
        <w:spacing w:after="0" w:line="207" w:lineRule="exact"/>
        <w:rPr>
          <w:sz w:val="20"/>
          <w:szCs w:val="20"/>
          <w:color w:val="auto"/>
        </w:rPr>
      </w:pPr>
    </w:p>
    <w:p>
      <w:pPr>
        <w:ind w:left="960" w:right="293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4(j)</w:t>
      </w:r>
      <w:r>
        <w:rPr>
          <w:sz w:val="20"/>
          <w:szCs w:val="20"/>
          <w:color w:val="auto"/>
        </w:rPr>
        <w:tab/>
      </w:r>
      <w:r>
        <w:rPr>
          <w:rFonts w:ascii="Courier New" w:cs="Courier New" w:eastAsia="Courier New" w:hAnsi="Courier New"/>
          <w:sz w:val="18"/>
          <w:szCs w:val="18"/>
          <w:color w:val="auto"/>
        </w:rPr>
        <w:t>By-Laws of the Registrant (incorporated by reference to Exhibit 3 to the Company's Quarterly Report on Form 10-Q for the quarter ended June 30, 1993).</w:t>
      </w:r>
    </w:p>
    <w:p>
      <w:pPr>
        <w:spacing w:after="0" w:line="200" w:lineRule="exact"/>
        <w:rPr>
          <w:sz w:val="20"/>
          <w:szCs w:val="20"/>
          <w:color w:val="auto"/>
        </w:rPr>
      </w:pPr>
    </w:p>
    <w:p>
      <w:pPr>
        <w:spacing w:after="0" w:line="206"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O. Wayne Coon, Esq.</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23(a)</w:t>
      </w:r>
      <w:r>
        <w:rPr>
          <w:rFonts w:ascii="Courier New" w:cs="Courier New" w:eastAsia="Courier New" w:hAnsi="Courier New"/>
          <w:sz w:val="16"/>
          <w:szCs w:val="16"/>
          <w:color w:val="auto"/>
        </w:rPr>
        <w:t>Consent of Independent Auditors.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23(b)</w:t>
      </w:r>
      <w:r>
        <w:rPr>
          <w:rFonts w:ascii="Courier New" w:cs="Courier New" w:eastAsia="Courier New" w:hAnsi="Courier New"/>
          <w:sz w:val="16"/>
          <w:szCs w:val="16"/>
          <w:color w:val="auto"/>
        </w:rPr>
        <w:t>Consent of O. Wayne Coon, Esq. (included in Exhibit 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Powers of Attorney for the Directors of the Company.</w:t>
      </w:r>
    </w:p>
    <w:p>
      <w:pPr>
        <w:sectPr>
          <w:pgSz w:w="11900" w:h="16838" w:orient="portrait"/>
          <w:cols w:equalWidth="0" w:num="1">
            <w:col w:w="10219"/>
          </w:cols>
          <w:pgMar w:left="240" w:top="142" w:right="1440" w:bottom="1440" w:gutter="0" w:footer="0" w:header="0"/>
        </w:sectPr>
      </w:pPr>
    </w:p>
    <w:bookmarkStart w:id="7" w:name="page8"/>
    <w:bookmarkEnd w:id="7"/>
    <w:p>
      <w:pPr>
        <w:ind w:left="6320"/>
        <w:spacing w:after="0"/>
        <w:rPr>
          <w:sz w:val="20"/>
          <w:szCs w:val="20"/>
          <w:color w:val="auto"/>
        </w:rPr>
      </w:pPr>
      <w:r>
        <w:rPr>
          <w:rFonts w:ascii="Courier New" w:cs="Courier New" w:eastAsia="Courier New" w:hAnsi="Courier New"/>
          <w:sz w:val="18"/>
          <w:szCs w:val="18"/>
          <w:color w:val="auto"/>
        </w:rPr>
        <w:t>EXHIBIT 4(g)</w:t>
      </w:r>
    </w:p>
    <w:p>
      <w:pPr>
        <w:ind w:left="6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CERTIFICATE OF OWNERSHIP AND MERGER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MERGING</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TIBURON SYSTEMS, INC.</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INTO</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(Pursuant to Section 253 of the</w:t>
      </w:r>
    </w:p>
    <w:p>
      <w:pPr>
        <w:jc w:val="center"/>
        <w:ind w:right="1679"/>
        <w:spacing w:after="0" w:line="238" w:lineRule="auto"/>
        <w:rPr>
          <w:sz w:val="20"/>
          <w:szCs w:val="20"/>
          <w:color w:val="auto"/>
        </w:rPr>
      </w:pPr>
      <w:r>
        <w:rPr>
          <w:rFonts w:ascii="Courier New" w:cs="Courier New" w:eastAsia="Courier New" w:hAnsi="Courier New"/>
          <w:sz w:val="18"/>
          <w:szCs w:val="18"/>
          <w:color w:val="auto"/>
        </w:rPr>
        <w:t>General Corporation Law of the State of Delaware)</w:t>
      </w:r>
    </w:p>
    <w:p>
      <w:pPr>
        <w:spacing w:after="0" w:line="200" w:lineRule="exact"/>
        <w:rPr>
          <w:sz w:val="20"/>
          <w:szCs w:val="20"/>
          <w:color w:val="auto"/>
        </w:rPr>
      </w:pPr>
    </w:p>
    <w:p>
      <w:pPr>
        <w:spacing w:after="0" w:line="210" w:lineRule="exact"/>
        <w:rPr>
          <w:sz w:val="20"/>
          <w:szCs w:val="20"/>
          <w:color w:val="auto"/>
        </w:rPr>
      </w:pPr>
    </w:p>
    <w:p>
      <w:pPr>
        <w:ind w:right="2939" w:firstLine="1053"/>
        <w:spacing w:after="0" w:line="235" w:lineRule="auto"/>
        <w:rPr>
          <w:sz w:val="20"/>
          <w:szCs w:val="20"/>
          <w:color w:val="auto"/>
        </w:rPr>
      </w:pPr>
      <w:r>
        <w:rPr>
          <w:rFonts w:ascii="Courier New" w:cs="Courier New" w:eastAsia="Courier New" w:hAnsi="Courier New"/>
          <w:sz w:val="18"/>
          <w:szCs w:val="18"/>
          <w:color w:val="auto"/>
        </w:rPr>
        <w:t>Texas Instruments Incorporated, a corporation organized and existing under the laws of Delaware, does hereby certify:</w:t>
      </w:r>
    </w:p>
    <w:p>
      <w:pPr>
        <w:spacing w:after="0" w:line="208" w:lineRule="exact"/>
        <w:rPr>
          <w:sz w:val="20"/>
          <w:szCs w:val="20"/>
          <w:color w:val="auto"/>
        </w:rPr>
      </w:pPr>
    </w:p>
    <w:p>
      <w:pPr>
        <w:ind w:right="2739" w:firstLine="1053"/>
        <w:spacing w:after="0" w:line="235" w:lineRule="auto"/>
        <w:rPr>
          <w:sz w:val="20"/>
          <w:szCs w:val="20"/>
          <w:color w:val="auto"/>
        </w:rPr>
      </w:pPr>
      <w:r>
        <w:rPr>
          <w:rFonts w:ascii="Courier New" w:cs="Courier New" w:eastAsia="Courier New" w:hAnsi="Courier New"/>
          <w:sz w:val="18"/>
          <w:szCs w:val="18"/>
          <w:color w:val="auto"/>
        </w:rPr>
        <w:t>FIRST: That this corporation is incorporated pursuant to the General Corporation Law of the State of Delaware.</w:t>
      </w:r>
    </w:p>
    <w:p>
      <w:pPr>
        <w:spacing w:after="0" w:line="208" w:lineRule="exact"/>
        <w:rPr>
          <w:sz w:val="20"/>
          <w:szCs w:val="20"/>
          <w:color w:val="auto"/>
        </w:rPr>
      </w:pPr>
    </w:p>
    <w:p>
      <w:pPr>
        <w:ind w:right="2739" w:firstLine="1053"/>
        <w:spacing w:after="0" w:line="290" w:lineRule="auto"/>
        <w:rPr>
          <w:sz w:val="20"/>
          <w:szCs w:val="20"/>
          <w:color w:val="auto"/>
        </w:rPr>
      </w:pPr>
      <w:r>
        <w:rPr>
          <w:rFonts w:ascii="Courier New" w:cs="Courier New" w:eastAsia="Courier New" w:hAnsi="Courier New"/>
          <w:sz w:val="16"/>
          <w:szCs w:val="16"/>
          <w:color w:val="auto"/>
        </w:rPr>
        <w:t>SECOND: That this corporation owns all of the outstanding shares of the stock of Tiburon Systems, Inc., a California corporation.</w:t>
      </w:r>
    </w:p>
    <w:p>
      <w:pPr>
        <w:spacing w:after="0" w:line="170"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THIRD: That this corporation, by the following resolutions of a duly authorized Special Committee of the Board of Directors, which Special Committee was established by resolution of the whole board of directors, duly adopted at a meeting of such committee on the 2nd day of November, 1995, determined to and did merge into itself said Tiburon Systems, Inc.:</w:t>
      </w:r>
    </w:p>
    <w:p>
      <w:pPr>
        <w:spacing w:after="0" w:line="204"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RESOLVED, that Texas Instruments Incorporated merge,</w:t>
      </w:r>
    </w:p>
    <w:p>
      <w:pPr>
        <w:spacing w:after="0" w:line="4" w:lineRule="exact"/>
        <w:rPr>
          <w:sz w:val="20"/>
          <w:szCs w:val="20"/>
          <w:color w:val="auto"/>
        </w:rPr>
      </w:pPr>
    </w:p>
    <w:p>
      <w:pPr>
        <w:ind w:left="1060" w:right="2619"/>
        <w:spacing w:after="0" w:line="235" w:lineRule="auto"/>
        <w:rPr>
          <w:sz w:val="20"/>
          <w:szCs w:val="20"/>
          <w:color w:val="auto"/>
        </w:rPr>
      </w:pPr>
      <w:r>
        <w:rPr>
          <w:rFonts w:ascii="Courier New" w:cs="Courier New" w:eastAsia="Courier New" w:hAnsi="Courier New"/>
          <w:sz w:val="18"/>
          <w:szCs w:val="18"/>
          <w:color w:val="auto"/>
        </w:rPr>
        <w:t>and it hereby does merge into itself Tiburon Systems, Inc. and assumes all its obligations; and</w:t>
      </w:r>
    </w:p>
    <w:p>
      <w:pPr>
        <w:spacing w:after="0" w:line="208" w:lineRule="exact"/>
        <w:rPr>
          <w:sz w:val="20"/>
          <w:szCs w:val="20"/>
          <w:color w:val="auto"/>
        </w:rPr>
      </w:pPr>
    </w:p>
    <w:p>
      <w:pPr>
        <w:jc w:val="both"/>
        <w:ind w:left="1060" w:right="3159" w:firstLine="527"/>
        <w:spacing w:after="0" w:line="279" w:lineRule="auto"/>
        <w:rPr>
          <w:sz w:val="20"/>
          <w:szCs w:val="20"/>
          <w:color w:val="auto"/>
        </w:rPr>
      </w:pPr>
      <w:r>
        <w:rPr>
          <w:rFonts w:ascii="Courier New" w:cs="Courier New" w:eastAsia="Courier New" w:hAnsi="Courier New"/>
          <w:sz w:val="16"/>
          <w:szCs w:val="16"/>
          <w:color w:val="auto"/>
        </w:rPr>
        <w:t>FURTHER RESOLVED, that the merger shall be effective upon the date of filing the Certificate of Ownership and Merger with the Secretary of State of Delaware; and</w:t>
      </w:r>
    </w:p>
    <w:p>
      <w:pPr>
        <w:spacing w:after="0" w:line="178" w:lineRule="exact"/>
        <w:rPr>
          <w:sz w:val="20"/>
          <w:szCs w:val="20"/>
          <w:color w:val="auto"/>
        </w:rPr>
      </w:pPr>
    </w:p>
    <w:p>
      <w:pPr>
        <w:ind w:left="1060" w:right="2619" w:firstLine="527"/>
        <w:spacing w:after="0" w:line="237" w:lineRule="auto"/>
        <w:rPr>
          <w:sz w:val="20"/>
          <w:szCs w:val="20"/>
          <w:color w:val="auto"/>
        </w:rPr>
      </w:pPr>
      <w:r>
        <w:rPr>
          <w:rFonts w:ascii="Courier New" w:cs="Courier New" w:eastAsia="Courier New" w:hAnsi="Courier New"/>
          <w:sz w:val="18"/>
          <w:szCs w:val="18"/>
          <w:color w:val="auto"/>
        </w:rPr>
        <w:t>FURTHER RESOLVED, that the proper officers of Texas Instruments Incorporated be and they are hereby directed to make and execute a Certificate of Ownership and Merger setting forth a copy of the resolutions to merge Tiburon Systems, Inc. and assume its obligations, and the date of adoption thereof, and to cause the same to be filed with the Secretary of State and to do all acts and things whatsoever, whether within or without the State of Delaware, which may be in anywise necessary or proper to effect said merger; and</w:t>
      </w:r>
    </w:p>
    <w:p>
      <w:pPr>
        <w:spacing w:after="0" w:line="214" w:lineRule="exact"/>
        <w:rPr>
          <w:sz w:val="20"/>
          <w:szCs w:val="20"/>
          <w:color w:val="auto"/>
        </w:rPr>
      </w:pPr>
    </w:p>
    <w:p>
      <w:pPr>
        <w:ind w:left="1060" w:right="2739" w:firstLine="527"/>
        <w:spacing w:after="0" w:line="279" w:lineRule="auto"/>
        <w:rPr>
          <w:sz w:val="20"/>
          <w:szCs w:val="20"/>
          <w:color w:val="auto"/>
        </w:rPr>
      </w:pPr>
      <w:r>
        <w:rPr>
          <w:rFonts w:ascii="Courier New" w:cs="Courier New" w:eastAsia="Courier New" w:hAnsi="Courier New"/>
          <w:sz w:val="16"/>
          <w:szCs w:val="16"/>
          <w:color w:val="auto"/>
        </w:rPr>
        <w:t>FURTHER RESOLVED, that the proper officers of Texas Instruments Incorporated shall be, and each hereby is, authorized, empowered and directed for and on behalf of Texas</w:t>
      </w:r>
    </w:p>
    <w:p>
      <w:pPr>
        <w:spacing w:after="0" w:line="17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II-9</w:t>
      </w:r>
    </w:p>
    <w:p>
      <w:pPr>
        <w:spacing w:after="0" w:line="207"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Instruments Incorporated to do all things and to take all actions necessary or desirable in such officer's discretion to carry out the full intent and purpose of the foregoing resolutions.</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FOURTH: Anything herein or elsewhere to the contrary notwithstanding, this merger may be amended or terminated and abandoned by the Board of Directors of Texas Instruments Incorporated at any time prior to the date of filing of the Certificate of Ownership and Merger with the Secretary of State.</w:t>
      </w:r>
    </w:p>
    <w:p>
      <w:pPr>
        <w:spacing w:after="0" w:line="209"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Certificate to be signed this 2nd day of November, 1995.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William B. Mitchell</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32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William B. Mitchell</w:t>
      </w:r>
    </w:p>
    <w:p>
      <w:pPr>
        <w:sectPr>
          <w:pgSz w:w="11900" w:h="16838" w:orient="portrait"/>
          <w:cols w:equalWidth="0" w:num="1">
            <w:col w:w="10219"/>
          </w:cols>
          <w:pgMar w:left="240" w:top="136" w:right="1440" w:bottom="0" w:gutter="0" w:footer="0" w:header="0"/>
        </w:sectPr>
      </w:pPr>
    </w:p>
    <w:bookmarkStart w:id="8" w:name="page9"/>
    <w:bookmarkEnd w:id="8"/>
    <w:p>
      <w:pPr>
        <w:ind w:left="3120"/>
        <w:spacing w:after="0"/>
        <w:tabs>
          <w:tab w:leader="none" w:pos="3940" w:val="left"/>
        </w:tabs>
        <w:rPr>
          <w:sz w:val="20"/>
          <w:szCs w:val="20"/>
          <w:color w:val="auto"/>
        </w:rPr>
      </w:pPr>
      <w:r>
        <w:rPr>
          <w:rFonts w:ascii="Courier New" w:cs="Courier New" w:eastAsia="Courier New" w:hAnsi="Courier New"/>
          <w:sz w:val="16"/>
          <w:szCs w:val="16"/>
          <w:color w:val="auto"/>
        </w:rPr>
        <w:t>Title:</w:t>
        <w:tab/>
        <w:t>Vice Chairman</w:t>
      </w:r>
    </w:p>
    <w:p>
      <w:pPr>
        <w:sectPr>
          <w:pgSz w:w="11900" w:h="16838" w:orient="portrait"/>
          <w:cols w:equalWidth="0" w:num="1">
            <w:col w:w="9019"/>
          </w:cols>
          <w:pgMar w:left="1440" w:top="142" w:right="1440" w:bottom="1440" w:gutter="0" w:footer="0" w:header="0"/>
        </w:sectPr>
      </w:pPr>
    </w:p>
    <w:bookmarkStart w:id="9" w:name="page10"/>
    <w:bookmarkEnd w:id="9"/>
    <w:p>
      <w:pPr>
        <w:ind w:left="6320"/>
        <w:spacing w:after="0"/>
        <w:rPr>
          <w:sz w:val="20"/>
          <w:szCs w:val="20"/>
          <w:color w:val="auto"/>
        </w:rPr>
      </w:pPr>
      <w:r>
        <w:rPr>
          <w:rFonts w:ascii="Courier New" w:cs="Courier New" w:eastAsia="Courier New" w:hAnsi="Courier New"/>
          <w:sz w:val="16"/>
          <w:szCs w:val="16"/>
          <w:color w:val="auto"/>
        </w:rPr>
        <w:t>EXHIBIT 4(h)</w:t>
      </w:r>
    </w:p>
    <w:p>
      <w:pPr>
        <w:spacing w:after="0" w:line="21"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CERTIFICATE OF OWNERSHIP AND MERGER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MERGING</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TARTAN, INC.</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INTO</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(Pursuant to Section 253 of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General Corporation Law of the State of Delaware)</w:t>
      </w:r>
    </w:p>
    <w:p>
      <w:pPr>
        <w:spacing w:after="0" w:line="200" w:lineRule="exact"/>
        <w:rPr>
          <w:sz w:val="20"/>
          <w:szCs w:val="20"/>
          <w:color w:val="auto"/>
        </w:rPr>
      </w:pPr>
    </w:p>
    <w:p>
      <w:pPr>
        <w:spacing w:after="0" w:line="210" w:lineRule="exact"/>
        <w:rPr>
          <w:sz w:val="20"/>
          <w:szCs w:val="20"/>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Texas Instruments Incorporated, a corporation organized and existing under the laws of Delaware, does hereby certify:</w:t>
      </w:r>
    </w:p>
    <w:p>
      <w:pPr>
        <w:spacing w:after="0" w:line="208"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FIRST: That this corporation is incorporated pursuant to the General Corporation Law of the State of Delaware.</w:t>
      </w:r>
    </w:p>
    <w:p>
      <w:pPr>
        <w:spacing w:after="0" w:line="208"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SECOND: That this corporation owns all of the outstanding shares of the stock of Tartan, Inc., a Pennsylvania corporation.</w:t>
      </w:r>
    </w:p>
    <w:p>
      <w:pPr>
        <w:spacing w:after="0" w:line="208"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THIRD: That this corporation, by the following resolutions of the Board of Directors, duly adopted on the 20th day of June, 1996, determined to and did merge into itself said Tartan, Inc.:</w:t>
      </w:r>
    </w:p>
    <w:p>
      <w:pPr>
        <w:spacing w:after="0" w:line="209"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RESOLVED, that Texas Instruments Incorporated merge, and it hereby does merge into itself Tartan, Inc. and assumes all its obligations; and</w:t>
      </w:r>
    </w:p>
    <w:p>
      <w:pPr>
        <w:spacing w:after="0" w:line="170" w:lineRule="exact"/>
        <w:rPr>
          <w:sz w:val="20"/>
          <w:szCs w:val="20"/>
          <w:color w:val="auto"/>
        </w:rPr>
      </w:pPr>
    </w:p>
    <w:p>
      <w:pPr>
        <w:jc w:val="both"/>
        <w:ind w:right="2739" w:firstLine="527"/>
        <w:spacing w:after="0" w:line="236" w:lineRule="auto"/>
        <w:rPr>
          <w:sz w:val="20"/>
          <w:szCs w:val="20"/>
          <w:color w:val="auto"/>
        </w:rPr>
      </w:pPr>
      <w:r>
        <w:rPr>
          <w:rFonts w:ascii="Courier New" w:cs="Courier New" w:eastAsia="Courier New" w:hAnsi="Courier New"/>
          <w:sz w:val="18"/>
          <w:szCs w:val="18"/>
          <w:color w:val="auto"/>
        </w:rPr>
        <w:t>FURTHER RESOLVED, that the merger shall be effective upon the date of filing the Certificate of Ownership and Merger with the Secretary of State of Delaware; and</w:t>
      </w:r>
    </w:p>
    <w:p>
      <w:pPr>
        <w:spacing w:after="0" w:line="209" w:lineRule="exact"/>
        <w:rPr>
          <w:sz w:val="20"/>
          <w:szCs w:val="20"/>
          <w:color w:val="auto"/>
        </w:rPr>
      </w:pPr>
    </w:p>
    <w:p>
      <w:pPr>
        <w:ind w:right="2939" w:firstLine="527"/>
        <w:spacing w:after="0" w:line="271" w:lineRule="auto"/>
        <w:rPr>
          <w:sz w:val="20"/>
          <w:szCs w:val="20"/>
          <w:color w:val="auto"/>
        </w:rPr>
      </w:pPr>
      <w:r>
        <w:rPr>
          <w:rFonts w:ascii="Courier New" w:cs="Courier New" w:eastAsia="Courier New" w:hAnsi="Courier New"/>
          <w:sz w:val="16"/>
          <w:szCs w:val="16"/>
          <w:color w:val="auto"/>
        </w:rPr>
        <w:t>FURTHER RESOLVED, that the proper officers of Texas Instruments Incorporated be and they are hereby directed to make and execute a Certificate of Ownership and Merger setting forth a copy of the resolutions to merge Tartan, Inc. and assume its obligations, and the date of adoption thereof, and to cause the same to be filed with the Secretary of State and to do all acts and things whatsoever, whether within or without the State of Delaware, which may be in anywise necessary or proper to effect said merger; and</w:t>
      </w:r>
    </w:p>
    <w:p>
      <w:pPr>
        <w:spacing w:after="0" w:line="186"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FURTHER RESOLVED, that the proper officers of Texas Instruments Incorporated shall be, and each hereby is, authorized, empowered and directed for and on behalf of Texas Instruments Incorporated to do all things and to take all actions necessary or desirable in such officer's discretion to carry out the full intent and purpose of the foregoing resolutions.</w:t>
      </w:r>
    </w:p>
    <w:p>
      <w:pPr>
        <w:spacing w:after="0" w:line="200" w:lineRule="exact"/>
        <w:rPr>
          <w:sz w:val="20"/>
          <w:szCs w:val="20"/>
          <w:color w:val="auto"/>
        </w:rPr>
      </w:pPr>
    </w:p>
    <w:p>
      <w:pPr>
        <w:spacing w:after="0" w:line="212"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FOURTH: Anything herein or elsewhere to the contrary notwithstanding, this merger may be amended or terminated and abandoned by the Board of Directors of Texas Instruments Incorporated at any time prior to the date of filing of the Certificate of Ownership and Merger with the Secretary of State.</w:t>
      </w: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Certificate to be signed this 21st day of June, 1995.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William A. Aylesworth</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Name:</w:t>
        <w:tab/>
        <w:t>William A. Aylesworth</w:t>
      </w:r>
    </w:p>
    <w:p>
      <w:pPr>
        <w:spacing w:after="0" w:line="201"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Title:</w:t>
        <w:tab/>
        <w:t>Senior Vice President,</w:t>
      </w:r>
    </w:p>
    <w:p>
      <w:pPr>
        <w:ind w:left="5160"/>
        <w:spacing w:after="0" w:line="238" w:lineRule="auto"/>
        <w:rPr>
          <w:sz w:val="20"/>
          <w:szCs w:val="20"/>
          <w:color w:val="auto"/>
        </w:rPr>
      </w:pPr>
      <w:r>
        <w:rPr>
          <w:rFonts w:ascii="Courier New" w:cs="Courier New" w:eastAsia="Courier New" w:hAnsi="Courier New"/>
          <w:sz w:val="18"/>
          <w:szCs w:val="18"/>
          <w:color w:val="auto"/>
        </w:rPr>
        <w:t>Treasurer &amp; CFO</w:t>
      </w:r>
    </w:p>
    <w:p>
      <w:pPr>
        <w:sectPr>
          <w:pgSz w:w="11900" w:h="16838" w:orient="portrait"/>
          <w:cols w:equalWidth="0" w:num="1">
            <w:col w:w="10219"/>
          </w:cols>
          <w:pgMar w:left="240" w:top="142" w:right="1440" w:bottom="943" w:gutter="0" w:footer="0" w:header="0"/>
        </w:sectPr>
      </w:pPr>
    </w:p>
    <w:bookmarkStart w:id="10" w:name="page11"/>
    <w:bookmarkEnd w:id="10"/>
    <w:p>
      <w:pPr>
        <w:jc w:val="right"/>
        <w:ind w:right="2619"/>
        <w:spacing w:after="0"/>
        <w:rPr>
          <w:sz w:val="20"/>
          <w:szCs w:val="20"/>
          <w:color w:val="auto"/>
        </w:rPr>
      </w:pPr>
      <w:r>
        <w:rPr>
          <w:rFonts w:ascii="Courier New" w:cs="Courier New" w:eastAsia="Courier New" w:hAnsi="Courier New"/>
          <w:sz w:val="18"/>
          <w:szCs w:val="18"/>
          <w:color w:val="auto"/>
        </w:rPr>
        <w:t>EXHIBIT 5</w:t>
      </w:r>
    </w:p>
    <w:p>
      <w:pPr>
        <w:spacing w:after="0" w:line="4"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December 5,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rPr>
          <w:sz w:val="20"/>
          <w:szCs w:val="20"/>
          <w:color w:val="auto"/>
        </w:rPr>
      </w:pPr>
      <w:r>
        <w:rPr>
          <w:rFonts w:ascii="Courier New" w:cs="Courier New" w:eastAsia="Courier New" w:hAnsi="Courier New"/>
          <w:sz w:val="18"/>
          <w:szCs w:val="18"/>
          <w:color w:val="auto"/>
        </w:rPr>
        <w:t>13500 North Central Expressway</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Dallas, Texas</w:t>
        <w:tab/>
        <w:t>75265</w:t>
      </w:r>
    </w:p>
    <w:p>
      <w:pPr>
        <w:spacing w:after="0" w:line="202"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Texas Instruments Incorporated</w:t>
      </w:r>
    </w:p>
    <w:p>
      <w:pPr>
        <w:ind w:left="1280"/>
        <w:spacing w:after="0" w:line="238" w:lineRule="auto"/>
        <w:rPr>
          <w:sz w:val="20"/>
          <w:szCs w:val="20"/>
          <w:color w:val="auto"/>
        </w:rPr>
      </w:pPr>
      <w:r>
        <w:rPr>
          <w:rFonts w:ascii="Courier New" w:cs="Courier New" w:eastAsia="Courier New" w:hAnsi="Courier New"/>
          <w:sz w:val="18"/>
          <w:szCs w:val="18"/>
          <w:color w:val="auto"/>
        </w:rPr>
        <w:t>Registration Statement (Form S-8)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This opinion of counsel is given in connection with a Registration Statement (Form S-8) being filed by you with the Securities and Exchange Commission relating to the TI U.S. Employees Retirement and Profit Sharing Plan (the "Plan").</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As Chief Corporate Counsel of TI, I am familiar with all corporate action taken or expected to be taken with respect to the Plan and shares of the common stock of TI (the "Shares") to be distributed pursuant to the Plan.</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I am pleased to advise that (i) the Shares distributed pursuant to the Plan (including any previously unissued shares of TI common stock sold or contributed, in accordance with the terms of the Plan, by TI to the trustee under the Plan) will, when so distributed, be duly authorized, validly issued, fully paid and nonassessable; and (ii) the interests in the Plan, when acquired in accordance with the terms of such Plan, will be valid and legal interests in such Plan.</w:t>
      </w:r>
    </w:p>
    <w:p>
      <w:pPr>
        <w:spacing w:after="0" w:line="211"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I hereby consent to the use of this opinion as an exhibit to the above-referenced Registration Statement.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O. Wayne Coon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 Wayne Coon</w:t>
      </w:r>
    </w:p>
    <w:p>
      <w:pPr>
        <w:ind w:left="3800"/>
        <w:spacing w:after="0" w:line="238" w:lineRule="auto"/>
        <w:rPr>
          <w:sz w:val="20"/>
          <w:szCs w:val="20"/>
          <w:color w:val="auto"/>
        </w:rPr>
      </w:pPr>
      <w:r>
        <w:rPr>
          <w:rFonts w:ascii="Courier New" w:cs="Courier New" w:eastAsia="Courier New" w:hAnsi="Courier New"/>
          <w:sz w:val="18"/>
          <w:szCs w:val="18"/>
          <w:color w:val="auto"/>
        </w:rPr>
        <w:t>Chief Corporate Counsel</w:t>
      </w:r>
    </w:p>
    <w:p>
      <w:pPr>
        <w:sectPr>
          <w:pgSz w:w="11900" w:h="16838" w:orient="portrait"/>
          <w:cols w:equalWidth="0" w:num="1">
            <w:col w:w="10219"/>
          </w:cols>
          <w:pgMar w:left="240" w:top="136" w:right="1440" w:bottom="1440" w:gutter="0" w:footer="0" w:header="0"/>
        </w:sectPr>
      </w:pPr>
    </w:p>
    <w:bookmarkStart w:id="11" w:name="page12"/>
    <w:bookmarkEnd w:id="11"/>
    <w:p>
      <w:pPr>
        <w:jc w:val="right"/>
        <w:ind w:right="2619"/>
        <w:spacing w:after="0"/>
        <w:rPr>
          <w:sz w:val="20"/>
          <w:szCs w:val="20"/>
          <w:color w:val="auto"/>
        </w:rPr>
      </w:pPr>
      <w:r>
        <w:rPr>
          <w:rFonts w:ascii="Courier New" w:cs="Courier New" w:eastAsia="Courier New" w:hAnsi="Courier New"/>
          <w:sz w:val="18"/>
          <w:szCs w:val="18"/>
          <w:color w:val="auto"/>
        </w:rPr>
        <w:t>EXHIBIT 23(a)</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TI U.S. Employees Retirement and Profit Sharing Plan of our report dated January 22, 1997, with respect to the consolidated financial statements of Texas Instruments Incorporated incorporated by reference in its Annual Report (Form 10-K) for the year ended December 31, 1996 and the related financial statement schedule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Ernst &amp; Young LLP</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5, 1997</w:t>
      </w:r>
    </w:p>
    <w:p>
      <w:pPr>
        <w:spacing w:after="0" w:line="238" w:lineRule="auto"/>
        <w:rPr>
          <w:sz w:val="20"/>
          <w:szCs w:val="20"/>
          <w:color w:val="auto"/>
        </w:rPr>
      </w:pPr>
      <w:r>
        <w:rPr>
          <w:rFonts w:ascii="Courier New" w:cs="Courier New" w:eastAsia="Courier New" w:hAnsi="Courier New"/>
          <w:sz w:val="18"/>
          <w:szCs w:val="18"/>
          <w:color w:val="auto"/>
        </w:rPr>
        <w:t>Dallas, Texas</w:t>
      </w:r>
    </w:p>
    <w:p>
      <w:pPr>
        <w:sectPr>
          <w:pgSz w:w="11900" w:h="16838" w:orient="portrait"/>
          <w:cols w:equalWidth="0" w:num="1">
            <w:col w:w="10219"/>
          </w:cols>
          <w:pgMar w:left="240" w:top="339" w:right="1440" w:bottom="1440" w:gutter="0" w:footer="0" w:header="0"/>
        </w:sectPr>
      </w:pPr>
    </w:p>
    <w:bookmarkStart w:id="12" w:name="page13"/>
    <w:bookmarkEnd w:id="12"/>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 shares of common stock of Texas Instruments Incorporated for issuance under the TI U.S. Employees Retirement and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95"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 day of December,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James R. Adams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James R. Adams</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 shares of common stock of Texas Instruments Incorporated for issuance under the TI U.S. Employees Retirement and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95"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4th day of December, 1997.</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William A. Aylesworth</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William A. Aylesworth</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 shares of common stock of Texas Instruments Incorporated for issuance under the TI U.S. Employees Retirement and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w:t>
      </w:r>
    </w:p>
    <w:p>
      <w:pPr>
        <w:sectPr>
          <w:pgSz w:w="11900" w:h="16838" w:orient="portrait"/>
          <w:cols w:equalWidth="0" w:num="1">
            <w:col w:w="10219"/>
          </w:cols>
          <w:pgMar w:left="240" w:top="136" w:right="1440" w:bottom="0" w:gutter="0" w:footer="0" w:header="0"/>
        </w:sectPr>
      </w:pPr>
    </w:p>
    <w:bookmarkStart w:id="13" w:name="page14"/>
    <w:bookmarkEnd w:id="13"/>
    <w:p>
      <w:pPr>
        <w:ind w:right="2619"/>
        <w:spacing w:after="0" w:line="237" w:lineRule="auto"/>
        <w:rPr>
          <w:sz w:val="20"/>
          <w:szCs w:val="20"/>
          <w:color w:val="auto"/>
        </w:rPr>
      </w:pPr>
      <w:r>
        <w:rPr>
          <w:rFonts w:ascii="Courier New" w:cs="Courier New" w:eastAsia="Courier New" w:hAnsi="Courier New"/>
          <w:sz w:val="18"/>
          <w:szCs w:val="18"/>
          <w:color w:val="auto"/>
        </w:rPr>
        <w:t>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3rd day of December,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David L. Boren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David L. Boren</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 shares of common stock of Texas Instruments Incorporated for issuance under the TI U.S. Employees Retirement and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3rd day of December, 1997.</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James B. Busey IV</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James B. Busey IV</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 shares of common stock of Texas Instruments Incorporated for issuance under the TI U.S. Employees Retirement and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95"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4th day of December, 1997.</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J. Engibous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Thomas J. Engibous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1">
            <w:col w:w="10219"/>
          </w:cols>
          <w:pgMar w:left="240" w:top="142" w:right="1440" w:bottom="0" w:gutter="0" w:footer="0" w:header="0"/>
          <w:type w:val="continuous"/>
        </w:sectPr>
      </w:pPr>
    </w:p>
    <w:bookmarkStart w:id="14" w:name="page15"/>
    <w:bookmarkEnd w:id="14"/>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 shares of common stock of Texas Instruments Incorporated for issuance under the TI U.S. Employees Retirement and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December,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Gerald W. Fronterhouse</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Gerald W. Fronterhouse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 shares of common stock of Texas Instruments Incorporated for issuance under the TI U.S. Employees Retirement and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4th day of December,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David R. Goode</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David R. Goode</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 shares of common stock of Texas Instruments Incorporated for issuance under the TI U.S. Employees Retirement and Profit Sharing Plan, and any or all amendments or supplements to such Registration Statement, and to file the same, with all exhibits thereto, and other documents in connection therewith, with the Securities and Exchange Commission, granting unto</w:t>
      </w:r>
    </w:p>
    <w:p>
      <w:pPr>
        <w:sectPr>
          <w:pgSz w:w="11900" w:h="16838" w:orient="portrait"/>
          <w:cols w:equalWidth="0" w:num="1">
            <w:col w:w="10219"/>
          </w:cols>
          <w:pgMar w:left="240" w:top="547" w:right="1440" w:bottom="0" w:gutter="0" w:footer="0" w:header="0"/>
        </w:sectPr>
      </w:pPr>
    </w:p>
    <w:bookmarkStart w:id="15" w:name="page16"/>
    <w:bookmarkEnd w:id="15"/>
    <w:p>
      <w:pPr>
        <w:ind w:right="2619"/>
        <w:spacing w:after="0" w:line="237" w:lineRule="auto"/>
        <w:rPr>
          <w:sz w:val="20"/>
          <w:szCs w:val="20"/>
          <w:color w:val="auto"/>
        </w:rPr>
      </w:pPr>
      <w:r>
        <w:rPr>
          <w:rFonts w:ascii="Courier New" w:cs="Courier New" w:eastAsia="Courier New" w:hAnsi="Courier New"/>
          <w:sz w:val="18"/>
          <w:szCs w:val="18"/>
          <w:color w:val="auto"/>
        </w:rPr>
        <w:t>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1"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4th day of December,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Wayne R. Sanders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Wayne R. Sanders</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 shares of common stock of Texas Instruments Incorporated for issuance under the TI U.S. Employees Retirement and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December,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Gloria M. Shatto</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Gloria M. Shatto</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 shares of common stock of Texas Instruments Incorporated for issuance under the TI U.S. Employees Retirement and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4th day of December,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William P. Weber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16" w:name="page17"/>
    <w:bookmarkEnd w:id="16"/>
    <w:p>
      <w:pPr>
        <w:ind w:left="4860"/>
        <w:spacing w:after="0"/>
        <w:rPr>
          <w:sz w:val="20"/>
          <w:szCs w:val="20"/>
          <w:color w:val="auto"/>
        </w:rPr>
      </w:pPr>
      <w:r>
        <w:rPr>
          <w:rFonts w:ascii="Courier New" w:cs="Courier New" w:eastAsia="Courier New" w:hAnsi="Courier New"/>
          <w:sz w:val="18"/>
          <w:szCs w:val="18"/>
          <w:color w:val="auto"/>
        </w:rPr>
        <w:t>William P. Weber</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2,000,000 shares of common stock of Texas Instruments Incorporated for issuance under the TI U.S. Employees Retirement and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0"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December,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Clayton K. Yeutter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Clayton K. Yeutter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Roman"/>
      <w:start w:val="3"/>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1)"/>
      <w:numFmt w:val="decimal"/>
      <w:start w:val="1"/>
    </w:lvl>
    <w:lvl w:ilvl="1">
      <w:lvlJc w:val="left"/>
      <w:lvlText w:val="(%2)"/>
      <w:numFmt w:val="lowerRoman"/>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2019-12-12T06:48:24Z</dcterms:created>
  <dcterms:modified xsi:type="dcterms:W3CDTF">2019-12-12T06:48:24Z</dcterms:modified>
</cp:coreProperties>
</file>