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07/29/2016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jc w:val="right"/>
              <w:ind w:right="112"/>
              <w:spacing w:after="0"/>
              <w:rPr>
                <w:sz w:val="20"/>
                <w:szCs w:val="20"/>
                <w:color w:val="auto"/>
              </w:rPr>
            </w:pPr>
            <w:r>
              <w:rPr>
                <w:rFonts w:ascii="Arial" w:cs="Arial" w:eastAsia="Arial" w:hAnsi="Arial"/>
                <w:sz w:val="18"/>
                <w:szCs w:val="18"/>
                <w:color w:val="0000FF"/>
              </w:rPr>
              <w:t>07/29/2016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50,000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9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69.9351</w:t>
            </w:r>
            <w:r>
              <w:rPr>
                <w:rFonts w:ascii="Arial" w:cs="Arial" w:eastAsia="Arial" w:hAnsi="Arial"/>
                <w:sz w:val="22"/>
                <w:szCs w:val="22"/>
                <w:color w:val="008000"/>
                <w:w w:val="90"/>
                <w:vertAlign w:val="superscript"/>
              </w:rPr>
              <w:t>(1)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178,002.48</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(2)</w:t>
            </w:r>
          </w:p>
        </w:tc>
        <w:tc>
          <w:tcPr>
            <w:tcW w:w="9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7,933.59</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4,374.32</w:t>
            </w:r>
            <w:r>
              <w:rPr>
                <w:rFonts w:ascii="Arial" w:cs="Arial" w:eastAsia="Arial" w:hAnsi="Arial"/>
                <w:sz w:val="22"/>
                <w:szCs w:val="22"/>
                <w:color w:val="008000"/>
                <w:w w:val="84"/>
                <w:vertAlign w:val="superscript"/>
              </w:rPr>
              <w:t>(4)</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$69.65 to $70.45.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6-30-2016. (Interests in this account are denominated in units. Consequently, share amount shown is an estimate.) This statement does not include changes in beneficial ownership of shares held in this account occurring after 6-30-2016 that are eligible for deferred reporting on Form 5.</w:t>
      </w:r>
    </w:p>
    <w:p>
      <w:pPr>
        <w:spacing w:after="0" w:line="30" w:lineRule="exact"/>
        <w:rPr>
          <w:rFonts w:ascii="Arial" w:cs="Arial" w:eastAsia="Arial" w:hAnsi="Arial"/>
          <w:sz w:val="14"/>
          <w:szCs w:val="14"/>
          <w:color w:val="008000"/>
        </w:rPr>
      </w:pPr>
    </w:p>
    <w:p>
      <w:pPr>
        <w:ind w:left="40" w:right="2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6-30-2016. (Interests in this account are denominated in units. Consequently, share amount shown is an estimate.) This statement does not include changes in beneficial ownership of shares held in such account occurring after 6-30-2016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Cynthia H. Grimm,</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07/29/2016</w:t>
            </w: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54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8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2019-12-23T21:00:50Z</dcterms:created>
  <dcterms:modified xsi:type="dcterms:W3CDTF">2019-12-23T21:00:50Z</dcterms:modified>
</cp:coreProperties>
</file>