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75243</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75,725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75.57</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946,831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45,711</w:t>
            </w:r>
            <w:r>
              <w:rPr>
                <w:rFonts w:ascii="Arial" w:cs="Arial" w:eastAsia="Arial" w:hAnsi="Arial"/>
                <w:sz w:val="22"/>
                <w:szCs w:val="22"/>
                <w:color w:val="008000"/>
                <w:w w:val="82"/>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205.61</w:t>
            </w:r>
            <w:r>
              <w:rPr>
                <w:rFonts w:ascii="Arial" w:cs="Arial" w:eastAsia="Arial" w:hAnsi="Arial"/>
                <w:sz w:val="22"/>
                <w:szCs w:val="22"/>
                <w:color w:val="008000"/>
                <w:w w:val="84"/>
                <w:vertAlign w:val="superscript"/>
              </w:rPr>
              <w:t>(3)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5"/>
              </w:rPr>
              <w:t>12,948.31</w:t>
            </w:r>
            <w:r>
              <w:rPr>
                <w:rFonts w:ascii="Arial" w:cs="Arial" w:eastAsia="Arial" w:hAnsi="Arial"/>
                <w:sz w:val="22"/>
                <w:szCs w:val="22"/>
                <w:color w:val="008000"/>
                <w:w w:val="85"/>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$75.32 to $76.02.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02/02/2017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2019-12-23T21:02:36Z</dcterms:created>
  <dcterms:modified xsi:type="dcterms:W3CDTF">2019-12-23T21:02:36Z</dcterms:modified>
</cp:coreProperties>
</file>