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JUNE 10, 2003</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ind w:left="86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750289970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3380" w:space="0"/>
            <w:col w:w="2520" w:space="320"/>
            <w:col w:w="3999"/>
          </w:cols>
          <w:pgMar w:left="240" w:top="447"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00" w:lineRule="exact"/>
        <w:rPr>
          <w:sz w:val="24"/>
          <w:szCs w:val="24"/>
          <w:color w:val="auto"/>
        </w:rPr>
      </w:pPr>
    </w:p>
    <w:p>
      <w:pPr>
        <w:spacing w:after="0" w:line="22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16" w:lineRule="exact"/>
        <w:rPr>
          <w:sz w:val="24"/>
          <w:szCs w:val="24"/>
          <w:color w:val="auto"/>
        </w:rPr>
      </w:pPr>
    </w:p>
    <w:p>
      <w:pPr>
        <w:sectPr>
          <w:pgSz w:w="11900" w:h="16838" w:orient="portrait"/>
          <w:cols w:equalWidth="0" w:num="3">
            <w:col w:w="420" w:space="220"/>
            <w:col w:w="220" w:space="300"/>
            <w:col w:w="9059"/>
          </w:cols>
          <w:pgMar w:left="240" w:top="447" w:right="1440" w:bottom="0" w:gutter="0" w:footer="0" w:header="0"/>
          <w:type w:val="continuous"/>
        </w:sectPr>
      </w:pP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Exhibit in</w:t>
      </w:r>
    </w:p>
    <w:p>
      <w:pPr>
        <w:ind w:left="13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Registrant's news release</w:t>
      </w:r>
    </w:p>
    <w:p>
      <w:pPr>
        <w:ind w:left="320"/>
        <w:spacing w:after="0" w:line="238" w:lineRule="auto"/>
        <w:rPr>
          <w:sz w:val="20"/>
          <w:szCs w:val="20"/>
          <w:color w:val="auto"/>
        </w:rPr>
      </w:pPr>
      <w:r>
        <w:rPr>
          <w:rFonts w:ascii="Courier New" w:cs="Courier New" w:eastAsia="Courier New" w:hAnsi="Courier New"/>
          <w:sz w:val="18"/>
          <w:szCs w:val="18"/>
          <w:color w:val="auto"/>
        </w:rPr>
        <w:t>dated June 10, 2003</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set forth in the Registrant's news release dated June 10, 2003, (attached hereto as Exhibit 99) is incorporated herein by reference to such news release. The filing of this news release is being made for purposes of Regulation FD only and is not an indication or assessment of materiality, nor is it intended to constitute a representation that the information is not otherwise publicly available.</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4"/>
          <w:szCs w:val="24"/>
          <w:color w:val="auto"/>
        </w:rPr>
      </w:pPr>
    </w:p>
    <w:p>
      <w:pPr>
        <w:ind w:right="1779" w:firstLine="8"/>
        <w:spacing w:after="0" w:line="290"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Market demand for semiconductors, particularly for digital signal processors and analog chips in key markets such as telecommunications and computers;</w:t>
      </w:r>
    </w:p>
    <w:p>
      <w:pPr>
        <w:spacing w:after="0" w:line="169" w:lineRule="exact"/>
        <w:rPr>
          <w:rFonts w:ascii="Courier New" w:cs="Courier New" w:eastAsia="Courier New" w:hAnsi="Courier New"/>
          <w:sz w:val="16"/>
          <w:szCs w:val="16"/>
          <w:color w:val="auto"/>
        </w:rPr>
      </w:pPr>
    </w:p>
    <w:p>
      <w:pPr>
        <w:ind w:right="1779" w:firstLine="8"/>
        <w:spacing w:after="0" w:line="236"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right="219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Consolidation of TI's patent licensees and market conditions reducing royalty</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payments to TI;</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right="231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recruit and retain skilled personnel;</w:t>
      </w:r>
    </w:p>
    <w:p>
      <w:pPr>
        <w:spacing w:after="0" w:line="206" w:lineRule="exact"/>
        <w:rPr>
          <w:rFonts w:ascii="Courier New" w:cs="Courier New" w:eastAsia="Courier New" w:hAnsi="Courier New"/>
          <w:sz w:val="18"/>
          <w:szCs w:val="18"/>
          <w:color w:val="auto"/>
        </w:rPr>
      </w:pPr>
    </w:p>
    <w:p>
      <w:pPr>
        <w:ind w:right="187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implementation of new manufacturing technologies and installation of manufacturing equipment.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10, 2003</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By:/s/ WILLIAM A. AYLESWORTH</w:t>
      </w:r>
    </w:p>
    <w:p>
      <w:pPr>
        <w:ind w:left="420"/>
        <w:spacing w:after="0"/>
        <w:rPr>
          <w:sz w:val="20"/>
          <w:szCs w:val="20"/>
          <w:color w:val="auto"/>
        </w:rPr>
      </w:pPr>
      <w:r>
        <w:rPr>
          <w:rFonts w:ascii="Courier New" w:cs="Courier New" w:eastAsia="Courier New" w:hAnsi="Courier New"/>
          <w:sz w:val="18"/>
          <w:szCs w:val="18"/>
          <w:color w:val="auto"/>
        </w:rPr>
        <w:t>William A. Aylesworth</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2">
            <w:col w:w="2980" w:space="720"/>
            <w:col w:w="6519"/>
          </w:cols>
          <w:pgMar w:left="240" w:top="136" w:right="1440" w:bottom="1440" w:gutter="0" w:footer="0" w:header="0"/>
          <w:type w:val="continuous"/>
        </w:sectPr>
      </w:pPr>
    </w:p>
    <w:bookmarkStart w:id="2" w:name="page3"/>
    <w:bookmarkEnd w:id="2"/>
    <w:p>
      <w:pPr>
        <w:ind w:left="6960"/>
        <w:spacing w:after="0"/>
        <w:tabs>
          <w:tab w:leader="none" w:pos="7880" w:val="left"/>
        </w:tabs>
        <w:rPr>
          <w:sz w:val="20"/>
          <w:szCs w:val="20"/>
          <w:color w:val="auto"/>
        </w:rPr>
      </w:pPr>
      <w:r>
        <w:rPr>
          <w:rFonts w:ascii="Courier New" w:cs="Courier New" w:eastAsia="Courier New" w:hAnsi="Courier New"/>
          <w:sz w:val="18"/>
          <w:szCs w:val="18"/>
          <w:color w:val="auto"/>
        </w:rPr>
        <w:t>Exhibit</w:t>
        <w:tab/>
        <w:t>99</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TI REVISES 2Q03 OUTLOOK</w:t>
      </w:r>
    </w:p>
    <w:p>
      <w:pPr>
        <w:spacing w:after="0" w:line="20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SEQUENTIAL REVENUE GROWTH IS NOW EXPECTED TO BE ABOUT 5%</w:t>
      </w:r>
    </w:p>
    <w:p>
      <w:pPr>
        <w:spacing w:after="0" w:line="206" w:lineRule="exact"/>
        <w:rPr>
          <w:rFonts w:ascii="Courier New" w:cs="Courier New" w:eastAsia="Courier New" w:hAnsi="Courier New"/>
          <w:sz w:val="18"/>
          <w:szCs w:val="18"/>
          <w:color w:val="auto"/>
        </w:rPr>
      </w:pPr>
    </w:p>
    <w:p>
      <w:pPr>
        <w:ind w:right="199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CHANGE IS DUE TO WIRELESS SEMICONDUCTOR SALES THAT ARE LOWER THAN EXPECTED BECAUSE OF WEAKER DEMAND IN ASIAN MARKETS</w:t>
      </w:r>
    </w:p>
    <w:p>
      <w:pPr>
        <w:spacing w:after="0" w:line="200" w:lineRule="exact"/>
        <w:rPr>
          <w:sz w:val="20"/>
          <w:szCs w:val="20"/>
          <w:color w:val="auto"/>
        </w:rPr>
      </w:pPr>
    </w:p>
    <w:p>
      <w:pPr>
        <w:spacing w:after="0" w:line="21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Conference call today at 4:30 p.m. Central Daylight Time Conference call number (973) 582-2741 (no passcode required) Live audiocast at http://www.ti.com/ir</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Dallas (June 10, 2003) - Texas Instruments Incorporated (NYSE:TXN) today</w:t>
      </w:r>
    </w:p>
    <w:p>
      <w:pPr>
        <w:spacing w:after="0" w:line="238" w:lineRule="auto"/>
        <w:rPr>
          <w:sz w:val="20"/>
          <w:szCs w:val="20"/>
          <w:color w:val="auto"/>
        </w:rPr>
      </w:pPr>
      <w:r>
        <w:rPr>
          <w:rFonts w:ascii="Courier New" w:cs="Courier New" w:eastAsia="Courier New" w:hAnsi="Courier New"/>
          <w:sz w:val="18"/>
          <w:szCs w:val="18"/>
          <w:color w:val="auto"/>
        </w:rPr>
        <w:t>said that its sequential revenue growth in the second quarter will be at the</w:t>
      </w:r>
    </w:p>
    <w:p>
      <w:pPr>
        <w:spacing w:after="0"/>
        <w:rPr>
          <w:sz w:val="20"/>
          <w:szCs w:val="20"/>
          <w:color w:val="auto"/>
        </w:rPr>
      </w:pPr>
      <w:r>
        <w:rPr>
          <w:rFonts w:ascii="Courier New" w:cs="Courier New" w:eastAsia="Courier New" w:hAnsi="Courier New"/>
          <w:sz w:val="18"/>
          <w:szCs w:val="18"/>
          <w:color w:val="auto"/>
        </w:rPr>
        <w:t>lower end of its previous expectations due to reduced sales of semiconductors</w:t>
      </w:r>
    </w:p>
    <w:p>
      <w:pPr>
        <w:spacing w:after="0" w:line="237" w:lineRule="auto"/>
        <w:rPr>
          <w:sz w:val="20"/>
          <w:szCs w:val="20"/>
          <w:color w:val="auto"/>
        </w:rPr>
      </w:pPr>
      <w:r>
        <w:rPr>
          <w:rFonts w:ascii="Courier New" w:cs="Courier New" w:eastAsia="Courier New" w:hAnsi="Courier New"/>
          <w:sz w:val="18"/>
          <w:szCs w:val="18"/>
          <w:color w:val="auto"/>
        </w:rPr>
        <w:t>to wireless customers. Wireless customers are experiencing a slowdown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demand for handsets and excess inventory, particularly in Asia. Demand for TI's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products in other markets continues to be robust.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a result, TI now expects total sequential revenue growth of about 5 percent, instead of its original forecast of about 7 percent. Inside the total, TI's semiconductor segment now expects sequential growth of about 2 percent instead of about 4 percent. The company's other business segments, Sensors &amp; Controls and Educational &amp; Productivity Solutions, remain on track to meet original expectations.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TI expects wireless semiconductor revenue to decline about 10 percent sequentially in the second quarter and other semiconductor revenue to increase by more than 5 percent. Compared with the second quarter of 2002, wireless revenue should increase by more than 10 percent and other semiconductor revenue should increase by more than 5 percent.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Earnings per share are now expected to be about $0.06, plus or minus a few cents, instead of about $0.08, plus or minus a few cents. The expected reduction in earnings is due about equally to lower revenue and higher charges associated with restructuring in certain of the company's manufacturing facilities. The company recently expanded its previously-announced restructuring actions to include the reduction of about 250 jobs in Semiconductor manufacturing operations in Japan. Total restructuring charges for the quarter are now expected to be about $55 million instead of $40 million, primarily due to higher than expected severance costs in the current quarter and the addition of the action in Japan.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we noted in our April conference call, some inventory of wireless semiconductors was built in Asian markets, particularly China, toward the end of the first quarter. That inventory, which would have been successfully worked through under normal conditions, instead stalled as demand has weakened in those markets. We believe the weakness in demand is largely due to the ongoing economic impact associated with SARS, and should abate as the health concerns are resolved," said Tom Engibous, TI Chairman, President and CEO.</w:t>
      </w:r>
    </w:p>
    <w:p>
      <w:pPr>
        <w:spacing w:after="0" w:line="205"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ABOUT TEXAS INSTRUMENTS</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Texas Instruments is traded on the New York Stock Exchange under the symbol TXN. More information is located on the World Wide Web at www.ti.com .</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STATEMENT</w:t>
      </w:r>
    </w:p>
    <w:p>
      <w:pPr>
        <w:spacing w:after="0" w:line="4"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"Safe Harbor" Statements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in this release that describe the company's business strategy, outlook, objectives, plans, intentions or goals also are forward-looking statements. All such forward-looking statements are subject to certain risks and uncertainties that could cause actual results</w:t>
      </w:r>
    </w:p>
    <w:p>
      <w:pPr>
        <w:sectPr>
          <w:pgSz w:w="11900" w:h="16838" w:orient="portrait"/>
          <w:cols w:equalWidth="0" w:num="1">
            <w:col w:w="10219"/>
          </w:cols>
          <w:pgMar w:left="240" w:top="51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to differ materially from those in forward-looking statements.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right="1779" w:firstLine="8"/>
        <w:spacing w:after="0" w:line="290" w:lineRule="auto"/>
        <w:tabs>
          <w:tab w:leader="none" w:pos="2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Market demand for semiconductors, particularly for digital signal processors and analog chips in key markets such as telecommunications and computers;</w:t>
      </w:r>
    </w:p>
    <w:p>
      <w:pPr>
        <w:spacing w:after="0" w:line="169" w:lineRule="exact"/>
        <w:rPr>
          <w:rFonts w:ascii="Courier New" w:cs="Courier New" w:eastAsia="Courier New" w:hAnsi="Courier New"/>
          <w:sz w:val="16"/>
          <w:szCs w:val="16"/>
          <w:color w:val="auto"/>
        </w:rPr>
      </w:pPr>
    </w:p>
    <w:p>
      <w:pPr>
        <w:ind w:right="177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right="219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Consolidation of TI's patent licensees and market conditions reducing royalty payments to TI;</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Economic, social and political conditions in the countries in which TI, its customers or its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right="23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recruit and retain skilled personnel;</w:t>
      </w:r>
    </w:p>
    <w:p>
      <w:pPr>
        <w:spacing w:after="0" w:line="206" w:lineRule="exact"/>
        <w:rPr>
          <w:rFonts w:ascii="Courier New" w:cs="Courier New" w:eastAsia="Courier New" w:hAnsi="Courier New"/>
          <w:sz w:val="18"/>
          <w:szCs w:val="18"/>
          <w:color w:val="auto"/>
        </w:rPr>
      </w:pPr>
    </w:p>
    <w:p>
      <w:pPr>
        <w:ind w:right="18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implementation of new manufacturing technologies and installation of manufacturing equipment.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this release, and the company undertakes no obligation to update the forward-looking statements to reflect subsequent events or circumstances.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2019-12-13T07:43:35Z</dcterms:created>
  <dcterms:modified xsi:type="dcterms:W3CDTF">2019-12-13T07:43:35Z</dcterms:modified>
</cp:coreProperties>
</file>