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4" w:lineRule="exact"/>
        <w:rPr>
          <w:sz w:val="24"/>
          <w:szCs w:val="24"/>
          <w:color w:val="auto"/>
        </w:rPr>
      </w:pPr>
    </w:p>
    <w:p>
      <w:pPr>
        <w:ind w:left="568"/>
        <w:spacing w:after="0"/>
        <w:rPr>
          <w:sz w:val="20"/>
          <w:szCs w:val="20"/>
          <w:color w:val="auto"/>
        </w:rPr>
      </w:pPr>
      <w:r>
        <w:rPr>
          <w:rFonts w:ascii="Courier New" w:cs="Courier New" w:eastAsia="Courier New" w:hAnsi="Courier New"/>
          <w:sz w:val="12"/>
          <w:szCs w:val="12"/>
          <w:color w:val="auto"/>
        </w:rPr>
        <w:t>SECURITIES AND EXCHANGE COMMISSION</w:t>
      </w:r>
    </w:p>
    <w:p>
      <w:pPr>
        <w:ind w:left="568"/>
        <w:spacing w:after="0"/>
        <w:rPr>
          <w:sz w:val="20"/>
          <w:szCs w:val="20"/>
          <w:color w:val="auto"/>
        </w:rPr>
      </w:pPr>
      <w:r>
        <w:rPr>
          <w:rFonts w:ascii="Courier New" w:cs="Courier New" w:eastAsia="Courier New" w:hAnsi="Courier New"/>
          <w:sz w:val="12"/>
          <w:szCs w:val="12"/>
          <w:color w:val="auto"/>
        </w:rPr>
        <w:t>Washington, D.C. 20549</w:t>
      </w:r>
    </w:p>
    <w:p>
      <w:pPr>
        <w:spacing w:after="0" w:line="133" w:lineRule="exact"/>
        <w:rPr>
          <w:sz w:val="24"/>
          <w:szCs w:val="24"/>
          <w:color w:val="auto"/>
        </w:rPr>
      </w:pPr>
    </w:p>
    <w:p>
      <w:pPr>
        <w:ind w:left="568"/>
        <w:spacing w:after="0"/>
        <w:rPr>
          <w:sz w:val="20"/>
          <w:szCs w:val="20"/>
          <w:color w:val="auto"/>
        </w:rPr>
      </w:pPr>
      <w:r>
        <w:rPr>
          <w:rFonts w:ascii="Courier New" w:cs="Courier New" w:eastAsia="Courier New" w:hAnsi="Courier New"/>
          <w:sz w:val="12"/>
          <w:szCs w:val="12"/>
          <w:color w:val="auto"/>
        </w:rPr>
        <w:t>Schedule 13G</w:t>
      </w:r>
    </w:p>
    <w:p>
      <w:pPr>
        <w:spacing w:after="0" w:line="134" w:lineRule="exact"/>
        <w:rPr>
          <w:sz w:val="24"/>
          <w:szCs w:val="24"/>
          <w:color w:val="auto"/>
        </w:rPr>
      </w:pPr>
    </w:p>
    <w:p>
      <w:pPr>
        <w:ind w:left="568"/>
        <w:spacing w:after="0"/>
        <w:rPr>
          <w:sz w:val="20"/>
          <w:szCs w:val="20"/>
          <w:color w:val="auto"/>
        </w:rPr>
      </w:pPr>
      <w:r>
        <w:rPr>
          <w:rFonts w:ascii="Courier New" w:cs="Courier New" w:eastAsia="Courier New" w:hAnsi="Courier New"/>
          <w:sz w:val="12"/>
          <w:szCs w:val="12"/>
          <w:color w:val="auto"/>
        </w:rPr>
        <w:t>Under the Securities Exchange Act of 1934</w:t>
      </w:r>
    </w:p>
    <w:p>
      <w:pPr>
        <w:ind w:left="568"/>
        <w:spacing w:after="0"/>
        <w:rPr>
          <w:sz w:val="20"/>
          <w:szCs w:val="20"/>
          <w:color w:val="auto"/>
        </w:rPr>
      </w:pPr>
      <w:r>
        <w:rPr>
          <w:rFonts w:ascii="Courier New" w:cs="Courier New" w:eastAsia="Courier New" w:hAnsi="Courier New"/>
          <w:sz w:val="12"/>
          <w:szCs w:val="12"/>
          <w:color w:val="auto"/>
        </w:rPr>
        <w:t>(Amendment)</w:t>
      </w:r>
    </w:p>
    <w:p>
      <w:pPr>
        <w:spacing w:after="0" w:line="133" w:lineRule="exact"/>
        <w:rPr>
          <w:sz w:val="24"/>
          <w:szCs w:val="24"/>
          <w:color w:val="auto"/>
        </w:rPr>
      </w:pPr>
    </w:p>
    <w:p>
      <w:pPr>
        <w:ind w:left="568"/>
        <w:spacing w:after="0"/>
        <w:rPr>
          <w:sz w:val="20"/>
          <w:szCs w:val="20"/>
          <w:color w:val="auto"/>
        </w:rPr>
      </w:pPr>
      <w:r>
        <w:rPr>
          <w:rFonts w:ascii="Courier New" w:cs="Courier New" w:eastAsia="Courier New" w:hAnsi="Courier New"/>
          <w:sz w:val="12"/>
          <w:szCs w:val="12"/>
          <w:color w:val="auto"/>
        </w:rPr>
        <w:t>TEXAS INSTRUMENTS INC ORD USD1.0</w:t>
      </w:r>
    </w:p>
    <w:p>
      <w:pPr>
        <w:ind w:left="568"/>
        <w:spacing w:after="0"/>
        <w:rPr>
          <w:sz w:val="20"/>
          <w:szCs w:val="20"/>
          <w:color w:val="auto"/>
        </w:rPr>
      </w:pPr>
      <w:r>
        <w:rPr>
          <w:rFonts w:ascii="Courier New" w:cs="Courier New" w:eastAsia="Courier New" w:hAnsi="Courier New"/>
          <w:sz w:val="12"/>
          <w:szCs w:val="12"/>
          <w:color w:val="auto"/>
        </w:rPr>
        <w:t>(Name of Issuer)</w:t>
      </w:r>
    </w:p>
    <w:p>
      <w:pPr>
        <w:spacing w:after="0" w:line="133" w:lineRule="exact"/>
        <w:rPr>
          <w:sz w:val="24"/>
          <w:szCs w:val="24"/>
          <w:color w:val="auto"/>
        </w:rPr>
      </w:pPr>
    </w:p>
    <w:p>
      <w:pPr>
        <w:ind w:left="568"/>
        <w:spacing w:after="0"/>
        <w:rPr>
          <w:sz w:val="20"/>
          <w:szCs w:val="20"/>
          <w:color w:val="auto"/>
        </w:rPr>
      </w:pPr>
      <w:r>
        <w:rPr>
          <w:rFonts w:ascii="Courier New" w:cs="Courier New" w:eastAsia="Courier New" w:hAnsi="Courier New"/>
          <w:sz w:val="12"/>
          <w:szCs w:val="12"/>
          <w:color w:val="auto"/>
        </w:rPr>
        <w:t>COMM</w:t>
      </w:r>
    </w:p>
    <w:p>
      <w:pPr>
        <w:ind w:left="568"/>
        <w:spacing w:after="0"/>
        <w:rPr>
          <w:sz w:val="20"/>
          <w:szCs w:val="20"/>
          <w:color w:val="auto"/>
        </w:rPr>
      </w:pPr>
      <w:r>
        <w:rPr>
          <w:rFonts w:ascii="Courier New" w:cs="Courier New" w:eastAsia="Courier New" w:hAnsi="Courier New"/>
          <w:sz w:val="12"/>
          <w:szCs w:val="12"/>
          <w:color w:val="auto"/>
        </w:rPr>
        <w:t>(Title of Class of Securities)</w:t>
      </w:r>
    </w:p>
    <w:p>
      <w:pPr>
        <w:spacing w:after="0" w:line="133" w:lineRule="exact"/>
        <w:rPr>
          <w:sz w:val="24"/>
          <w:szCs w:val="24"/>
          <w:color w:val="auto"/>
        </w:rPr>
      </w:pPr>
    </w:p>
    <w:p>
      <w:pPr>
        <w:ind w:left="568"/>
        <w:spacing w:after="0"/>
        <w:rPr>
          <w:sz w:val="20"/>
          <w:szCs w:val="20"/>
          <w:color w:val="auto"/>
        </w:rPr>
      </w:pPr>
      <w:r>
        <w:rPr>
          <w:rFonts w:ascii="Courier New" w:cs="Courier New" w:eastAsia="Courier New" w:hAnsi="Courier New"/>
          <w:sz w:val="12"/>
          <w:szCs w:val="12"/>
          <w:color w:val="auto"/>
        </w:rPr>
        <w:t>882508104</w:t>
      </w:r>
    </w:p>
    <w:p>
      <w:pPr>
        <w:ind w:left="568"/>
        <w:spacing w:after="0"/>
        <w:rPr>
          <w:sz w:val="20"/>
          <w:szCs w:val="20"/>
          <w:color w:val="auto"/>
        </w:rPr>
      </w:pPr>
      <w:r>
        <w:rPr>
          <w:rFonts w:ascii="Courier New" w:cs="Courier New" w:eastAsia="Courier New" w:hAnsi="Courier New"/>
          <w:sz w:val="12"/>
          <w:szCs w:val="12"/>
          <w:color w:val="auto"/>
        </w:rPr>
        <w:t>(CUSIP Number)</w:t>
      </w:r>
    </w:p>
    <w:p>
      <w:pPr>
        <w:spacing w:after="0" w:line="133" w:lineRule="exact"/>
        <w:rPr>
          <w:sz w:val="24"/>
          <w:szCs w:val="24"/>
          <w:color w:val="auto"/>
        </w:rPr>
      </w:pPr>
    </w:p>
    <w:p>
      <w:pPr>
        <w:ind w:left="568"/>
        <w:spacing w:after="0"/>
        <w:rPr>
          <w:sz w:val="20"/>
          <w:szCs w:val="20"/>
          <w:color w:val="auto"/>
        </w:rPr>
      </w:pPr>
      <w:r>
        <w:rPr>
          <w:rFonts w:ascii="Courier New" w:cs="Courier New" w:eastAsia="Courier New" w:hAnsi="Courier New"/>
          <w:sz w:val="12"/>
          <w:szCs w:val="12"/>
          <w:color w:val="auto"/>
        </w:rPr>
        <w:t>December 31, 2005</w:t>
      </w:r>
    </w:p>
    <w:p>
      <w:pPr>
        <w:ind w:left="568"/>
        <w:spacing w:after="0"/>
        <w:rPr>
          <w:sz w:val="20"/>
          <w:szCs w:val="20"/>
          <w:color w:val="auto"/>
        </w:rPr>
      </w:pPr>
      <w:r>
        <w:rPr>
          <w:rFonts w:ascii="Courier New" w:cs="Courier New" w:eastAsia="Courier New" w:hAnsi="Courier New"/>
          <w:sz w:val="12"/>
          <w:szCs w:val="12"/>
          <w:color w:val="auto"/>
        </w:rPr>
        <w:t>(Date of Event Which Requires Filing of this Statement)</w:t>
      </w:r>
    </w:p>
    <w:p>
      <w:pPr>
        <w:spacing w:after="0" w:line="133"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Check the appropriate box to designate the rule pursuant to which this</w:t>
      </w:r>
    </w:p>
    <w:p>
      <w:pPr>
        <w:ind w:left="8"/>
        <w:spacing w:after="0"/>
        <w:rPr>
          <w:sz w:val="20"/>
          <w:szCs w:val="20"/>
          <w:color w:val="auto"/>
        </w:rPr>
      </w:pPr>
      <w:r>
        <w:rPr>
          <w:rFonts w:ascii="Courier New" w:cs="Courier New" w:eastAsia="Courier New" w:hAnsi="Courier New"/>
          <w:sz w:val="12"/>
          <w:szCs w:val="12"/>
          <w:color w:val="auto"/>
        </w:rPr>
        <w:t>Schedule is filed:</w:t>
      </w:r>
    </w:p>
    <w:p>
      <w:pPr>
        <w:spacing w:after="0" w:line="133" w:lineRule="exact"/>
        <w:rPr>
          <w:sz w:val="24"/>
          <w:szCs w:val="24"/>
          <w:color w:val="auto"/>
        </w:rPr>
      </w:pPr>
    </w:p>
    <w:p>
      <w:pPr>
        <w:ind w:left="568" w:hanging="568"/>
        <w:spacing w:after="0"/>
        <w:tabs>
          <w:tab w:leader="none" w:pos="568"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Rule 13d-1(c)</w:t>
      </w:r>
    </w:p>
    <w:p>
      <w:pPr>
        <w:spacing w:after="0" w:line="134"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*The remainder of this cover page shall be filled out for a reporting</w:t>
      </w:r>
    </w:p>
    <w:p>
      <w:pPr>
        <w:ind w:left="8"/>
        <w:spacing w:after="0"/>
        <w:rPr>
          <w:sz w:val="20"/>
          <w:szCs w:val="20"/>
          <w:color w:val="auto"/>
        </w:rPr>
      </w:pPr>
      <w:r>
        <w:rPr>
          <w:rFonts w:ascii="Courier New" w:cs="Courier New" w:eastAsia="Courier New" w:hAnsi="Courier New"/>
          <w:sz w:val="12"/>
          <w:szCs w:val="12"/>
          <w:color w:val="auto"/>
        </w:rPr>
        <w:t>person's initial filing on this form with respect to the subject class</w:t>
      </w:r>
    </w:p>
    <w:p>
      <w:pPr>
        <w:spacing w:after="0" w:line="3" w:lineRule="exact"/>
        <w:rPr>
          <w:sz w:val="24"/>
          <w:szCs w:val="24"/>
          <w:color w:val="auto"/>
        </w:rPr>
      </w:pPr>
    </w:p>
    <w:p>
      <w:pPr>
        <w:ind w:left="8" w:right="4899"/>
        <w:spacing w:after="0" w:line="235" w:lineRule="auto"/>
        <w:rPr>
          <w:sz w:val="20"/>
          <w:szCs w:val="20"/>
          <w:color w:val="auto"/>
        </w:rPr>
      </w:pPr>
      <w:r>
        <w:rPr>
          <w:rFonts w:ascii="Courier New" w:cs="Courier New" w:eastAsia="Courier New" w:hAnsi="Courier New"/>
          <w:sz w:val="12"/>
          <w:szCs w:val="12"/>
          <w:color w:val="auto"/>
        </w:rPr>
        <w:t>of securities, and for any subsequent amendment containing information which would alter the disclosures provided in a prior page.</w:t>
      </w:r>
    </w:p>
    <w:p>
      <w:pPr>
        <w:spacing w:after="0" w:line="139" w:lineRule="exact"/>
        <w:rPr>
          <w:sz w:val="24"/>
          <w:szCs w:val="24"/>
          <w:color w:val="auto"/>
        </w:rPr>
      </w:pPr>
    </w:p>
    <w:p>
      <w:pPr>
        <w:ind w:left="8" w:right="4899"/>
        <w:spacing w:after="0" w:line="237" w:lineRule="auto"/>
        <w:rPr>
          <w:sz w:val="20"/>
          <w:szCs w:val="20"/>
          <w:color w:val="auto"/>
        </w:rPr>
      </w:pPr>
      <w:r>
        <w:rPr>
          <w:rFonts w:ascii="Courier New" w:cs="Courier New" w:eastAsia="Courier New" w:hAnsi="Courier New"/>
          <w:sz w:val="12"/>
          <w:szCs w:val="1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340" w:lineRule="exact"/>
        <w:rPr>
          <w:sz w:val="24"/>
          <w:szCs w:val="24"/>
          <w:color w:val="auto"/>
        </w:rPr>
      </w:pPr>
    </w:p>
    <w:p>
      <w:pPr>
        <w:ind w:left="68"/>
        <w:spacing w:after="0"/>
        <w:tabs>
          <w:tab w:leader="none" w:pos="1108" w:val="left"/>
        </w:tabs>
        <w:rPr>
          <w:sz w:val="20"/>
          <w:szCs w:val="20"/>
          <w:color w:val="auto"/>
        </w:rPr>
      </w:pPr>
      <w:r>
        <w:rPr>
          <w:rFonts w:ascii="Courier New" w:cs="Courier New" w:eastAsia="Courier New" w:hAnsi="Courier New"/>
          <w:sz w:val="12"/>
          <w:szCs w:val="12"/>
          <w:color w:val="auto"/>
        </w:rPr>
        <w:t>CUSIP No.</w:t>
      </w:r>
      <w:r>
        <w:rPr>
          <w:sz w:val="20"/>
          <w:szCs w:val="20"/>
          <w:color w:val="auto"/>
        </w:rPr>
        <w:tab/>
      </w:r>
      <w:r>
        <w:rPr>
          <w:rFonts w:ascii="Courier New" w:cs="Courier New" w:eastAsia="Courier New" w:hAnsi="Courier New"/>
          <w:sz w:val="11"/>
          <w:szCs w:val="11"/>
          <w:color w:val="auto"/>
        </w:rPr>
        <w:t>882508104</w:t>
      </w:r>
    </w:p>
    <w:p>
      <w:pPr>
        <w:ind w:left="1128"/>
        <w:spacing w:after="0"/>
        <w:rPr>
          <w:sz w:val="20"/>
          <w:szCs w:val="20"/>
          <w:color w:val="auto"/>
        </w:rPr>
      </w:pPr>
      <w:r>
        <w:rPr>
          <w:rFonts w:ascii="Courier New" w:cs="Courier New" w:eastAsia="Courier New" w:hAnsi="Courier New"/>
          <w:sz w:val="12"/>
          <w:szCs w:val="12"/>
          <w:color w:val="auto"/>
        </w:rPr>
        <w:t>---------</w:t>
      </w:r>
    </w:p>
    <w:p>
      <w:pPr>
        <w:spacing w:after="0" w:line="138" w:lineRule="exact"/>
        <w:rPr>
          <w:sz w:val="24"/>
          <w:szCs w:val="24"/>
          <w:color w:val="auto"/>
        </w:rPr>
      </w:pPr>
    </w:p>
    <w:p>
      <w:pPr>
        <w:ind w:left="148" w:hanging="148"/>
        <w:spacing w:after="0"/>
        <w:tabs>
          <w:tab w:leader="none" w:pos="148" w:val="left"/>
        </w:tabs>
        <w:numPr>
          <w:ilvl w:val="0"/>
          <w:numId w:val="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348" w:hanging="278"/>
        <w:spacing w:after="0"/>
        <w:tabs>
          <w:tab w:leader="none" w:pos="348" w:val="left"/>
        </w:tabs>
        <w:numPr>
          <w:ilvl w:val="1"/>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ind w:left="568"/>
        <w:spacing w:after="0" w:line="237" w:lineRule="auto"/>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34" w:lineRule="exact"/>
        <w:rPr>
          <w:sz w:val="24"/>
          <w:szCs w:val="24"/>
          <w:color w:val="auto"/>
        </w:rPr>
      </w:pPr>
    </w:p>
    <w:p>
      <w:pPr>
        <w:ind w:left="568"/>
        <w:spacing w:after="0"/>
        <w:rPr>
          <w:sz w:val="20"/>
          <w:szCs w:val="20"/>
          <w:color w:val="auto"/>
        </w:rPr>
      </w:pPr>
      <w:r>
        <w:rPr>
          <w:rFonts w:ascii="Courier New" w:cs="Courier New" w:eastAsia="Courier New" w:hAnsi="Courier New"/>
          <w:sz w:val="12"/>
          <w:szCs w:val="12"/>
          <w:color w:val="auto"/>
        </w:rPr>
        <w:t>BARCLAYS BANK PLC</w:t>
      </w:r>
    </w:p>
    <w:p>
      <w:pPr>
        <w:spacing w:after="0" w:line="4" w:lineRule="exact"/>
        <w:rPr>
          <w:sz w:val="24"/>
          <w:szCs w:val="24"/>
          <w:color w:val="auto"/>
        </w:rPr>
      </w:pPr>
    </w:p>
    <w:p>
      <w:pPr>
        <w:ind w:left="148" w:hanging="148"/>
        <w:spacing w:after="0"/>
        <w:tabs>
          <w:tab w:leader="none" w:pos="148" w:val="left"/>
        </w:tabs>
        <w:numPr>
          <w:ilvl w:val="0"/>
          <w:numId w:val="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line="237" w:lineRule="auto"/>
        <w:tabs>
          <w:tab w:leader="none" w:pos="348"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spacing w:after="0" w:line="3" w:lineRule="exact"/>
        <w:rPr>
          <w:sz w:val="24"/>
          <w:szCs w:val="24"/>
          <w:color w:val="auto"/>
        </w:rPr>
      </w:pPr>
    </w:p>
    <w:p>
      <w:pPr>
        <w:ind w:left="148" w:hanging="148"/>
        <w:spacing w:after="0"/>
        <w:tabs>
          <w:tab w:leader="none" w:pos="14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 SEC Use Only</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743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England</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sz w:val="24"/>
          <w:szCs w:val="24"/>
          <w:color w:val="auto"/>
        </w:rPr>
      </w:pPr>
    </w:p>
    <w:tbl>
      <w:tblPr>
        <w:tblLayout w:type="fixed"/>
        <w:tblInd w:w="8" w:type="dxa"/>
        <w:tblCellMar>
          <w:top w:w="0" w:type="dxa"/>
          <w:left w:w="0" w:type="dxa"/>
          <w:bottom w:w="0" w:type="dxa"/>
          <w:right w:w="0" w:type="dxa"/>
        </w:tblCellMar>
      </w:tblPr>
      <w:tr>
        <w:trPr>
          <w:trHeight w:val="136"/>
        </w:trPr>
        <w:tc>
          <w:tcPr>
            <w:tcW w:w="2320" w:type="dxa"/>
            <w:vAlign w:val="bottom"/>
          </w:tcPr>
          <w:p>
            <w:pPr>
              <w:spacing w:after="0"/>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Voting Power</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ind w:left="280"/>
              <w:spacing w:after="0"/>
              <w:rPr>
                <w:sz w:val="20"/>
                <w:szCs w:val="20"/>
                <w:color w:val="auto"/>
              </w:rPr>
            </w:pPr>
            <w:r>
              <w:rPr>
                <w:rFonts w:ascii="Courier New" w:cs="Courier New" w:eastAsia="Courier New" w:hAnsi="Courier New"/>
                <w:sz w:val="12"/>
                <w:szCs w:val="12"/>
                <w:color w:val="auto"/>
              </w:rPr>
              <w:t>38,552</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(6)</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Voting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ind w:left="280"/>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ind w:left="280"/>
              <w:spacing w:after="0"/>
              <w:rPr>
                <w:sz w:val="20"/>
                <w:szCs w:val="20"/>
                <w:color w:val="auto"/>
              </w:rPr>
            </w:pPr>
            <w:r>
              <w:rPr>
                <w:rFonts w:ascii="Courier New" w:cs="Courier New" w:eastAsia="Courier New" w:hAnsi="Courier New"/>
                <w:sz w:val="12"/>
                <w:szCs w:val="12"/>
                <w:color w:val="auto"/>
              </w:rPr>
              <w:t>38,552</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(8)</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ind w:left="280"/>
              <w:spacing w:after="0"/>
              <w:rPr>
                <w:sz w:val="20"/>
                <w:szCs w:val="20"/>
                <w:color w:val="auto"/>
              </w:rPr>
            </w:pPr>
            <w:r>
              <w:rPr>
                <w:rFonts w:ascii="Courier New" w:cs="Courier New" w:eastAsia="Courier New" w:hAnsi="Courier New"/>
                <w:sz w:val="12"/>
                <w:szCs w:val="12"/>
                <w:color w:val="auto"/>
              </w:rPr>
              <w:t>-</w:t>
            </w:r>
          </w:p>
        </w:tc>
      </w:tr>
    </w:tbl>
    <w:p>
      <w:pPr>
        <w:spacing w:after="0" w:line="4" w:lineRule="exact"/>
        <w:rPr>
          <w:sz w:val="24"/>
          <w:szCs w:val="24"/>
          <w:color w:val="auto"/>
        </w:rPr>
      </w:pPr>
    </w:p>
    <w:p>
      <w:pPr>
        <w:ind w:left="148" w:hanging="148"/>
        <w:spacing w:after="0"/>
        <w:tabs>
          <w:tab w:leader="none" w:pos="148" w:val="left"/>
        </w:tabs>
        <w:numPr>
          <w:ilvl w:val="0"/>
          <w:numId w:val="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38,552</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645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0.00%</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41" w:lineRule="exact"/>
        <w:rPr>
          <w:sz w:val="24"/>
          <w:szCs w:val="24"/>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CUSIP No.</w:t>
      </w:r>
      <w:r>
        <w:rPr>
          <w:sz w:val="20"/>
          <w:szCs w:val="20"/>
          <w:color w:val="auto"/>
        </w:rPr>
        <w:tab/>
      </w:r>
      <w:r>
        <w:rPr>
          <w:rFonts w:ascii="Courier New" w:cs="Courier New" w:eastAsia="Courier New" w:hAnsi="Courier New"/>
          <w:sz w:val="11"/>
          <w:szCs w:val="11"/>
          <w:color w:val="auto"/>
        </w:rPr>
        <w:t>882508104</w:t>
      </w:r>
    </w:p>
    <w:p>
      <w:pPr>
        <w:ind w:left="1128"/>
        <w:spacing w:after="0"/>
        <w:rPr>
          <w:sz w:val="20"/>
          <w:szCs w:val="20"/>
          <w:color w:val="auto"/>
        </w:rPr>
      </w:pPr>
      <w:r>
        <w:rPr>
          <w:rFonts w:ascii="Courier New" w:cs="Courier New" w:eastAsia="Courier New" w:hAnsi="Courier New"/>
          <w:sz w:val="12"/>
          <w:szCs w:val="12"/>
          <w:color w:val="auto"/>
        </w:rPr>
        <w:t>---------</w:t>
      </w:r>
    </w:p>
    <w:p>
      <w:pPr>
        <w:spacing w:after="0" w:line="138" w:lineRule="exact"/>
        <w:rPr>
          <w:sz w:val="24"/>
          <w:szCs w:val="24"/>
          <w:color w:val="auto"/>
        </w:rPr>
      </w:pPr>
    </w:p>
    <w:p>
      <w:pPr>
        <w:ind w:left="148" w:hanging="148"/>
        <w:spacing w:after="0"/>
        <w:tabs>
          <w:tab w:leader="none" w:pos="148" w:val="left"/>
        </w:tabs>
        <w:numPr>
          <w:ilvl w:val="0"/>
          <w:numId w:val="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348" w:hanging="278"/>
        <w:spacing w:after="0"/>
        <w:tabs>
          <w:tab w:leader="none" w:pos="348" w:val="left"/>
        </w:tabs>
        <w:numPr>
          <w:ilvl w:val="1"/>
          <w:numId w:val="7"/>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ind w:left="568"/>
        <w:spacing w:after="0" w:line="237" w:lineRule="auto"/>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34" w:lineRule="exact"/>
        <w:rPr>
          <w:sz w:val="24"/>
          <w:szCs w:val="24"/>
          <w:color w:val="auto"/>
        </w:rPr>
      </w:pPr>
    </w:p>
    <w:p>
      <w:pPr>
        <w:ind w:left="568"/>
        <w:spacing w:after="0"/>
        <w:rPr>
          <w:sz w:val="20"/>
          <w:szCs w:val="20"/>
          <w:color w:val="auto"/>
        </w:rPr>
      </w:pPr>
      <w:r>
        <w:rPr>
          <w:rFonts w:ascii="Courier New" w:cs="Courier New" w:eastAsia="Courier New" w:hAnsi="Courier New"/>
          <w:sz w:val="12"/>
          <w:szCs w:val="12"/>
          <w:color w:val="auto"/>
        </w:rPr>
        <w:t>BARCLAYS CAPITAL SECURITIES LIMITED</w:t>
      </w:r>
    </w:p>
    <w:p>
      <w:pPr>
        <w:spacing w:after="0" w:line="4" w:lineRule="exact"/>
        <w:rPr>
          <w:sz w:val="24"/>
          <w:szCs w:val="24"/>
          <w:color w:val="auto"/>
        </w:rPr>
      </w:pPr>
    </w:p>
    <w:p>
      <w:pPr>
        <w:ind w:left="148" w:hanging="148"/>
        <w:spacing w:after="0"/>
        <w:tabs>
          <w:tab w:leader="none" w:pos="148" w:val="left"/>
        </w:tabs>
        <w:numPr>
          <w:ilvl w:val="0"/>
          <w:numId w:val="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line="237" w:lineRule="auto"/>
        <w:tabs>
          <w:tab w:leader="none" w:pos="348" w:val="left"/>
        </w:tabs>
        <w:numPr>
          <w:ilvl w:val="0"/>
          <w:numId w:val="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9"/>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spacing w:after="0" w:line="3" w:lineRule="exact"/>
        <w:rPr>
          <w:sz w:val="24"/>
          <w:szCs w:val="24"/>
          <w:color w:val="auto"/>
        </w:rPr>
      </w:pPr>
    </w:p>
    <w:p>
      <w:pPr>
        <w:ind w:left="148" w:hanging="148"/>
        <w:spacing w:after="0"/>
        <w:tabs>
          <w:tab w:leader="none" w:pos="148" w:val="left"/>
        </w:tabs>
        <w:numPr>
          <w:ilvl w:val="0"/>
          <w:numId w:val="1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 SEC Use Only</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743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England.</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sz w:val="24"/>
          <w:szCs w:val="24"/>
          <w:color w:val="auto"/>
        </w:rPr>
      </w:pPr>
    </w:p>
    <w:tbl>
      <w:tblPr>
        <w:tblLayout w:type="fixed"/>
        <w:tblInd w:w="8" w:type="dxa"/>
        <w:tblCellMar>
          <w:top w:w="0" w:type="dxa"/>
          <w:left w:w="0" w:type="dxa"/>
          <w:bottom w:w="0" w:type="dxa"/>
          <w:right w:w="0" w:type="dxa"/>
        </w:tblCellMar>
      </w:tblPr>
      <w:tr>
        <w:trPr>
          <w:trHeight w:val="136"/>
        </w:trPr>
        <w:tc>
          <w:tcPr>
            <w:tcW w:w="2320" w:type="dxa"/>
            <w:vAlign w:val="bottom"/>
          </w:tcPr>
          <w:p>
            <w:pPr>
              <w:spacing w:after="0"/>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Voting Power</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ind w:left="280"/>
              <w:spacing w:after="0"/>
              <w:rPr>
                <w:sz w:val="20"/>
                <w:szCs w:val="20"/>
                <w:color w:val="auto"/>
              </w:rPr>
            </w:pPr>
            <w:r>
              <w:rPr>
                <w:rFonts w:ascii="Courier New" w:cs="Courier New" w:eastAsia="Courier New" w:hAnsi="Courier New"/>
                <w:sz w:val="12"/>
                <w:szCs w:val="12"/>
                <w:color w:val="auto"/>
              </w:rPr>
              <w:t>160,397</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(6)</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Voting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ind w:left="280"/>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ind w:left="280"/>
              <w:spacing w:after="0"/>
              <w:rPr>
                <w:sz w:val="20"/>
                <w:szCs w:val="20"/>
                <w:color w:val="auto"/>
              </w:rPr>
            </w:pPr>
            <w:r>
              <w:rPr>
                <w:rFonts w:ascii="Courier New" w:cs="Courier New" w:eastAsia="Courier New" w:hAnsi="Courier New"/>
                <w:sz w:val="12"/>
                <w:szCs w:val="12"/>
                <w:color w:val="auto"/>
              </w:rPr>
              <w:t>160,397</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(8)</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ind w:left="280"/>
              <w:spacing w:after="0"/>
              <w:rPr>
                <w:sz w:val="20"/>
                <w:szCs w:val="20"/>
                <w:color w:val="auto"/>
              </w:rPr>
            </w:pPr>
            <w:r>
              <w:rPr>
                <w:rFonts w:ascii="Courier New" w:cs="Courier New" w:eastAsia="Courier New" w:hAnsi="Courier New"/>
                <w:sz w:val="12"/>
                <w:szCs w:val="12"/>
                <w:color w:val="auto"/>
              </w:rPr>
              <w:t>-</w:t>
            </w:r>
          </w:p>
        </w:tc>
      </w:tr>
    </w:tbl>
    <w:p>
      <w:pPr>
        <w:spacing w:after="0" w:line="4" w:lineRule="exact"/>
        <w:rPr>
          <w:sz w:val="24"/>
          <w:szCs w:val="24"/>
          <w:color w:val="auto"/>
        </w:rPr>
      </w:pPr>
    </w:p>
    <w:p>
      <w:pPr>
        <w:ind w:left="148" w:hanging="148"/>
        <w:spacing w:after="0"/>
        <w:tabs>
          <w:tab w:leader="none" w:pos="148" w:val="left"/>
        </w:tabs>
        <w:numPr>
          <w:ilvl w:val="0"/>
          <w:numId w:val="1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160,397</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645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0.01%</w:t>
      </w:r>
    </w:p>
    <w:p>
      <w:pPr>
        <w:sectPr>
          <w:pgSz w:w="11900" w:h="16892" w:orient="portrait"/>
          <w:cols w:equalWidth="0" w:num="1">
            <w:col w:w="10247"/>
          </w:cols>
          <w:pgMar w:left="212" w:top="209" w:right="1440" w:bottom="0" w:gutter="0" w:footer="0" w:header="0"/>
        </w:sectPr>
      </w:pPr>
    </w:p>
    <w:bookmarkStart w:id="1" w:name="page2"/>
    <w:bookmarkEnd w:id="1"/>
    <w:p>
      <w:pPr>
        <w:ind w:left="148" w:hanging="148"/>
        <w:spacing w:after="0"/>
        <w:tabs>
          <w:tab w:leader="none" w:pos="148" w:val="left"/>
        </w:tabs>
        <w:numPr>
          <w:ilvl w:val="0"/>
          <w:numId w:val="1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41"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CUSIP No.</w:t>
      </w:r>
      <w:r>
        <w:rPr>
          <w:sz w:val="20"/>
          <w:szCs w:val="20"/>
          <w:color w:val="auto"/>
        </w:rPr>
        <w:tab/>
      </w:r>
      <w:r>
        <w:rPr>
          <w:rFonts w:ascii="Courier New" w:cs="Courier New" w:eastAsia="Courier New" w:hAnsi="Courier New"/>
          <w:sz w:val="11"/>
          <w:szCs w:val="11"/>
          <w:color w:val="auto"/>
        </w:rPr>
        <w:t>882508104</w:t>
      </w:r>
    </w:p>
    <w:p>
      <w:pPr>
        <w:ind w:left="1128"/>
        <w:spacing w:after="0"/>
        <w:rPr>
          <w:sz w:val="20"/>
          <w:szCs w:val="20"/>
          <w:color w:val="auto"/>
        </w:rPr>
      </w:pPr>
      <w:r>
        <w:rPr>
          <w:rFonts w:ascii="Courier New" w:cs="Courier New" w:eastAsia="Courier New" w:hAnsi="Courier New"/>
          <w:sz w:val="12"/>
          <w:szCs w:val="12"/>
          <w:color w:val="auto"/>
        </w:rPr>
        <w:t>---------</w:t>
      </w:r>
    </w:p>
    <w:p>
      <w:pPr>
        <w:spacing w:after="0" w:line="138" w:lineRule="exact"/>
        <w:rPr>
          <w:sz w:val="20"/>
          <w:szCs w:val="20"/>
          <w:color w:val="auto"/>
        </w:rPr>
      </w:pPr>
    </w:p>
    <w:p>
      <w:pPr>
        <w:ind w:left="148" w:hanging="148"/>
        <w:spacing w:after="0"/>
        <w:tabs>
          <w:tab w:leader="none" w:pos="148" w:val="left"/>
        </w:tabs>
        <w:numPr>
          <w:ilvl w:val="0"/>
          <w:numId w:val="1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348" w:hanging="278"/>
        <w:spacing w:after="0"/>
        <w:tabs>
          <w:tab w:leader="none" w:pos="348" w:val="left"/>
        </w:tabs>
        <w:numPr>
          <w:ilvl w:val="1"/>
          <w:numId w:val="13"/>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ind w:left="568"/>
        <w:spacing w:after="0" w:line="237" w:lineRule="auto"/>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BARCLAYS CAPITAL INC</w:t>
      </w:r>
    </w:p>
    <w:p>
      <w:pPr>
        <w:spacing w:after="0" w:line="4" w:lineRule="exact"/>
        <w:rPr>
          <w:sz w:val="20"/>
          <w:szCs w:val="20"/>
          <w:color w:val="auto"/>
        </w:rPr>
      </w:pPr>
    </w:p>
    <w:p>
      <w:pPr>
        <w:ind w:left="148" w:hanging="148"/>
        <w:spacing w:after="0"/>
        <w:tabs>
          <w:tab w:leader="none" w:pos="148" w:val="left"/>
        </w:tabs>
        <w:numPr>
          <w:ilvl w:val="0"/>
          <w:numId w:val="14"/>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line="237" w:lineRule="auto"/>
        <w:tabs>
          <w:tab w:leader="none" w:pos="348" w:val="left"/>
        </w:tabs>
        <w:numPr>
          <w:ilvl w:val="0"/>
          <w:numId w:val="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spacing w:after="0" w:line="3" w:lineRule="exact"/>
        <w:rPr>
          <w:sz w:val="20"/>
          <w:szCs w:val="20"/>
          <w:color w:val="auto"/>
        </w:rPr>
      </w:pPr>
    </w:p>
    <w:p>
      <w:pPr>
        <w:ind w:left="148" w:hanging="148"/>
        <w:spacing w:after="0"/>
        <w:tabs>
          <w:tab w:leader="none" w:pos="148" w:val="left"/>
        </w:tabs>
        <w:numPr>
          <w:ilvl w:val="0"/>
          <w:numId w:val="1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 SEC Use Only</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743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U.S.A.</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2320" w:type="dxa"/>
            <w:vAlign w:val="bottom"/>
          </w:tcPr>
          <w:p>
            <w:pPr>
              <w:spacing w:after="0"/>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Voting Power</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(6)</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Voting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(8)</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bl>
    <w:p>
      <w:pPr>
        <w:spacing w:after="0" w:line="4" w:lineRule="exact"/>
        <w:rPr>
          <w:sz w:val="20"/>
          <w:szCs w:val="20"/>
          <w:color w:val="auto"/>
        </w:rPr>
      </w:pPr>
    </w:p>
    <w:p>
      <w:pPr>
        <w:ind w:left="148" w:hanging="148"/>
        <w:spacing w:after="0"/>
        <w:tabs>
          <w:tab w:leader="none" w:pos="148" w:val="left"/>
        </w:tabs>
        <w:numPr>
          <w:ilvl w:val="0"/>
          <w:numId w:val="1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645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0.00%</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33"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w:t>
      </w:r>
    </w:p>
    <w:p>
      <w:pPr>
        <w:spacing w:after="0" w:line="200" w:lineRule="exact"/>
        <w:rPr>
          <w:sz w:val="20"/>
          <w:szCs w:val="20"/>
          <w:color w:val="auto"/>
        </w:rPr>
      </w:pPr>
    </w:p>
    <w:p>
      <w:pPr>
        <w:spacing w:after="0" w:line="340"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CUSIP No.</w:t>
      </w:r>
      <w:r>
        <w:rPr>
          <w:sz w:val="20"/>
          <w:szCs w:val="20"/>
          <w:color w:val="auto"/>
        </w:rPr>
        <w:tab/>
      </w:r>
      <w:r>
        <w:rPr>
          <w:rFonts w:ascii="Courier New" w:cs="Courier New" w:eastAsia="Courier New" w:hAnsi="Courier New"/>
          <w:sz w:val="11"/>
          <w:szCs w:val="11"/>
          <w:color w:val="auto"/>
        </w:rPr>
        <w:t>882508104</w:t>
      </w:r>
    </w:p>
    <w:p>
      <w:pPr>
        <w:ind w:left="1128"/>
        <w:spacing w:after="0"/>
        <w:rPr>
          <w:sz w:val="20"/>
          <w:szCs w:val="20"/>
          <w:color w:val="auto"/>
        </w:rPr>
      </w:pPr>
      <w:r>
        <w:rPr>
          <w:rFonts w:ascii="Courier New" w:cs="Courier New" w:eastAsia="Courier New" w:hAnsi="Courier New"/>
          <w:sz w:val="12"/>
          <w:szCs w:val="12"/>
          <w:color w:val="auto"/>
        </w:rPr>
        <w:t>---------</w:t>
      </w:r>
    </w:p>
    <w:p>
      <w:pPr>
        <w:spacing w:after="0" w:line="138" w:lineRule="exact"/>
        <w:rPr>
          <w:sz w:val="20"/>
          <w:szCs w:val="20"/>
          <w:color w:val="auto"/>
        </w:rPr>
      </w:pPr>
    </w:p>
    <w:p>
      <w:pPr>
        <w:ind w:left="148" w:hanging="148"/>
        <w:spacing w:after="0"/>
        <w:tabs>
          <w:tab w:leader="none" w:pos="148" w:val="left"/>
        </w:tabs>
        <w:numPr>
          <w:ilvl w:val="0"/>
          <w:numId w:val="1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348" w:hanging="278"/>
        <w:spacing w:after="0"/>
        <w:tabs>
          <w:tab w:leader="none" w:pos="348" w:val="left"/>
        </w:tabs>
        <w:numPr>
          <w:ilvl w:val="1"/>
          <w:numId w:val="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ind w:left="568"/>
        <w:spacing w:after="0" w:line="237" w:lineRule="auto"/>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BARCLAYS PRIVATE BANK &amp; TRUST (ISLE OF MAN) LIMITED</w:t>
      </w:r>
    </w:p>
    <w:p>
      <w:pPr>
        <w:spacing w:after="0" w:line="4" w:lineRule="exact"/>
        <w:rPr>
          <w:sz w:val="20"/>
          <w:szCs w:val="20"/>
          <w:color w:val="auto"/>
        </w:rPr>
      </w:pPr>
    </w:p>
    <w:p>
      <w:pPr>
        <w:ind w:left="148" w:hanging="148"/>
        <w:spacing w:after="0"/>
        <w:tabs>
          <w:tab w:leader="none" w:pos="148" w:val="left"/>
        </w:tabs>
        <w:numPr>
          <w:ilvl w:val="0"/>
          <w:numId w:val="19"/>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line="237" w:lineRule="auto"/>
        <w:tabs>
          <w:tab w:leader="none" w:pos="348" w:val="left"/>
        </w:tabs>
        <w:numPr>
          <w:ilvl w:val="0"/>
          <w:numId w:val="20"/>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20"/>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spacing w:after="0" w:line="3" w:lineRule="exact"/>
        <w:rPr>
          <w:sz w:val="20"/>
          <w:szCs w:val="20"/>
          <w:color w:val="auto"/>
        </w:rPr>
      </w:pPr>
    </w:p>
    <w:p>
      <w:pPr>
        <w:ind w:left="148" w:hanging="148"/>
        <w:spacing w:after="0"/>
        <w:tabs>
          <w:tab w:leader="none" w:pos="148" w:val="left"/>
        </w:tabs>
        <w:numPr>
          <w:ilvl w:val="0"/>
          <w:numId w:val="2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 SEC Use Only</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743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England.</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2320" w:type="dxa"/>
            <w:vAlign w:val="bottom"/>
          </w:tcPr>
          <w:p>
            <w:pPr>
              <w:spacing w:after="0"/>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Voting Power</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(6)</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Voting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(8)</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bl>
    <w:p>
      <w:pPr>
        <w:spacing w:after="0" w:line="4" w:lineRule="exact"/>
        <w:rPr>
          <w:sz w:val="20"/>
          <w:szCs w:val="20"/>
          <w:color w:val="auto"/>
        </w:rPr>
      </w:pPr>
    </w:p>
    <w:p>
      <w:pPr>
        <w:ind w:left="148" w:hanging="148"/>
        <w:spacing w:after="0"/>
        <w:tabs>
          <w:tab w:leader="none" w:pos="148" w:val="left"/>
        </w:tabs>
        <w:numPr>
          <w:ilvl w:val="0"/>
          <w:numId w:val="2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645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0.00%</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41"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CUSIP No.</w:t>
      </w:r>
      <w:r>
        <w:rPr>
          <w:sz w:val="20"/>
          <w:szCs w:val="20"/>
          <w:color w:val="auto"/>
        </w:rPr>
        <w:tab/>
      </w:r>
      <w:r>
        <w:rPr>
          <w:rFonts w:ascii="Courier New" w:cs="Courier New" w:eastAsia="Courier New" w:hAnsi="Courier New"/>
          <w:sz w:val="11"/>
          <w:szCs w:val="11"/>
          <w:color w:val="auto"/>
        </w:rPr>
        <w:t>882508104</w:t>
      </w:r>
    </w:p>
    <w:p>
      <w:pPr>
        <w:ind w:left="1128"/>
        <w:spacing w:after="0"/>
        <w:rPr>
          <w:sz w:val="20"/>
          <w:szCs w:val="20"/>
          <w:color w:val="auto"/>
        </w:rPr>
      </w:pPr>
      <w:r>
        <w:rPr>
          <w:rFonts w:ascii="Courier New" w:cs="Courier New" w:eastAsia="Courier New" w:hAnsi="Courier New"/>
          <w:sz w:val="12"/>
          <w:szCs w:val="12"/>
          <w:color w:val="auto"/>
        </w:rPr>
        <w:t>---------</w:t>
      </w:r>
    </w:p>
    <w:p>
      <w:pPr>
        <w:spacing w:after="0" w:line="138" w:lineRule="exact"/>
        <w:rPr>
          <w:sz w:val="20"/>
          <w:szCs w:val="20"/>
          <w:color w:val="auto"/>
        </w:rPr>
      </w:pPr>
    </w:p>
    <w:p>
      <w:pPr>
        <w:ind w:left="148" w:hanging="148"/>
        <w:spacing w:after="0"/>
        <w:tabs>
          <w:tab w:leader="none" w:pos="148" w:val="left"/>
        </w:tabs>
        <w:numPr>
          <w:ilvl w:val="0"/>
          <w:numId w:val="2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348" w:hanging="278"/>
        <w:spacing w:after="0"/>
        <w:tabs>
          <w:tab w:leader="none" w:pos="348" w:val="left"/>
        </w:tabs>
        <w:numPr>
          <w:ilvl w:val="1"/>
          <w:numId w:val="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ind w:left="568"/>
        <w:spacing w:after="0" w:line="237" w:lineRule="auto"/>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BARCLAYS PRIVATE BANK AND TRUST (JERSEY) LIMITED</w:t>
      </w:r>
    </w:p>
    <w:p>
      <w:pPr>
        <w:spacing w:after="0" w:line="4" w:lineRule="exact"/>
        <w:rPr>
          <w:sz w:val="20"/>
          <w:szCs w:val="20"/>
          <w:color w:val="auto"/>
        </w:rPr>
      </w:pPr>
    </w:p>
    <w:p>
      <w:pPr>
        <w:ind w:left="148" w:hanging="148"/>
        <w:spacing w:after="0"/>
        <w:tabs>
          <w:tab w:leader="none" w:pos="148" w:val="left"/>
        </w:tabs>
        <w:numPr>
          <w:ilvl w:val="0"/>
          <w:numId w:val="24"/>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line="237" w:lineRule="auto"/>
        <w:tabs>
          <w:tab w:leader="none" w:pos="348" w:val="left"/>
        </w:tabs>
        <w:numPr>
          <w:ilvl w:val="0"/>
          <w:numId w:val="2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25"/>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spacing w:after="0" w:line="3" w:lineRule="exact"/>
        <w:rPr>
          <w:sz w:val="20"/>
          <w:szCs w:val="20"/>
          <w:color w:val="auto"/>
        </w:rPr>
      </w:pPr>
    </w:p>
    <w:p>
      <w:pPr>
        <w:ind w:left="148" w:hanging="148"/>
        <w:spacing w:after="0"/>
        <w:tabs>
          <w:tab w:leader="none" w:pos="148" w:val="left"/>
        </w:tabs>
        <w:numPr>
          <w:ilvl w:val="0"/>
          <w:numId w:val="2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 SEC Use Only</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743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England</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2320" w:type="dxa"/>
            <w:vAlign w:val="bottom"/>
          </w:tcPr>
          <w:p>
            <w:pPr>
              <w:spacing w:after="0"/>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Voting Power</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(6)</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Voting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r>
    </w:tbl>
    <w:p>
      <w:pPr>
        <w:sectPr>
          <w:pgSz w:w="11900" w:h="16838" w:orient="portrait"/>
          <w:cols w:equalWidth="0" w:num="1">
            <w:col w:w="10247"/>
          </w:cols>
          <w:pgMar w:left="212" w:top="141" w:right="1440" w:bottom="0" w:gutter="0" w:footer="0" w:header="0"/>
        </w:sectPr>
      </w:pPr>
    </w:p>
    <w:bookmarkStart w:id="2" w:name="page3"/>
    <w:bookmarkEnd w:id="2"/>
    <w:p>
      <w:pPr>
        <w:ind w:left="3928"/>
        <w:spacing w:after="0"/>
        <w:rPr>
          <w:sz w:val="20"/>
          <w:szCs w:val="20"/>
          <w:color w:val="auto"/>
        </w:rPr>
      </w:pPr>
      <w:r>
        <w:rPr>
          <w:rFonts w:ascii="Courier New" w:cs="Courier New" w:eastAsia="Courier New" w:hAnsi="Courier New"/>
          <w:sz w:val="12"/>
          <w:szCs w:val="12"/>
          <w:color w:val="auto"/>
        </w:rPr>
        <w:t>-</w:t>
      </w:r>
    </w:p>
    <w:p>
      <w:pPr>
        <w:ind w:left="3368"/>
        <w:spacing w:after="0"/>
        <w:rPr>
          <w:sz w:val="20"/>
          <w:szCs w:val="20"/>
          <w:color w:val="auto"/>
        </w:rPr>
      </w:pPr>
      <w:r>
        <w:rPr>
          <w:rFonts w:ascii="Courier New" w:cs="Courier New" w:eastAsia="Courier New" w:hAnsi="Courier New"/>
          <w:sz w:val="12"/>
          <w:szCs w:val="12"/>
          <w:color w:val="auto"/>
        </w:rPr>
        <w:t>------------------------------</w:t>
      </w:r>
    </w:p>
    <w:p>
      <w:pPr>
        <w:ind w:left="3368"/>
        <w:spacing w:after="0" w:line="237" w:lineRule="auto"/>
        <w:rPr>
          <w:sz w:val="20"/>
          <w:szCs w:val="20"/>
          <w:color w:val="auto"/>
        </w:rPr>
      </w:pPr>
      <w:r>
        <w:rPr>
          <w:rFonts w:ascii="Courier New" w:cs="Courier New" w:eastAsia="Courier New" w:hAnsi="Courier New"/>
          <w:sz w:val="12"/>
          <w:szCs w:val="12"/>
          <w:color w:val="auto"/>
        </w:rPr>
        <w:t>(8) Shared Dispositive Power</w:t>
      </w:r>
    </w:p>
    <w:p>
      <w:pPr>
        <w:ind w:left="3928"/>
        <w:spacing w:after="0"/>
        <w:rPr>
          <w:sz w:val="20"/>
          <w:szCs w:val="20"/>
          <w:color w:val="auto"/>
        </w:rPr>
      </w:pPr>
      <w:r>
        <w:rPr>
          <w:rFonts w:ascii="Courier New" w:cs="Courier New" w:eastAsia="Courier New" w:hAnsi="Courier New"/>
          <w:sz w:val="12"/>
          <w:szCs w:val="12"/>
          <w:color w:val="auto"/>
        </w:rPr>
        <w:t>-</w:t>
      </w:r>
    </w:p>
    <w:p>
      <w:pPr>
        <w:spacing w:after="0" w:line="3" w:lineRule="exact"/>
        <w:rPr>
          <w:sz w:val="20"/>
          <w:szCs w:val="20"/>
          <w:color w:val="auto"/>
        </w:rPr>
      </w:pPr>
    </w:p>
    <w:p>
      <w:pPr>
        <w:ind w:left="148" w:hanging="148"/>
        <w:spacing w:after="0"/>
        <w:tabs>
          <w:tab w:leader="none" w:pos="148" w:val="left"/>
        </w:tabs>
        <w:numPr>
          <w:ilvl w:val="0"/>
          <w:numId w:val="2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645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0.00%</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41"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CUSIP No.</w:t>
      </w:r>
      <w:r>
        <w:rPr>
          <w:sz w:val="20"/>
          <w:szCs w:val="20"/>
          <w:color w:val="auto"/>
        </w:rPr>
        <w:tab/>
      </w:r>
      <w:r>
        <w:rPr>
          <w:rFonts w:ascii="Courier New" w:cs="Courier New" w:eastAsia="Courier New" w:hAnsi="Courier New"/>
          <w:sz w:val="11"/>
          <w:szCs w:val="11"/>
          <w:color w:val="auto"/>
        </w:rPr>
        <w:t>882508104</w:t>
      </w:r>
    </w:p>
    <w:p>
      <w:pPr>
        <w:ind w:left="1128"/>
        <w:spacing w:after="0"/>
        <w:rPr>
          <w:sz w:val="20"/>
          <w:szCs w:val="20"/>
          <w:color w:val="auto"/>
        </w:rPr>
      </w:pPr>
      <w:r>
        <w:rPr>
          <w:rFonts w:ascii="Courier New" w:cs="Courier New" w:eastAsia="Courier New" w:hAnsi="Courier New"/>
          <w:sz w:val="12"/>
          <w:szCs w:val="12"/>
          <w:color w:val="auto"/>
        </w:rPr>
        <w:t>---------</w:t>
      </w:r>
    </w:p>
    <w:p>
      <w:pPr>
        <w:spacing w:after="0" w:line="138" w:lineRule="exact"/>
        <w:rPr>
          <w:sz w:val="20"/>
          <w:szCs w:val="20"/>
          <w:color w:val="auto"/>
        </w:rPr>
      </w:pPr>
    </w:p>
    <w:p>
      <w:pPr>
        <w:ind w:left="148" w:hanging="148"/>
        <w:spacing w:after="0"/>
        <w:tabs>
          <w:tab w:leader="none" w:pos="148" w:val="left"/>
        </w:tabs>
        <w:numPr>
          <w:ilvl w:val="0"/>
          <w:numId w:val="2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348" w:hanging="278"/>
        <w:spacing w:after="0"/>
        <w:tabs>
          <w:tab w:leader="none" w:pos="348" w:val="left"/>
        </w:tabs>
        <w:numPr>
          <w:ilvl w:val="1"/>
          <w:numId w:val="28"/>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ind w:left="568"/>
        <w:spacing w:after="0" w:line="237" w:lineRule="auto"/>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BARCLAYS BANK TRUST COMPANY LIMITED</w:t>
      </w:r>
    </w:p>
    <w:p>
      <w:pPr>
        <w:spacing w:after="0" w:line="4" w:lineRule="exact"/>
        <w:rPr>
          <w:sz w:val="20"/>
          <w:szCs w:val="20"/>
          <w:color w:val="auto"/>
        </w:rPr>
      </w:pPr>
    </w:p>
    <w:p>
      <w:pPr>
        <w:ind w:left="148" w:hanging="148"/>
        <w:spacing w:after="0"/>
        <w:tabs>
          <w:tab w:leader="none" w:pos="148" w:val="left"/>
        </w:tabs>
        <w:numPr>
          <w:ilvl w:val="0"/>
          <w:numId w:val="29"/>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line="237" w:lineRule="auto"/>
        <w:tabs>
          <w:tab w:leader="none" w:pos="348" w:val="left"/>
        </w:tabs>
        <w:numPr>
          <w:ilvl w:val="0"/>
          <w:numId w:val="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spacing w:after="0" w:line="3" w:lineRule="exact"/>
        <w:rPr>
          <w:sz w:val="20"/>
          <w:szCs w:val="20"/>
          <w:color w:val="auto"/>
        </w:rPr>
      </w:pPr>
    </w:p>
    <w:p>
      <w:pPr>
        <w:ind w:left="148" w:hanging="148"/>
        <w:spacing w:after="0"/>
        <w:tabs>
          <w:tab w:leader="none" w:pos="148" w:val="left"/>
        </w:tabs>
        <w:numPr>
          <w:ilvl w:val="0"/>
          <w:numId w:val="3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 SEC Use Only</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743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England</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2320" w:type="dxa"/>
            <w:vAlign w:val="bottom"/>
          </w:tcPr>
          <w:p>
            <w:pPr>
              <w:spacing w:after="0"/>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Voting Power</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(6)</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Voting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(8)</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bl>
    <w:p>
      <w:pPr>
        <w:spacing w:after="0" w:line="4" w:lineRule="exact"/>
        <w:rPr>
          <w:sz w:val="20"/>
          <w:szCs w:val="20"/>
          <w:color w:val="auto"/>
        </w:rPr>
      </w:pPr>
    </w:p>
    <w:p>
      <w:pPr>
        <w:ind w:left="148" w:hanging="148"/>
        <w:spacing w:after="0"/>
        <w:tabs>
          <w:tab w:leader="none" w:pos="148" w:val="left"/>
        </w:tabs>
        <w:numPr>
          <w:ilvl w:val="0"/>
          <w:numId w:val="3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645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0.00%</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41"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CUSIP No.</w:t>
      </w:r>
      <w:r>
        <w:rPr>
          <w:sz w:val="20"/>
          <w:szCs w:val="20"/>
          <w:color w:val="auto"/>
        </w:rPr>
        <w:tab/>
      </w:r>
      <w:r>
        <w:rPr>
          <w:rFonts w:ascii="Courier New" w:cs="Courier New" w:eastAsia="Courier New" w:hAnsi="Courier New"/>
          <w:sz w:val="11"/>
          <w:szCs w:val="11"/>
          <w:color w:val="auto"/>
        </w:rPr>
        <w:t>882508104</w:t>
      </w:r>
    </w:p>
    <w:p>
      <w:pPr>
        <w:ind w:left="1128"/>
        <w:spacing w:after="0"/>
        <w:rPr>
          <w:sz w:val="20"/>
          <w:szCs w:val="20"/>
          <w:color w:val="auto"/>
        </w:rPr>
      </w:pPr>
      <w:r>
        <w:rPr>
          <w:rFonts w:ascii="Courier New" w:cs="Courier New" w:eastAsia="Courier New" w:hAnsi="Courier New"/>
          <w:sz w:val="12"/>
          <w:szCs w:val="12"/>
          <w:color w:val="auto"/>
        </w:rPr>
        <w:t>---------</w:t>
      </w:r>
    </w:p>
    <w:p>
      <w:pPr>
        <w:spacing w:after="0" w:line="138"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68"/>
        <w:spacing w:after="0"/>
        <w:rPr>
          <w:sz w:val="20"/>
          <w:szCs w:val="20"/>
          <w:color w:val="auto"/>
        </w:rPr>
      </w:pPr>
      <w:r>
        <w:rPr>
          <w:rFonts w:ascii="Courier New" w:cs="Courier New" w:eastAsia="Courier New" w:hAnsi="Courier New"/>
          <w:sz w:val="12"/>
          <w:szCs w:val="12"/>
          <w:color w:val="auto"/>
        </w:rPr>
        <w:t>(1) Names of Reporting Persons.</w:t>
      </w:r>
    </w:p>
    <w:p>
      <w:pPr>
        <w:ind w:left="568"/>
        <w:spacing w:after="0"/>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33"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BARCLAYS BANK (Suisse) SA</w:t>
      </w:r>
    </w:p>
    <w:p>
      <w:pPr>
        <w:spacing w:after="0" w:line="4" w:lineRule="exact"/>
        <w:rPr>
          <w:sz w:val="20"/>
          <w:szCs w:val="20"/>
          <w:color w:val="auto"/>
        </w:rPr>
      </w:pPr>
    </w:p>
    <w:p>
      <w:pPr>
        <w:ind w:left="148" w:hanging="148"/>
        <w:spacing w:after="0"/>
        <w:tabs>
          <w:tab w:leader="none" w:pos="148" w:val="left"/>
        </w:tabs>
        <w:numPr>
          <w:ilvl w:val="0"/>
          <w:numId w:val="3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line="237" w:lineRule="auto"/>
        <w:tabs>
          <w:tab w:leader="none" w:pos="348" w:val="left"/>
        </w:tabs>
        <w:numPr>
          <w:ilvl w:val="0"/>
          <w:numId w:val="34"/>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34"/>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spacing w:after="0" w:line="3" w:lineRule="exact"/>
        <w:rPr>
          <w:sz w:val="20"/>
          <w:szCs w:val="20"/>
          <w:color w:val="auto"/>
        </w:rPr>
      </w:pPr>
    </w:p>
    <w:p>
      <w:pPr>
        <w:ind w:left="148" w:hanging="148"/>
        <w:spacing w:after="0"/>
        <w:tabs>
          <w:tab w:leader="none" w:pos="148" w:val="left"/>
        </w:tabs>
        <w:numPr>
          <w:ilvl w:val="0"/>
          <w:numId w:val="3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 SEC Use Only</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743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Switzerland</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2320" w:type="dxa"/>
            <w:vAlign w:val="bottom"/>
          </w:tcPr>
          <w:p>
            <w:pPr>
              <w:spacing w:after="0"/>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Voting Power</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(6)</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Voting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(8)</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bl>
    <w:p>
      <w:pPr>
        <w:spacing w:after="0" w:line="4" w:lineRule="exact"/>
        <w:rPr>
          <w:sz w:val="20"/>
          <w:szCs w:val="20"/>
          <w:color w:val="auto"/>
        </w:rPr>
      </w:pPr>
    </w:p>
    <w:p>
      <w:pPr>
        <w:ind w:left="148" w:hanging="148"/>
        <w:spacing w:after="0"/>
        <w:tabs>
          <w:tab w:leader="none" w:pos="148" w:val="left"/>
        </w:tabs>
        <w:numPr>
          <w:ilvl w:val="0"/>
          <w:numId w:val="3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645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0.00%</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200" w:lineRule="exact"/>
        <w:rPr>
          <w:sz w:val="20"/>
          <w:szCs w:val="20"/>
          <w:color w:val="auto"/>
        </w:rPr>
      </w:pPr>
    </w:p>
    <w:p>
      <w:pPr>
        <w:spacing w:after="0" w:line="347"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CUSIP No.</w:t>
      </w:r>
      <w:r>
        <w:rPr>
          <w:sz w:val="20"/>
          <w:szCs w:val="20"/>
          <w:color w:val="auto"/>
        </w:rPr>
        <w:tab/>
      </w:r>
      <w:r>
        <w:rPr>
          <w:rFonts w:ascii="Courier New" w:cs="Courier New" w:eastAsia="Courier New" w:hAnsi="Courier New"/>
          <w:sz w:val="11"/>
          <w:szCs w:val="11"/>
          <w:color w:val="auto"/>
        </w:rPr>
        <w:t>882508104</w:t>
      </w:r>
    </w:p>
    <w:p>
      <w:pPr>
        <w:ind w:left="1128"/>
        <w:spacing w:after="0"/>
        <w:rPr>
          <w:sz w:val="20"/>
          <w:szCs w:val="20"/>
          <w:color w:val="auto"/>
        </w:rPr>
      </w:pPr>
      <w:r>
        <w:rPr>
          <w:rFonts w:ascii="Courier New" w:cs="Courier New" w:eastAsia="Courier New" w:hAnsi="Courier New"/>
          <w:sz w:val="12"/>
          <w:szCs w:val="12"/>
          <w:color w:val="auto"/>
        </w:rPr>
        <w:t>---------</w:t>
      </w:r>
    </w:p>
    <w:p>
      <w:pPr>
        <w:spacing w:after="0" w:line="138" w:lineRule="exact"/>
        <w:rPr>
          <w:sz w:val="20"/>
          <w:szCs w:val="20"/>
          <w:color w:val="auto"/>
        </w:rPr>
      </w:pPr>
    </w:p>
    <w:p>
      <w:pPr>
        <w:ind w:left="148" w:hanging="148"/>
        <w:spacing w:after="0"/>
        <w:tabs>
          <w:tab w:leader="none" w:pos="148" w:val="left"/>
        </w:tabs>
        <w:numPr>
          <w:ilvl w:val="0"/>
          <w:numId w:val="3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348" w:hanging="278"/>
        <w:spacing w:after="0"/>
        <w:tabs>
          <w:tab w:leader="none" w:pos="348" w:val="left"/>
        </w:tabs>
        <w:numPr>
          <w:ilvl w:val="1"/>
          <w:numId w:val="37"/>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ind w:left="568"/>
        <w:spacing w:after="0" w:line="237" w:lineRule="auto"/>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BARCLAYS PRIVATE BANK LIMITED</w:t>
      </w:r>
    </w:p>
    <w:p>
      <w:pPr>
        <w:spacing w:after="0" w:line="4" w:lineRule="exact"/>
        <w:rPr>
          <w:sz w:val="20"/>
          <w:szCs w:val="20"/>
          <w:color w:val="auto"/>
        </w:rPr>
      </w:pPr>
    </w:p>
    <w:p>
      <w:pPr>
        <w:ind w:left="148" w:hanging="148"/>
        <w:spacing w:after="0"/>
        <w:tabs>
          <w:tab w:leader="none" w:pos="148" w:val="left"/>
        </w:tabs>
        <w:numPr>
          <w:ilvl w:val="0"/>
          <w:numId w:val="3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line="237" w:lineRule="auto"/>
        <w:tabs>
          <w:tab w:leader="none" w:pos="348" w:val="left"/>
        </w:tabs>
        <w:numPr>
          <w:ilvl w:val="0"/>
          <w:numId w:val="3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39"/>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ectPr>
          <w:pgSz w:w="11900" w:h="16838" w:orient="portrait"/>
          <w:cols w:equalWidth="0" w:num="1">
            <w:col w:w="10247"/>
          </w:cols>
          <w:pgMar w:left="212" w:top="137" w:right="1440" w:bottom="0" w:gutter="0" w:footer="0" w:header="0"/>
        </w:sectPr>
      </w:pPr>
    </w:p>
    <w:bookmarkStart w:id="3" w:name="page4"/>
    <w:bookmarkEnd w:id="3"/>
    <w:p>
      <w:pPr>
        <w:ind w:left="8"/>
        <w:spacing w:after="0"/>
        <w:rPr>
          <w:sz w:val="20"/>
          <w:szCs w:val="20"/>
          <w:color w:val="auto"/>
        </w:rPr>
      </w:pPr>
      <w:r>
        <w:rPr>
          <w:rFonts w:ascii="Courier New" w:cs="Courier New" w:eastAsia="Courier New" w:hAnsi="Courier New"/>
          <w:sz w:val="12"/>
          <w:szCs w:val="12"/>
          <w:color w:val="auto"/>
        </w:rPr>
        <w:t>(3) SEC Use Only</w:t>
      </w:r>
    </w:p>
    <w:p>
      <w:pPr>
        <w:spacing w:after="0" w:line="139" w:lineRule="exact"/>
        <w:rPr>
          <w:sz w:val="20"/>
          <w:szCs w:val="20"/>
          <w:color w:val="auto"/>
        </w:rPr>
      </w:pPr>
    </w:p>
    <w:p>
      <w:pPr>
        <w:ind w:left="148" w:hanging="148"/>
        <w:spacing w:after="0"/>
        <w:tabs>
          <w:tab w:leader="none" w:pos="148" w:val="left"/>
        </w:tabs>
        <w:numPr>
          <w:ilvl w:val="0"/>
          <w:numId w:val="4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743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England</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2320" w:type="dxa"/>
            <w:vAlign w:val="bottom"/>
          </w:tcPr>
          <w:p>
            <w:pPr>
              <w:spacing w:after="0"/>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Voting Power</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(6)</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Voting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(8)</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bl>
    <w:p>
      <w:pPr>
        <w:spacing w:after="0" w:line="4" w:lineRule="exact"/>
        <w:rPr>
          <w:sz w:val="20"/>
          <w:szCs w:val="20"/>
          <w:color w:val="auto"/>
        </w:rPr>
      </w:pPr>
    </w:p>
    <w:p>
      <w:pPr>
        <w:ind w:left="148" w:hanging="148"/>
        <w:spacing w:after="0"/>
        <w:tabs>
          <w:tab w:leader="none" w:pos="148" w:val="left"/>
        </w:tabs>
        <w:numPr>
          <w:ilvl w:val="0"/>
          <w:numId w:val="4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645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0.00%</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41"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CUSIP No.</w:t>
      </w:r>
      <w:r>
        <w:rPr>
          <w:sz w:val="20"/>
          <w:szCs w:val="20"/>
          <w:color w:val="auto"/>
        </w:rPr>
        <w:tab/>
      </w:r>
      <w:r>
        <w:rPr>
          <w:rFonts w:ascii="Courier New" w:cs="Courier New" w:eastAsia="Courier New" w:hAnsi="Courier New"/>
          <w:sz w:val="11"/>
          <w:szCs w:val="11"/>
          <w:color w:val="auto"/>
        </w:rPr>
        <w:t>882508104</w:t>
      </w:r>
    </w:p>
    <w:p>
      <w:pPr>
        <w:ind w:left="1128"/>
        <w:spacing w:after="0"/>
        <w:rPr>
          <w:sz w:val="20"/>
          <w:szCs w:val="20"/>
          <w:color w:val="auto"/>
        </w:rPr>
      </w:pPr>
      <w:r>
        <w:rPr>
          <w:rFonts w:ascii="Courier New" w:cs="Courier New" w:eastAsia="Courier New" w:hAnsi="Courier New"/>
          <w:sz w:val="12"/>
          <w:szCs w:val="12"/>
          <w:color w:val="auto"/>
        </w:rPr>
        <w:t>---------</w:t>
      </w:r>
    </w:p>
    <w:p>
      <w:pPr>
        <w:spacing w:after="0" w:line="138" w:lineRule="exact"/>
        <w:rPr>
          <w:sz w:val="20"/>
          <w:szCs w:val="20"/>
          <w:color w:val="auto"/>
        </w:rPr>
      </w:pPr>
    </w:p>
    <w:p>
      <w:pPr>
        <w:ind w:left="148" w:hanging="148"/>
        <w:spacing w:after="0"/>
        <w:tabs>
          <w:tab w:leader="none" w:pos="148" w:val="left"/>
        </w:tabs>
        <w:numPr>
          <w:ilvl w:val="0"/>
          <w:numId w:val="4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348" w:hanging="278"/>
        <w:spacing w:after="0"/>
        <w:tabs>
          <w:tab w:leader="none" w:pos="348" w:val="left"/>
        </w:tabs>
        <w:numPr>
          <w:ilvl w:val="1"/>
          <w:numId w:val="42"/>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ind w:left="568"/>
        <w:spacing w:after="0" w:line="237" w:lineRule="auto"/>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BRONCO (BARCLAYS CAYMAN) LIMITED</w:t>
      </w:r>
    </w:p>
    <w:p>
      <w:pPr>
        <w:spacing w:after="0" w:line="4" w:lineRule="exact"/>
        <w:rPr>
          <w:sz w:val="20"/>
          <w:szCs w:val="20"/>
          <w:color w:val="auto"/>
        </w:rPr>
      </w:pPr>
    </w:p>
    <w:p>
      <w:pPr>
        <w:ind w:left="148" w:hanging="148"/>
        <w:spacing w:after="0"/>
        <w:tabs>
          <w:tab w:leader="none" w:pos="148" w:val="left"/>
        </w:tabs>
        <w:numPr>
          <w:ilvl w:val="0"/>
          <w:numId w:val="4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line="237" w:lineRule="auto"/>
        <w:tabs>
          <w:tab w:leader="none" w:pos="348" w:val="left"/>
        </w:tabs>
        <w:numPr>
          <w:ilvl w:val="0"/>
          <w:numId w:val="44"/>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44"/>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spacing w:after="0" w:line="3" w:lineRule="exact"/>
        <w:rPr>
          <w:sz w:val="20"/>
          <w:szCs w:val="20"/>
          <w:color w:val="auto"/>
        </w:rPr>
      </w:pPr>
    </w:p>
    <w:p>
      <w:pPr>
        <w:ind w:left="148" w:hanging="148"/>
        <w:spacing w:after="0"/>
        <w:tabs>
          <w:tab w:leader="none" w:pos="148" w:val="left"/>
        </w:tabs>
        <w:numPr>
          <w:ilvl w:val="0"/>
          <w:numId w:val="4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 SEC Use Only</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743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Cayman Islands</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2320" w:type="dxa"/>
            <w:vAlign w:val="bottom"/>
          </w:tcPr>
          <w:p>
            <w:pPr>
              <w:spacing w:after="0"/>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Voting Power</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(6)</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Voting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(8)</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bl>
    <w:p>
      <w:pPr>
        <w:spacing w:after="0" w:line="4" w:lineRule="exact"/>
        <w:rPr>
          <w:sz w:val="20"/>
          <w:szCs w:val="20"/>
          <w:color w:val="auto"/>
        </w:rPr>
      </w:pPr>
    </w:p>
    <w:p>
      <w:pPr>
        <w:ind w:left="148" w:hanging="148"/>
        <w:spacing w:after="0"/>
        <w:tabs>
          <w:tab w:leader="none" w:pos="148" w:val="left"/>
        </w:tabs>
        <w:numPr>
          <w:ilvl w:val="0"/>
          <w:numId w:val="4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645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0.00%</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41"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CUSIP No.</w:t>
      </w:r>
      <w:r>
        <w:rPr>
          <w:sz w:val="20"/>
          <w:szCs w:val="20"/>
          <w:color w:val="auto"/>
        </w:rPr>
        <w:tab/>
      </w:r>
      <w:r>
        <w:rPr>
          <w:rFonts w:ascii="Courier New" w:cs="Courier New" w:eastAsia="Courier New" w:hAnsi="Courier New"/>
          <w:sz w:val="11"/>
          <w:szCs w:val="11"/>
          <w:color w:val="auto"/>
        </w:rPr>
        <w:t>882508104</w:t>
      </w:r>
    </w:p>
    <w:p>
      <w:pPr>
        <w:ind w:left="1128"/>
        <w:spacing w:after="0"/>
        <w:rPr>
          <w:sz w:val="20"/>
          <w:szCs w:val="20"/>
          <w:color w:val="auto"/>
        </w:rPr>
      </w:pPr>
      <w:r>
        <w:rPr>
          <w:rFonts w:ascii="Courier New" w:cs="Courier New" w:eastAsia="Courier New" w:hAnsi="Courier New"/>
          <w:sz w:val="12"/>
          <w:szCs w:val="12"/>
          <w:color w:val="auto"/>
        </w:rPr>
        <w:t>---------</w:t>
      </w:r>
    </w:p>
    <w:p>
      <w:pPr>
        <w:spacing w:after="0" w:line="138" w:lineRule="exact"/>
        <w:rPr>
          <w:sz w:val="20"/>
          <w:szCs w:val="20"/>
          <w:color w:val="auto"/>
        </w:rPr>
      </w:pPr>
    </w:p>
    <w:p>
      <w:pPr>
        <w:ind w:left="148" w:hanging="148"/>
        <w:spacing w:after="0"/>
        <w:tabs>
          <w:tab w:leader="none" w:pos="148" w:val="left"/>
        </w:tabs>
        <w:numPr>
          <w:ilvl w:val="0"/>
          <w:numId w:val="4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348" w:hanging="278"/>
        <w:spacing w:after="0"/>
        <w:tabs>
          <w:tab w:leader="none" w:pos="348" w:val="left"/>
        </w:tabs>
        <w:numPr>
          <w:ilvl w:val="1"/>
          <w:numId w:val="47"/>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ind w:left="568"/>
        <w:spacing w:after="0" w:line="237" w:lineRule="auto"/>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PALOMINO LIMITED</w:t>
      </w:r>
    </w:p>
    <w:p>
      <w:pPr>
        <w:spacing w:after="0" w:line="4" w:lineRule="exact"/>
        <w:rPr>
          <w:sz w:val="20"/>
          <w:szCs w:val="20"/>
          <w:color w:val="auto"/>
        </w:rPr>
      </w:pPr>
    </w:p>
    <w:p>
      <w:pPr>
        <w:ind w:left="148" w:hanging="148"/>
        <w:spacing w:after="0"/>
        <w:tabs>
          <w:tab w:leader="none" w:pos="148" w:val="left"/>
        </w:tabs>
        <w:numPr>
          <w:ilvl w:val="0"/>
          <w:numId w:val="4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line="237" w:lineRule="auto"/>
        <w:tabs>
          <w:tab w:leader="none" w:pos="348" w:val="left"/>
        </w:tabs>
        <w:numPr>
          <w:ilvl w:val="0"/>
          <w:numId w:val="4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49"/>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spacing w:after="0" w:line="3" w:lineRule="exact"/>
        <w:rPr>
          <w:sz w:val="20"/>
          <w:szCs w:val="20"/>
          <w:color w:val="auto"/>
        </w:rPr>
      </w:pPr>
    </w:p>
    <w:p>
      <w:pPr>
        <w:ind w:left="148" w:hanging="148"/>
        <w:spacing w:after="0"/>
        <w:tabs>
          <w:tab w:leader="none" w:pos="148" w:val="left"/>
        </w:tabs>
        <w:numPr>
          <w:ilvl w:val="0"/>
          <w:numId w:val="5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 SEC Use Only</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743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Cayman Islands</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2320" w:type="dxa"/>
            <w:vAlign w:val="bottom"/>
          </w:tcPr>
          <w:p>
            <w:pPr>
              <w:spacing w:after="0"/>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Voting Power</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(6)</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Voting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(8)</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bl>
    <w:p>
      <w:pPr>
        <w:spacing w:after="0" w:line="4" w:lineRule="exact"/>
        <w:rPr>
          <w:sz w:val="20"/>
          <w:szCs w:val="20"/>
          <w:color w:val="auto"/>
        </w:rPr>
      </w:pPr>
    </w:p>
    <w:p>
      <w:pPr>
        <w:ind w:left="148" w:hanging="148"/>
        <w:spacing w:after="0"/>
        <w:tabs>
          <w:tab w:leader="none" w:pos="148" w:val="left"/>
        </w:tabs>
        <w:numPr>
          <w:ilvl w:val="0"/>
          <w:numId w:val="5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645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0.00%</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41"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CUSIP No.</w:t>
      </w:r>
      <w:r>
        <w:rPr>
          <w:sz w:val="20"/>
          <w:szCs w:val="20"/>
          <w:color w:val="auto"/>
        </w:rPr>
        <w:tab/>
      </w:r>
      <w:r>
        <w:rPr>
          <w:rFonts w:ascii="Courier New" w:cs="Courier New" w:eastAsia="Courier New" w:hAnsi="Courier New"/>
          <w:sz w:val="11"/>
          <w:szCs w:val="11"/>
          <w:color w:val="auto"/>
        </w:rPr>
        <w:t>882508104</w:t>
      </w:r>
    </w:p>
    <w:p>
      <w:pPr>
        <w:ind w:left="1128"/>
        <w:spacing w:after="0"/>
        <w:rPr>
          <w:sz w:val="20"/>
          <w:szCs w:val="20"/>
          <w:color w:val="auto"/>
        </w:rPr>
      </w:pPr>
      <w:r>
        <w:rPr>
          <w:rFonts w:ascii="Courier New" w:cs="Courier New" w:eastAsia="Courier New" w:hAnsi="Courier New"/>
          <w:sz w:val="12"/>
          <w:szCs w:val="12"/>
          <w:color w:val="auto"/>
        </w:rPr>
        <w:t>---------</w:t>
      </w:r>
    </w:p>
    <w:p>
      <w:pPr>
        <w:sectPr>
          <w:pgSz w:w="11900" w:h="16838" w:orient="portrait"/>
          <w:cols w:equalWidth="0" w:num="1">
            <w:col w:w="10247"/>
          </w:cols>
          <w:pgMar w:left="212" w:top="137" w:right="1440" w:bottom="0" w:gutter="0" w:footer="0" w:header="0"/>
        </w:sectPr>
      </w:pPr>
    </w:p>
    <w:bookmarkStart w:id="4" w:name="page5"/>
    <w:bookmarkEnd w:id="4"/>
    <w:p>
      <w:pPr>
        <w:ind w:left="148" w:hanging="148"/>
        <w:spacing w:after="0"/>
        <w:tabs>
          <w:tab w:leader="none" w:pos="148" w:val="left"/>
        </w:tabs>
        <w:numPr>
          <w:ilvl w:val="0"/>
          <w:numId w:val="5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348" w:hanging="278"/>
        <w:spacing w:after="0"/>
        <w:tabs>
          <w:tab w:leader="none" w:pos="348" w:val="left"/>
        </w:tabs>
        <w:numPr>
          <w:ilvl w:val="1"/>
          <w:numId w:val="52"/>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ind w:left="568"/>
        <w:spacing w:after="0" w:line="237" w:lineRule="auto"/>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HYMF INC</w:t>
      </w:r>
    </w:p>
    <w:p>
      <w:pPr>
        <w:spacing w:after="0" w:line="4" w:lineRule="exact"/>
        <w:rPr>
          <w:sz w:val="20"/>
          <w:szCs w:val="20"/>
          <w:color w:val="auto"/>
        </w:rPr>
      </w:pPr>
    </w:p>
    <w:p>
      <w:pPr>
        <w:ind w:left="148" w:hanging="148"/>
        <w:spacing w:after="0"/>
        <w:tabs>
          <w:tab w:leader="none" w:pos="148" w:val="left"/>
        </w:tabs>
        <w:numPr>
          <w:ilvl w:val="0"/>
          <w:numId w:val="5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line="237" w:lineRule="auto"/>
        <w:tabs>
          <w:tab w:leader="none" w:pos="348" w:val="left"/>
        </w:tabs>
        <w:numPr>
          <w:ilvl w:val="0"/>
          <w:numId w:val="54"/>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54"/>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spacing w:after="0" w:line="3" w:lineRule="exact"/>
        <w:rPr>
          <w:sz w:val="20"/>
          <w:szCs w:val="20"/>
          <w:color w:val="auto"/>
        </w:rPr>
      </w:pPr>
    </w:p>
    <w:p>
      <w:pPr>
        <w:ind w:left="148" w:hanging="148"/>
        <w:spacing w:after="0"/>
        <w:tabs>
          <w:tab w:leader="none" w:pos="148" w:val="left"/>
        </w:tabs>
        <w:numPr>
          <w:ilvl w:val="0"/>
          <w:numId w:val="5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 SEC Use Only</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743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U.S.A.</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2320" w:type="dxa"/>
            <w:vAlign w:val="bottom"/>
          </w:tcPr>
          <w:p>
            <w:pPr>
              <w:spacing w:after="0"/>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Voting Power</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(6)</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Voting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(8)</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bl>
    <w:p>
      <w:pPr>
        <w:spacing w:after="0" w:line="4" w:lineRule="exact"/>
        <w:rPr>
          <w:sz w:val="20"/>
          <w:szCs w:val="20"/>
          <w:color w:val="auto"/>
        </w:rPr>
      </w:pPr>
    </w:p>
    <w:p>
      <w:pPr>
        <w:ind w:left="148" w:hanging="148"/>
        <w:spacing w:after="0"/>
        <w:tabs>
          <w:tab w:leader="none" w:pos="148" w:val="left"/>
        </w:tabs>
        <w:numPr>
          <w:ilvl w:val="0"/>
          <w:numId w:val="5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645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0.00%</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41"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ind w:left="1128"/>
        <w:spacing w:after="0"/>
        <w:rPr>
          <w:sz w:val="20"/>
          <w:szCs w:val="20"/>
          <w:color w:val="auto"/>
        </w:rPr>
      </w:pPr>
      <w:r>
        <w:rPr>
          <w:rFonts w:ascii="Courier New" w:cs="Courier New" w:eastAsia="Courier New" w:hAnsi="Courier New"/>
          <w:sz w:val="12"/>
          <w:szCs w:val="12"/>
          <w:color w:val="auto"/>
        </w:rPr>
        <w:t>TEXAS INSTRUMENTS INC ORD USD1.0</w:t>
      </w:r>
    </w:p>
    <w:p>
      <w:pPr>
        <w:spacing w:after="0" w:line="3" w:lineRule="exact"/>
        <w:rPr>
          <w:sz w:val="20"/>
          <w:szCs w:val="20"/>
          <w:color w:val="auto"/>
        </w:rPr>
      </w:pPr>
    </w:p>
    <w:p>
      <w:pPr>
        <w:ind w:left="148" w:hanging="148"/>
        <w:spacing w:after="0"/>
        <w:tabs>
          <w:tab w:leader="none" w:pos="148" w:val="left"/>
        </w:tabs>
        <w:numPr>
          <w:ilvl w:val="0"/>
          <w:numId w:val="5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line="237" w:lineRule="auto"/>
        <w:rPr>
          <w:sz w:val="20"/>
          <w:szCs w:val="20"/>
          <w:color w:val="auto"/>
        </w:rPr>
      </w:pPr>
      <w:r>
        <w:rPr>
          <w:rFonts w:ascii="Courier New" w:cs="Courier New" w:eastAsia="Courier New" w:hAnsi="Courier New"/>
          <w:sz w:val="12"/>
          <w:szCs w:val="12"/>
          <w:color w:val="auto"/>
        </w:rPr>
        <w:t>12500 TI BLVD, PO BOX 660199</w:t>
      </w:r>
    </w:p>
    <w:p>
      <w:pPr>
        <w:ind w:left="1128"/>
        <w:spacing w:after="0"/>
        <w:rPr>
          <w:sz w:val="20"/>
          <w:szCs w:val="20"/>
          <w:color w:val="auto"/>
        </w:rPr>
      </w:pPr>
      <w:r>
        <w:rPr>
          <w:rFonts w:ascii="Courier New" w:cs="Courier New" w:eastAsia="Courier New" w:hAnsi="Courier New"/>
          <w:sz w:val="12"/>
          <w:szCs w:val="12"/>
          <w:color w:val="auto"/>
        </w:rPr>
        <w:t>DALLAS TX 75266</w:t>
      </w:r>
    </w:p>
    <w:p>
      <w:pPr>
        <w:spacing w:after="0" w:line="3" w:lineRule="exact"/>
        <w:rPr>
          <w:sz w:val="20"/>
          <w:szCs w:val="20"/>
          <w:color w:val="auto"/>
        </w:rPr>
      </w:pPr>
    </w:p>
    <w:p>
      <w:pPr>
        <w:ind w:left="148" w:hanging="148"/>
        <w:spacing w:after="0"/>
        <w:tabs>
          <w:tab w:leader="none" w:pos="148" w:val="left"/>
        </w:tabs>
        <w:numPr>
          <w:ilvl w:val="0"/>
          <w:numId w:val="5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spacing w:after="0" w:line="138" w:lineRule="exact"/>
        <w:rPr>
          <w:sz w:val="20"/>
          <w:szCs w:val="20"/>
          <w:color w:val="auto"/>
        </w:rPr>
      </w:pPr>
    </w:p>
    <w:p>
      <w:pPr>
        <w:ind w:left="148" w:hanging="148"/>
        <w:spacing w:after="0"/>
        <w:tabs>
          <w:tab w:leader="none" w:pos="148" w:val="left"/>
        </w:tabs>
        <w:numPr>
          <w:ilvl w:val="0"/>
          <w:numId w:val="59"/>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2(B).</w:t>
      </w:r>
      <w:r>
        <w:rPr>
          <w:rFonts w:ascii="Courier New" w:cs="Courier New" w:eastAsia="Courier New" w:hAnsi="Courier New"/>
          <w:sz w:val="11"/>
          <w:szCs w:val="11"/>
          <w:color w:val="auto"/>
        </w:rPr>
        <w:t>ADDRESS OF PRINCIPAL BUSINESS OFFICE OR, IF NONE, RESIDENCE</w:t>
      </w:r>
    </w:p>
    <w:p>
      <w:pPr>
        <w:spacing w:after="0" w:line="273" w:lineRule="exact"/>
        <w:rPr>
          <w:sz w:val="20"/>
          <w:szCs w:val="20"/>
          <w:color w:val="auto"/>
        </w:rPr>
      </w:pPr>
    </w:p>
    <w:p>
      <w:pPr>
        <w:ind w:left="148" w:hanging="148"/>
        <w:spacing w:after="0"/>
        <w:tabs>
          <w:tab w:leader="none" w:pos="148" w:val="left"/>
        </w:tabs>
        <w:numPr>
          <w:ilvl w:val="0"/>
          <w:numId w:val="6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38" w:lineRule="exact"/>
        <w:rPr>
          <w:sz w:val="20"/>
          <w:szCs w:val="20"/>
          <w:color w:val="auto"/>
        </w:rPr>
      </w:pPr>
    </w:p>
    <w:p>
      <w:pPr>
        <w:ind w:left="148" w:hanging="148"/>
        <w:spacing w:after="0"/>
        <w:tabs>
          <w:tab w:leader="none" w:pos="148" w:val="left"/>
        </w:tabs>
        <w:numPr>
          <w:ilvl w:val="0"/>
          <w:numId w:val="6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line="237" w:lineRule="auto"/>
        <w:rPr>
          <w:sz w:val="20"/>
          <w:szCs w:val="20"/>
          <w:color w:val="auto"/>
        </w:rPr>
      </w:pPr>
      <w:r>
        <w:rPr>
          <w:rFonts w:ascii="Courier New" w:cs="Courier New" w:eastAsia="Courier New" w:hAnsi="Courier New"/>
          <w:sz w:val="12"/>
          <w:szCs w:val="12"/>
          <w:color w:val="auto"/>
        </w:rPr>
        <w:t>COMM</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882508104</w:t>
      </w:r>
    </w:p>
    <w:p>
      <w:pPr>
        <w:spacing w:after="0" w:line="3" w:lineRule="exact"/>
        <w:rPr>
          <w:sz w:val="20"/>
          <w:szCs w:val="20"/>
          <w:color w:val="auto"/>
        </w:rPr>
      </w:pPr>
    </w:p>
    <w:p>
      <w:pPr>
        <w:ind w:left="148" w:hanging="148"/>
        <w:spacing w:after="0"/>
        <w:tabs>
          <w:tab w:leader="none" w:pos="148" w:val="left"/>
        </w:tabs>
        <w:numPr>
          <w:ilvl w:val="0"/>
          <w:numId w:val="6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511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139" w:lineRule="exact"/>
        <w:rPr>
          <w:sz w:val="20"/>
          <w:szCs w:val="20"/>
          <w:color w:val="auto"/>
        </w:rPr>
      </w:pPr>
    </w:p>
    <w:p>
      <w:pPr>
        <w:ind w:left="568" w:right="5819" w:hanging="568"/>
        <w:spacing w:after="0" w:line="235" w:lineRule="auto"/>
        <w:tabs>
          <w:tab w:leader="none" w:pos="287"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Broker or Dealer registered under Section 15 of the Act (15 U.S.C. 78o).</w:t>
      </w:r>
    </w:p>
    <w:p>
      <w:pPr>
        <w:ind w:left="288" w:hanging="288"/>
        <w:spacing w:after="0"/>
        <w:tabs>
          <w:tab w:leader="none" w:pos="288"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spacing w:after="0" w:line="2" w:lineRule="exact"/>
        <w:rPr>
          <w:rFonts w:ascii="Courier New" w:cs="Courier New" w:eastAsia="Courier New" w:hAnsi="Courier New"/>
          <w:sz w:val="12"/>
          <w:szCs w:val="12"/>
          <w:color w:val="auto"/>
        </w:rPr>
      </w:pPr>
    </w:p>
    <w:p>
      <w:pPr>
        <w:ind w:left="568" w:right="5479" w:hanging="568"/>
        <w:spacing w:after="0" w:line="235" w:lineRule="auto"/>
        <w:tabs>
          <w:tab w:leader="none" w:pos="287"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 (15 U.S.C. 78c).</w:t>
      </w:r>
    </w:p>
    <w:p>
      <w:pPr>
        <w:spacing w:after="0" w:line="4" w:lineRule="exact"/>
        <w:rPr>
          <w:rFonts w:ascii="Courier New" w:cs="Courier New" w:eastAsia="Courier New" w:hAnsi="Courier New"/>
          <w:sz w:val="12"/>
          <w:szCs w:val="12"/>
          <w:color w:val="auto"/>
        </w:rPr>
      </w:pPr>
    </w:p>
    <w:p>
      <w:pPr>
        <w:ind w:left="568" w:right="5259" w:hanging="568"/>
        <w:spacing w:after="0" w:line="235" w:lineRule="auto"/>
        <w:tabs>
          <w:tab w:leader="none" w:pos="287"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spacing w:after="0" w:line="2" w:lineRule="exact"/>
        <w:rPr>
          <w:rFonts w:ascii="Courier New" w:cs="Courier New" w:eastAsia="Courier New" w:hAnsi="Courier New"/>
          <w:sz w:val="12"/>
          <w:szCs w:val="12"/>
          <w:color w:val="auto"/>
        </w:rPr>
      </w:pPr>
    </w:p>
    <w:p>
      <w:pPr>
        <w:ind w:left="568" w:right="5039" w:hanging="568"/>
        <w:spacing w:after="0" w:line="235" w:lineRule="auto"/>
        <w:tabs>
          <w:tab w:leader="none" w:pos="287"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spacing w:after="0" w:line="4" w:lineRule="exact"/>
        <w:rPr>
          <w:rFonts w:ascii="Courier New" w:cs="Courier New" w:eastAsia="Courier New" w:hAnsi="Courier New"/>
          <w:sz w:val="12"/>
          <w:szCs w:val="12"/>
          <w:color w:val="auto"/>
        </w:rPr>
      </w:pPr>
    </w:p>
    <w:p>
      <w:pPr>
        <w:ind w:left="568" w:right="4979" w:hanging="568"/>
        <w:spacing w:after="0" w:line="235" w:lineRule="auto"/>
        <w:tabs>
          <w:tab w:leader="none" w:pos="287"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spacing w:after="0" w:line="4" w:lineRule="exact"/>
        <w:rPr>
          <w:rFonts w:ascii="Courier New" w:cs="Courier New" w:eastAsia="Courier New" w:hAnsi="Courier New"/>
          <w:sz w:val="12"/>
          <w:szCs w:val="12"/>
          <w:color w:val="auto"/>
        </w:rPr>
      </w:pPr>
    </w:p>
    <w:p>
      <w:pPr>
        <w:ind w:left="568" w:right="4699" w:hanging="568"/>
        <w:spacing w:after="0" w:line="235" w:lineRule="auto"/>
        <w:tabs>
          <w:tab w:leader="none" w:pos="287"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spacing w:after="0" w:line="4" w:lineRule="exact"/>
        <w:rPr>
          <w:rFonts w:ascii="Courier New" w:cs="Courier New" w:eastAsia="Courier New" w:hAnsi="Courier New"/>
          <w:sz w:val="12"/>
          <w:szCs w:val="12"/>
          <w:color w:val="auto"/>
        </w:rPr>
      </w:pPr>
    </w:p>
    <w:p>
      <w:pPr>
        <w:ind w:left="568" w:right="4899" w:hanging="568"/>
        <w:spacing w:after="0" w:line="236" w:lineRule="auto"/>
        <w:tabs>
          <w:tab w:leader="none" w:pos="287"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church plan that is excluded from the definition of an investment company under section 3(c)(14) of the Investment Company Act of 1940 (15U.S.C. 80a-3).</w:t>
      </w:r>
    </w:p>
    <w:p>
      <w:pPr>
        <w:ind w:left="288" w:hanging="288"/>
        <w:spacing w:after="0"/>
        <w:tabs>
          <w:tab w:leader="none" w:pos="288"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Group, in accordance with section 240.13d-1(b)(1)(ii)(J)</w:t>
      </w:r>
    </w:p>
    <w:p>
      <w:pPr>
        <w:spacing w:after="0" w:line="133"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ind w:left="1128"/>
        <w:spacing w:after="0"/>
        <w:rPr>
          <w:sz w:val="20"/>
          <w:szCs w:val="20"/>
          <w:color w:val="auto"/>
        </w:rPr>
      </w:pPr>
      <w:r>
        <w:rPr>
          <w:rFonts w:ascii="Courier New" w:cs="Courier New" w:eastAsia="Courier New" w:hAnsi="Courier New"/>
          <w:sz w:val="12"/>
          <w:szCs w:val="12"/>
          <w:color w:val="auto"/>
        </w:rPr>
        <w:t>TEXAS INSTRUMENTS INC ORD USD1.0</w:t>
      </w:r>
    </w:p>
    <w:p>
      <w:pPr>
        <w:spacing w:after="0" w:line="3" w:lineRule="exact"/>
        <w:rPr>
          <w:sz w:val="20"/>
          <w:szCs w:val="20"/>
          <w:color w:val="auto"/>
        </w:rPr>
      </w:pPr>
    </w:p>
    <w:p>
      <w:pPr>
        <w:ind w:left="148" w:hanging="148"/>
        <w:spacing w:after="0"/>
        <w:tabs>
          <w:tab w:leader="none" w:pos="148" w:val="left"/>
        </w:tabs>
        <w:numPr>
          <w:ilvl w:val="0"/>
          <w:numId w:val="64"/>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line="237" w:lineRule="auto"/>
        <w:rPr>
          <w:sz w:val="20"/>
          <w:szCs w:val="20"/>
          <w:color w:val="auto"/>
        </w:rPr>
      </w:pPr>
      <w:r>
        <w:rPr>
          <w:rFonts w:ascii="Courier New" w:cs="Courier New" w:eastAsia="Courier New" w:hAnsi="Courier New"/>
          <w:sz w:val="12"/>
          <w:szCs w:val="12"/>
          <w:color w:val="auto"/>
        </w:rPr>
        <w:t>12500 TI BLVD, PO BOX 660199</w:t>
      </w:r>
    </w:p>
    <w:p>
      <w:pPr>
        <w:ind w:left="1128"/>
        <w:spacing w:after="0"/>
        <w:rPr>
          <w:sz w:val="20"/>
          <w:szCs w:val="20"/>
          <w:color w:val="auto"/>
        </w:rPr>
      </w:pPr>
      <w:r>
        <w:rPr>
          <w:rFonts w:ascii="Courier New" w:cs="Courier New" w:eastAsia="Courier New" w:hAnsi="Courier New"/>
          <w:sz w:val="12"/>
          <w:szCs w:val="12"/>
          <w:color w:val="auto"/>
        </w:rPr>
        <w:t>DALLAS TX 75266</w:t>
      </w:r>
    </w:p>
    <w:p>
      <w:pPr>
        <w:spacing w:after="0" w:line="3" w:lineRule="exact"/>
        <w:rPr>
          <w:sz w:val="20"/>
          <w:szCs w:val="20"/>
          <w:color w:val="auto"/>
        </w:rPr>
      </w:pPr>
    </w:p>
    <w:p>
      <w:pPr>
        <w:ind w:left="148" w:hanging="148"/>
        <w:spacing w:after="0"/>
        <w:tabs>
          <w:tab w:leader="none" w:pos="148" w:val="left"/>
        </w:tabs>
        <w:numPr>
          <w:ilvl w:val="0"/>
          <w:numId w:val="6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spacing w:after="0" w:line="138" w:lineRule="exact"/>
        <w:rPr>
          <w:sz w:val="20"/>
          <w:szCs w:val="20"/>
          <w:color w:val="auto"/>
        </w:rPr>
      </w:pPr>
    </w:p>
    <w:p>
      <w:pPr>
        <w:ind w:left="148" w:hanging="148"/>
        <w:spacing w:after="0"/>
        <w:tabs>
          <w:tab w:leader="none" w:pos="148" w:val="left"/>
        </w:tabs>
        <w:numPr>
          <w:ilvl w:val="0"/>
          <w:numId w:val="6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2(B).</w:t>
      </w:r>
      <w:r>
        <w:rPr>
          <w:rFonts w:ascii="Courier New" w:cs="Courier New" w:eastAsia="Courier New" w:hAnsi="Courier New"/>
          <w:sz w:val="11"/>
          <w:szCs w:val="11"/>
          <w:color w:val="auto"/>
        </w:rPr>
        <w:t>ADDRESS OF PRINCIPAL BUSINESS OFFICE OR, IF NONE, RESIDENCE</w:t>
      </w:r>
    </w:p>
    <w:p>
      <w:pPr>
        <w:spacing w:after="0" w:line="273" w:lineRule="exact"/>
        <w:rPr>
          <w:sz w:val="20"/>
          <w:szCs w:val="20"/>
          <w:color w:val="auto"/>
        </w:rPr>
      </w:pPr>
    </w:p>
    <w:p>
      <w:pPr>
        <w:ind w:left="148" w:hanging="148"/>
        <w:spacing w:after="0"/>
        <w:tabs>
          <w:tab w:leader="none" w:pos="148" w:val="left"/>
        </w:tabs>
        <w:numPr>
          <w:ilvl w:val="0"/>
          <w:numId w:val="6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38" w:lineRule="exact"/>
        <w:rPr>
          <w:sz w:val="20"/>
          <w:szCs w:val="20"/>
          <w:color w:val="auto"/>
        </w:rPr>
      </w:pPr>
    </w:p>
    <w:p>
      <w:pPr>
        <w:ind w:left="148" w:hanging="148"/>
        <w:spacing w:after="0"/>
        <w:tabs>
          <w:tab w:leader="none" w:pos="148" w:val="left"/>
        </w:tabs>
        <w:numPr>
          <w:ilvl w:val="0"/>
          <w:numId w:val="6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line="237" w:lineRule="auto"/>
        <w:rPr>
          <w:sz w:val="20"/>
          <w:szCs w:val="20"/>
          <w:color w:val="auto"/>
        </w:rPr>
      </w:pPr>
      <w:r>
        <w:rPr>
          <w:rFonts w:ascii="Courier New" w:cs="Courier New" w:eastAsia="Courier New" w:hAnsi="Courier New"/>
          <w:sz w:val="12"/>
          <w:szCs w:val="12"/>
          <w:color w:val="auto"/>
        </w:rPr>
        <w:t>COMM</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882508104</w:t>
      </w:r>
    </w:p>
    <w:p>
      <w:pPr>
        <w:spacing w:after="0" w:line="3" w:lineRule="exact"/>
        <w:rPr>
          <w:sz w:val="20"/>
          <w:szCs w:val="20"/>
          <w:color w:val="auto"/>
        </w:rPr>
      </w:pPr>
    </w:p>
    <w:p>
      <w:pPr>
        <w:ind w:left="148" w:hanging="148"/>
        <w:spacing w:after="0"/>
        <w:tabs>
          <w:tab w:leader="none" w:pos="148" w:val="left"/>
        </w:tabs>
        <w:numPr>
          <w:ilvl w:val="0"/>
          <w:numId w:val="69"/>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511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139" w:lineRule="exact"/>
        <w:rPr>
          <w:sz w:val="20"/>
          <w:szCs w:val="20"/>
          <w:color w:val="auto"/>
        </w:rPr>
      </w:pPr>
    </w:p>
    <w:p>
      <w:pPr>
        <w:ind w:left="568" w:right="5819" w:hanging="568"/>
        <w:spacing w:after="0" w:line="235" w:lineRule="auto"/>
        <w:tabs>
          <w:tab w:leader="none" w:pos="287" w:val="left"/>
        </w:tabs>
        <w:numPr>
          <w:ilvl w:val="0"/>
          <w:numId w:val="70"/>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Broker or Dealer registered under Section 15 of the Act (15 U.S.C. 78o).</w:t>
      </w:r>
    </w:p>
    <w:p>
      <w:pPr>
        <w:ind w:left="288" w:hanging="288"/>
        <w:spacing w:after="0"/>
        <w:tabs>
          <w:tab w:leader="none" w:pos="288" w:val="left"/>
        </w:tabs>
        <w:numPr>
          <w:ilvl w:val="0"/>
          <w:numId w:val="70"/>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spacing w:after="0" w:line="2" w:lineRule="exact"/>
        <w:rPr>
          <w:rFonts w:ascii="Courier New" w:cs="Courier New" w:eastAsia="Courier New" w:hAnsi="Courier New"/>
          <w:sz w:val="12"/>
          <w:szCs w:val="12"/>
          <w:color w:val="auto"/>
        </w:rPr>
      </w:pPr>
    </w:p>
    <w:p>
      <w:pPr>
        <w:ind w:left="568" w:right="5479" w:hanging="568"/>
        <w:spacing w:after="0" w:line="235" w:lineRule="auto"/>
        <w:tabs>
          <w:tab w:leader="none" w:pos="287" w:val="left"/>
        </w:tabs>
        <w:numPr>
          <w:ilvl w:val="0"/>
          <w:numId w:val="70"/>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 (15 U.S.C. 78c).</w:t>
      </w:r>
    </w:p>
    <w:p>
      <w:pPr>
        <w:spacing w:after="0" w:line="4" w:lineRule="exact"/>
        <w:rPr>
          <w:rFonts w:ascii="Courier New" w:cs="Courier New" w:eastAsia="Courier New" w:hAnsi="Courier New"/>
          <w:sz w:val="12"/>
          <w:szCs w:val="12"/>
          <w:color w:val="auto"/>
        </w:rPr>
      </w:pPr>
    </w:p>
    <w:p>
      <w:pPr>
        <w:ind w:left="568" w:right="5259" w:hanging="568"/>
        <w:spacing w:after="0" w:line="235" w:lineRule="auto"/>
        <w:tabs>
          <w:tab w:leader="none" w:pos="287" w:val="left"/>
        </w:tabs>
        <w:numPr>
          <w:ilvl w:val="0"/>
          <w:numId w:val="70"/>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70"/>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spacing w:after="0" w:line="2" w:lineRule="exact"/>
        <w:rPr>
          <w:rFonts w:ascii="Courier New" w:cs="Courier New" w:eastAsia="Courier New" w:hAnsi="Courier New"/>
          <w:sz w:val="12"/>
          <w:szCs w:val="12"/>
          <w:color w:val="auto"/>
        </w:rPr>
      </w:pPr>
    </w:p>
    <w:p>
      <w:pPr>
        <w:ind w:left="568" w:right="5039" w:hanging="568"/>
        <w:spacing w:after="0" w:line="235" w:lineRule="auto"/>
        <w:tabs>
          <w:tab w:leader="none" w:pos="287" w:val="left"/>
        </w:tabs>
        <w:numPr>
          <w:ilvl w:val="0"/>
          <w:numId w:val="70"/>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sectPr>
          <w:pgSz w:w="11900" w:h="16838" w:orient="portrait"/>
          <w:cols w:equalWidth="0" w:num="1">
            <w:col w:w="10247"/>
          </w:cols>
          <w:pgMar w:left="212" w:top="141" w:right="1440" w:bottom="0" w:gutter="0" w:footer="0" w:header="0"/>
        </w:sectPr>
      </w:pPr>
    </w:p>
    <w:bookmarkStart w:id="5" w:name="page6"/>
    <w:bookmarkEnd w:id="5"/>
    <w:p>
      <w:pPr>
        <w:ind w:left="568" w:right="4979" w:hanging="568"/>
        <w:spacing w:after="0" w:line="235" w:lineRule="auto"/>
        <w:tabs>
          <w:tab w:leader="none" w:pos="287" w:val="left"/>
        </w:tabs>
        <w:numPr>
          <w:ilvl w:val="0"/>
          <w:numId w:val="7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spacing w:after="0" w:line="4" w:lineRule="exact"/>
        <w:rPr>
          <w:rFonts w:ascii="Courier New" w:cs="Courier New" w:eastAsia="Courier New" w:hAnsi="Courier New"/>
          <w:sz w:val="12"/>
          <w:szCs w:val="12"/>
          <w:color w:val="auto"/>
        </w:rPr>
      </w:pPr>
    </w:p>
    <w:p>
      <w:pPr>
        <w:ind w:left="568" w:right="4699" w:hanging="568"/>
        <w:spacing w:after="0" w:line="235" w:lineRule="auto"/>
        <w:tabs>
          <w:tab w:leader="none" w:pos="287" w:val="left"/>
        </w:tabs>
        <w:numPr>
          <w:ilvl w:val="0"/>
          <w:numId w:val="7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spacing w:after="0" w:line="4" w:lineRule="exact"/>
        <w:rPr>
          <w:rFonts w:ascii="Courier New" w:cs="Courier New" w:eastAsia="Courier New" w:hAnsi="Courier New"/>
          <w:sz w:val="12"/>
          <w:szCs w:val="12"/>
          <w:color w:val="auto"/>
        </w:rPr>
      </w:pPr>
    </w:p>
    <w:p>
      <w:pPr>
        <w:ind w:left="568" w:right="4899" w:hanging="568"/>
        <w:spacing w:after="0" w:line="236" w:lineRule="auto"/>
        <w:tabs>
          <w:tab w:leader="none" w:pos="287" w:val="left"/>
        </w:tabs>
        <w:numPr>
          <w:ilvl w:val="0"/>
          <w:numId w:val="7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church plan that is excluded from the definition of an investment company under section 3(c)(14) of the Investment Company Act of 1940 (15U.S.C. 80a-3).</w:t>
      </w:r>
    </w:p>
    <w:p>
      <w:pPr>
        <w:ind w:left="288" w:hanging="288"/>
        <w:spacing w:after="0"/>
        <w:tabs>
          <w:tab w:leader="none" w:pos="288" w:val="left"/>
        </w:tabs>
        <w:numPr>
          <w:ilvl w:val="0"/>
          <w:numId w:val="7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Group, in accordance with section 240.13d-1(b)(1)(ii)(J)</w:t>
      </w:r>
    </w:p>
    <w:p>
      <w:pPr>
        <w:spacing w:after="0" w:line="133"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ind w:left="1128"/>
        <w:spacing w:after="0"/>
        <w:rPr>
          <w:sz w:val="20"/>
          <w:szCs w:val="20"/>
          <w:color w:val="auto"/>
        </w:rPr>
      </w:pPr>
      <w:r>
        <w:rPr>
          <w:rFonts w:ascii="Courier New" w:cs="Courier New" w:eastAsia="Courier New" w:hAnsi="Courier New"/>
          <w:sz w:val="12"/>
          <w:szCs w:val="12"/>
          <w:color w:val="auto"/>
        </w:rPr>
        <w:t>TEXAS INSTRUMENTS INC ORD USD1.0</w:t>
      </w:r>
    </w:p>
    <w:p>
      <w:pPr>
        <w:spacing w:after="0" w:line="3" w:lineRule="exact"/>
        <w:rPr>
          <w:sz w:val="20"/>
          <w:szCs w:val="20"/>
          <w:color w:val="auto"/>
        </w:rPr>
      </w:pPr>
    </w:p>
    <w:p>
      <w:pPr>
        <w:ind w:left="148" w:hanging="148"/>
        <w:spacing w:after="0"/>
        <w:tabs>
          <w:tab w:leader="none" w:pos="148" w:val="left"/>
        </w:tabs>
        <w:numPr>
          <w:ilvl w:val="0"/>
          <w:numId w:val="7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line="237" w:lineRule="auto"/>
        <w:rPr>
          <w:sz w:val="20"/>
          <w:szCs w:val="20"/>
          <w:color w:val="auto"/>
        </w:rPr>
      </w:pPr>
      <w:r>
        <w:rPr>
          <w:rFonts w:ascii="Courier New" w:cs="Courier New" w:eastAsia="Courier New" w:hAnsi="Courier New"/>
          <w:sz w:val="12"/>
          <w:szCs w:val="12"/>
          <w:color w:val="auto"/>
        </w:rPr>
        <w:t>12500 TI BLVD, PO BOX 660199</w:t>
      </w:r>
    </w:p>
    <w:p>
      <w:pPr>
        <w:ind w:left="1128"/>
        <w:spacing w:after="0"/>
        <w:rPr>
          <w:sz w:val="20"/>
          <w:szCs w:val="20"/>
          <w:color w:val="auto"/>
        </w:rPr>
      </w:pPr>
      <w:r>
        <w:rPr>
          <w:rFonts w:ascii="Courier New" w:cs="Courier New" w:eastAsia="Courier New" w:hAnsi="Courier New"/>
          <w:sz w:val="12"/>
          <w:szCs w:val="12"/>
          <w:color w:val="auto"/>
        </w:rPr>
        <w:t>DALLAS TX 75266</w:t>
      </w:r>
    </w:p>
    <w:p>
      <w:pPr>
        <w:spacing w:after="0" w:line="3" w:lineRule="exact"/>
        <w:rPr>
          <w:sz w:val="20"/>
          <w:szCs w:val="20"/>
          <w:color w:val="auto"/>
        </w:rPr>
      </w:pPr>
    </w:p>
    <w:p>
      <w:pPr>
        <w:ind w:left="148" w:hanging="148"/>
        <w:spacing w:after="0"/>
        <w:tabs>
          <w:tab w:leader="none" w:pos="148" w:val="left"/>
        </w:tabs>
        <w:numPr>
          <w:ilvl w:val="0"/>
          <w:numId w:val="7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spacing w:after="0" w:line="138" w:lineRule="exact"/>
        <w:rPr>
          <w:sz w:val="20"/>
          <w:szCs w:val="20"/>
          <w:color w:val="auto"/>
        </w:rPr>
      </w:pPr>
    </w:p>
    <w:p>
      <w:pPr>
        <w:ind w:left="148" w:hanging="148"/>
        <w:spacing w:after="0"/>
        <w:tabs>
          <w:tab w:leader="none" w:pos="148" w:val="left"/>
        </w:tabs>
        <w:numPr>
          <w:ilvl w:val="0"/>
          <w:numId w:val="74"/>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2(B).</w:t>
      </w:r>
      <w:r>
        <w:rPr>
          <w:rFonts w:ascii="Courier New" w:cs="Courier New" w:eastAsia="Courier New" w:hAnsi="Courier New"/>
          <w:sz w:val="11"/>
          <w:szCs w:val="11"/>
          <w:color w:val="auto"/>
        </w:rPr>
        <w:t>ADDRESS OF PRINCIPAL BUSINESS OFFICE OR, IF NONE, RESIDENCE</w:t>
      </w:r>
    </w:p>
    <w:p>
      <w:pPr>
        <w:ind w:left="1688"/>
        <w:spacing w:after="0" w:line="237" w:lineRule="auto"/>
        <w:rPr>
          <w:sz w:val="20"/>
          <w:szCs w:val="20"/>
          <w:color w:val="auto"/>
        </w:rPr>
      </w:pPr>
      <w:r>
        <w:rPr>
          <w:rFonts w:ascii="Courier New" w:cs="Courier New" w:eastAsia="Courier New" w:hAnsi="Courier New"/>
          <w:sz w:val="12"/>
          <w:szCs w:val="12"/>
          <w:color w:val="auto"/>
        </w:rPr>
        <w:t>200 Park Ave</w:t>
      </w:r>
    </w:p>
    <w:p>
      <w:pPr>
        <w:ind w:left="2248"/>
        <w:spacing w:after="0"/>
        <w:rPr>
          <w:sz w:val="20"/>
          <w:szCs w:val="20"/>
          <w:color w:val="auto"/>
        </w:rPr>
      </w:pPr>
      <w:r>
        <w:rPr>
          <w:rFonts w:ascii="Courier New" w:cs="Courier New" w:eastAsia="Courier New" w:hAnsi="Courier New"/>
          <w:sz w:val="12"/>
          <w:szCs w:val="12"/>
          <w:color w:val="auto"/>
        </w:rPr>
        <w:t>NY, NY 10166</w:t>
      </w:r>
    </w:p>
    <w:p>
      <w:pPr>
        <w:spacing w:after="0" w:line="3" w:lineRule="exact"/>
        <w:rPr>
          <w:sz w:val="20"/>
          <w:szCs w:val="20"/>
          <w:color w:val="auto"/>
        </w:rPr>
      </w:pPr>
    </w:p>
    <w:p>
      <w:pPr>
        <w:ind w:left="148" w:hanging="148"/>
        <w:spacing w:after="0"/>
        <w:tabs>
          <w:tab w:leader="none" w:pos="148" w:val="left"/>
        </w:tabs>
        <w:numPr>
          <w:ilvl w:val="0"/>
          <w:numId w:val="7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38" w:lineRule="exact"/>
        <w:rPr>
          <w:sz w:val="20"/>
          <w:szCs w:val="20"/>
          <w:color w:val="auto"/>
        </w:rPr>
      </w:pPr>
    </w:p>
    <w:p>
      <w:pPr>
        <w:ind w:left="148" w:hanging="148"/>
        <w:spacing w:after="0"/>
        <w:tabs>
          <w:tab w:leader="none" w:pos="148" w:val="left"/>
        </w:tabs>
        <w:numPr>
          <w:ilvl w:val="0"/>
          <w:numId w:val="7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line="237" w:lineRule="auto"/>
        <w:rPr>
          <w:sz w:val="20"/>
          <w:szCs w:val="20"/>
          <w:color w:val="auto"/>
        </w:rPr>
      </w:pPr>
      <w:r>
        <w:rPr>
          <w:rFonts w:ascii="Courier New" w:cs="Courier New" w:eastAsia="Courier New" w:hAnsi="Courier New"/>
          <w:sz w:val="12"/>
          <w:szCs w:val="12"/>
          <w:color w:val="auto"/>
        </w:rPr>
        <w:t>COMM</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882508104</w:t>
      </w:r>
    </w:p>
    <w:p>
      <w:pPr>
        <w:spacing w:after="0" w:line="3" w:lineRule="exact"/>
        <w:rPr>
          <w:sz w:val="20"/>
          <w:szCs w:val="20"/>
          <w:color w:val="auto"/>
        </w:rPr>
      </w:pPr>
    </w:p>
    <w:p>
      <w:pPr>
        <w:ind w:left="148" w:hanging="148"/>
        <w:spacing w:after="0"/>
        <w:tabs>
          <w:tab w:leader="none" w:pos="148" w:val="left"/>
        </w:tabs>
        <w:numPr>
          <w:ilvl w:val="0"/>
          <w:numId w:val="7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511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139" w:lineRule="exact"/>
        <w:rPr>
          <w:sz w:val="20"/>
          <w:szCs w:val="20"/>
          <w:color w:val="auto"/>
        </w:rPr>
      </w:pPr>
    </w:p>
    <w:p>
      <w:pPr>
        <w:ind w:left="568" w:right="5819" w:hanging="568"/>
        <w:spacing w:after="0" w:line="235" w:lineRule="auto"/>
        <w:tabs>
          <w:tab w:leader="none" w:pos="287"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Broker or Dealer registered under Section 15 of the Act (15 U.S.C. 78o).</w:t>
      </w:r>
    </w:p>
    <w:p>
      <w:pPr>
        <w:ind w:left="288" w:hanging="288"/>
        <w:spacing w:after="0"/>
        <w:tabs>
          <w:tab w:leader="none" w:pos="288"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spacing w:after="0" w:line="2" w:lineRule="exact"/>
        <w:rPr>
          <w:rFonts w:ascii="Courier New" w:cs="Courier New" w:eastAsia="Courier New" w:hAnsi="Courier New"/>
          <w:sz w:val="12"/>
          <w:szCs w:val="12"/>
          <w:color w:val="auto"/>
        </w:rPr>
      </w:pPr>
    </w:p>
    <w:p>
      <w:pPr>
        <w:ind w:left="568" w:right="5479" w:hanging="568"/>
        <w:spacing w:after="0" w:line="235" w:lineRule="auto"/>
        <w:tabs>
          <w:tab w:leader="none" w:pos="287"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 (15 U.S.C. 78c).</w:t>
      </w:r>
    </w:p>
    <w:p>
      <w:pPr>
        <w:spacing w:after="0" w:line="4" w:lineRule="exact"/>
        <w:rPr>
          <w:rFonts w:ascii="Courier New" w:cs="Courier New" w:eastAsia="Courier New" w:hAnsi="Courier New"/>
          <w:sz w:val="12"/>
          <w:szCs w:val="12"/>
          <w:color w:val="auto"/>
        </w:rPr>
      </w:pPr>
    </w:p>
    <w:p>
      <w:pPr>
        <w:ind w:left="568" w:right="5259" w:hanging="568"/>
        <w:spacing w:after="0" w:line="235" w:lineRule="auto"/>
        <w:tabs>
          <w:tab w:leader="none" w:pos="287"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spacing w:after="0" w:line="2" w:lineRule="exact"/>
        <w:rPr>
          <w:rFonts w:ascii="Courier New" w:cs="Courier New" w:eastAsia="Courier New" w:hAnsi="Courier New"/>
          <w:sz w:val="12"/>
          <w:szCs w:val="12"/>
          <w:color w:val="auto"/>
        </w:rPr>
      </w:pPr>
    </w:p>
    <w:p>
      <w:pPr>
        <w:ind w:left="568" w:right="5039" w:hanging="568"/>
        <w:spacing w:after="0" w:line="235" w:lineRule="auto"/>
        <w:tabs>
          <w:tab w:leader="none" w:pos="287"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spacing w:after="0" w:line="4" w:lineRule="exact"/>
        <w:rPr>
          <w:rFonts w:ascii="Courier New" w:cs="Courier New" w:eastAsia="Courier New" w:hAnsi="Courier New"/>
          <w:sz w:val="12"/>
          <w:szCs w:val="12"/>
          <w:color w:val="auto"/>
        </w:rPr>
      </w:pPr>
    </w:p>
    <w:p>
      <w:pPr>
        <w:ind w:left="568" w:right="4979" w:hanging="568"/>
        <w:spacing w:after="0" w:line="235" w:lineRule="auto"/>
        <w:tabs>
          <w:tab w:leader="none" w:pos="287"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spacing w:after="0" w:line="4" w:lineRule="exact"/>
        <w:rPr>
          <w:rFonts w:ascii="Courier New" w:cs="Courier New" w:eastAsia="Courier New" w:hAnsi="Courier New"/>
          <w:sz w:val="12"/>
          <w:szCs w:val="12"/>
          <w:color w:val="auto"/>
        </w:rPr>
      </w:pPr>
    </w:p>
    <w:p>
      <w:pPr>
        <w:ind w:left="568" w:right="4699" w:hanging="568"/>
        <w:spacing w:after="0" w:line="235" w:lineRule="auto"/>
        <w:tabs>
          <w:tab w:leader="none" w:pos="287"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spacing w:after="0" w:line="4" w:lineRule="exact"/>
        <w:rPr>
          <w:rFonts w:ascii="Courier New" w:cs="Courier New" w:eastAsia="Courier New" w:hAnsi="Courier New"/>
          <w:sz w:val="12"/>
          <w:szCs w:val="12"/>
          <w:color w:val="auto"/>
        </w:rPr>
      </w:pPr>
    </w:p>
    <w:p>
      <w:pPr>
        <w:ind w:left="568" w:right="4899" w:hanging="568"/>
        <w:spacing w:after="0" w:line="236" w:lineRule="auto"/>
        <w:tabs>
          <w:tab w:leader="none" w:pos="287"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church plan that is excluded from the definition of an investment company under section 3(c)(14) of the Investment Company Act of 1940 (15U.S.C. 80a-3).</w:t>
      </w:r>
    </w:p>
    <w:p>
      <w:pPr>
        <w:ind w:left="288" w:hanging="288"/>
        <w:spacing w:after="0"/>
        <w:tabs>
          <w:tab w:leader="none" w:pos="288"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Group, in accordance with section 240.13d-1(b)(1)(ii)(J)</w:t>
      </w:r>
    </w:p>
    <w:p>
      <w:pPr>
        <w:spacing w:after="0" w:line="133"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ind w:left="1128"/>
        <w:spacing w:after="0"/>
        <w:rPr>
          <w:sz w:val="20"/>
          <w:szCs w:val="20"/>
          <w:color w:val="auto"/>
        </w:rPr>
      </w:pPr>
      <w:r>
        <w:rPr>
          <w:rFonts w:ascii="Courier New" w:cs="Courier New" w:eastAsia="Courier New" w:hAnsi="Courier New"/>
          <w:sz w:val="12"/>
          <w:szCs w:val="12"/>
          <w:color w:val="auto"/>
        </w:rPr>
        <w:t>TEXAS INSTRUMENTS INC ORD USD1.0</w:t>
      </w:r>
    </w:p>
    <w:p>
      <w:pPr>
        <w:spacing w:after="0" w:line="3" w:lineRule="exact"/>
        <w:rPr>
          <w:sz w:val="20"/>
          <w:szCs w:val="20"/>
          <w:color w:val="auto"/>
        </w:rPr>
      </w:pPr>
    </w:p>
    <w:p>
      <w:pPr>
        <w:ind w:left="148" w:hanging="148"/>
        <w:spacing w:after="0"/>
        <w:tabs>
          <w:tab w:leader="none" w:pos="148" w:val="left"/>
        </w:tabs>
        <w:numPr>
          <w:ilvl w:val="0"/>
          <w:numId w:val="79"/>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line="237" w:lineRule="auto"/>
        <w:rPr>
          <w:sz w:val="20"/>
          <w:szCs w:val="20"/>
          <w:color w:val="auto"/>
        </w:rPr>
      </w:pPr>
      <w:r>
        <w:rPr>
          <w:rFonts w:ascii="Courier New" w:cs="Courier New" w:eastAsia="Courier New" w:hAnsi="Courier New"/>
          <w:sz w:val="12"/>
          <w:szCs w:val="12"/>
          <w:color w:val="auto"/>
        </w:rPr>
        <w:t>12500 TI BLVD, PO BOX 660199</w:t>
      </w:r>
    </w:p>
    <w:p>
      <w:pPr>
        <w:ind w:left="1128"/>
        <w:spacing w:after="0"/>
        <w:rPr>
          <w:sz w:val="20"/>
          <w:szCs w:val="20"/>
          <w:color w:val="auto"/>
        </w:rPr>
      </w:pPr>
      <w:r>
        <w:rPr>
          <w:rFonts w:ascii="Courier New" w:cs="Courier New" w:eastAsia="Courier New" w:hAnsi="Courier New"/>
          <w:sz w:val="12"/>
          <w:szCs w:val="12"/>
          <w:color w:val="auto"/>
        </w:rPr>
        <w:t>DALLAS TX 75266</w:t>
      </w:r>
    </w:p>
    <w:p>
      <w:pPr>
        <w:spacing w:after="0" w:line="3" w:lineRule="exact"/>
        <w:rPr>
          <w:sz w:val="20"/>
          <w:szCs w:val="20"/>
          <w:color w:val="auto"/>
        </w:rPr>
      </w:pPr>
    </w:p>
    <w:p>
      <w:pPr>
        <w:ind w:left="148" w:hanging="148"/>
        <w:spacing w:after="0"/>
        <w:tabs>
          <w:tab w:leader="none" w:pos="148" w:val="left"/>
        </w:tabs>
        <w:numPr>
          <w:ilvl w:val="0"/>
          <w:numId w:val="8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spacing w:after="0" w:line="138" w:lineRule="exact"/>
        <w:rPr>
          <w:sz w:val="20"/>
          <w:szCs w:val="20"/>
          <w:color w:val="auto"/>
        </w:rPr>
      </w:pPr>
    </w:p>
    <w:p>
      <w:pPr>
        <w:ind w:left="148" w:hanging="148"/>
        <w:spacing w:after="0"/>
        <w:tabs>
          <w:tab w:leader="none" w:pos="148" w:val="left"/>
        </w:tabs>
        <w:numPr>
          <w:ilvl w:val="0"/>
          <w:numId w:val="8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2(B).</w:t>
      </w:r>
      <w:r>
        <w:rPr>
          <w:rFonts w:ascii="Courier New" w:cs="Courier New" w:eastAsia="Courier New" w:hAnsi="Courier New"/>
          <w:sz w:val="11"/>
          <w:szCs w:val="11"/>
          <w:color w:val="auto"/>
        </w:rPr>
        <w:t>ADDRESS OF PRINCIPAL BUSINESS OFFICE OR, IF NONE, RESIDENCE</w:t>
      </w:r>
    </w:p>
    <w:p>
      <w:pPr>
        <w:ind w:left="1688"/>
        <w:spacing w:after="0" w:line="237" w:lineRule="auto"/>
        <w:rPr>
          <w:sz w:val="20"/>
          <w:szCs w:val="20"/>
          <w:color w:val="auto"/>
        </w:rPr>
      </w:pPr>
      <w:r>
        <w:rPr>
          <w:rFonts w:ascii="Courier New" w:cs="Courier New" w:eastAsia="Courier New" w:hAnsi="Courier New"/>
          <w:sz w:val="12"/>
          <w:szCs w:val="12"/>
          <w:color w:val="auto"/>
        </w:rPr>
        <w:t>4th Floor, Queen Victoria House</w:t>
      </w:r>
    </w:p>
    <w:p>
      <w:pPr>
        <w:ind w:left="1688"/>
        <w:spacing w:after="0"/>
        <w:rPr>
          <w:sz w:val="20"/>
          <w:szCs w:val="20"/>
          <w:color w:val="auto"/>
        </w:rPr>
      </w:pPr>
      <w:r>
        <w:rPr>
          <w:rFonts w:ascii="Courier New" w:cs="Courier New" w:eastAsia="Courier New" w:hAnsi="Courier New"/>
          <w:sz w:val="12"/>
          <w:szCs w:val="12"/>
          <w:color w:val="auto"/>
        </w:rPr>
        <w:t>Isle of Man, IM99 IDF</w:t>
      </w:r>
    </w:p>
    <w:p>
      <w:pPr>
        <w:spacing w:after="0" w:line="3" w:lineRule="exact"/>
        <w:rPr>
          <w:sz w:val="20"/>
          <w:szCs w:val="20"/>
          <w:color w:val="auto"/>
        </w:rPr>
      </w:pPr>
    </w:p>
    <w:p>
      <w:pPr>
        <w:ind w:left="148" w:hanging="148"/>
        <w:spacing w:after="0"/>
        <w:tabs>
          <w:tab w:leader="none" w:pos="148" w:val="left"/>
        </w:tabs>
        <w:numPr>
          <w:ilvl w:val="0"/>
          <w:numId w:val="8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38" w:lineRule="exact"/>
        <w:rPr>
          <w:sz w:val="20"/>
          <w:szCs w:val="20"/>
          <w:color w:val="auto"/>
        </w:rPr>
      </w:pPr>
    </w:p>
    <w:p>
      <w:pPr>
        <w:ind w:left="148" w:hanging="148"/>
        <w:spacing w:after="0"/>
        <w:tabs>
          <w:tab w:leader="none" w:pos="148" w:val="left"/>
        </w:tabs>
        <w:numPr>
          <w:ilvl w:val="0"/>
          <w:numId w:val="8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line="237" w:lineRule="auto"/>
        <w:rPr>
          <w:sz w:val="20"/>
          <w:szCs w:val="20"/>
          <w:color w:val="auto"/>
        </w:rPr>
      </w:pPr>
      <w:r>
        <w:rPr>
          <w:rFonts w:ascii="Courier New" w:cs="Courier New" w:eastAsia="Courier New" w:hAnsi="Courier New"/>
          <w:sz w:val="12"/>
          <w:szCs w:val="12"/>
          <w:color w:val="auto"/>
        </w:rPr>
        <w:t>COMM</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882508104</w:t>
      </w:r>
    </w:p>
    <w:p>
      <w:pPr>
        <w:spacing w:after="0" w:line="3" w:lineRule="exact"/>
        <w:rPr>
          <w:sz w:val="20"/>
          <w:szCs w:val="20"/>
          <w:color w:val="auto"/>
        </w:rPr>
      </w:pPr>
    </w:p>
    <w:p>
      <w:pPr>
        <w:ind w:left="148" w:hanging="148"/>
        <w:spacing w:after="0"/>
        <w:tabs>
          <w:tab w:leader="none" w:pos="148" w:val="left"/>
        </w:tabs>
        <w:numPr>
          <w:ilvl w:val="0"/>
          <w:numId w:val="84"/>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511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139" w:lineRule="exact"/>
        <w:rPr>
          <w:sz w:val="20"/>
          <w:szCs w:val="20"/>
          <w:color w:val="auto"/>
        </w:rPr>
      </w:pPr>
    </w:p>
    <w:p>
      <w:pPr>
        <w:ind w:left="568" w:right="5819" w:hanging="568"/>
        <w:spacing w:after="0" w:line="235" w:lineRule="auto"/>
        <w:tabs>
          <w:tab w:leader="none" w:pos="287"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Broker or Dealer registered under Section 15 of the Act (15 U.S.C. 78o).</w:t>
      </w:r>
    </w:p>
    <w:p>
      <w:pPr>
        <w:ind w:left="288" w:hanging="288"/>
        <w:spacing w:after="0"/>
        <w:tabs>
          <w:tab w:leader="none" w:pos="288"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spacing w:after="0" w:line="2" w:lineRule="exact"/>
        <w:rPr>
          <w:rFonts w:ascii="Courier New" w:cs="Courier New" w:eastAsia="Courier New" w:hAnsi="Courier New"/>
          <w:sz w:val="12"/>
          <w:szCs w:val="12"/>
          <w:color w:val="auto"/>
        </w:rPr>
      </w:pPr>
    </w:p>
    <w:p>
      <w:pPr>
        <w:ind w:left="568" w:right="5479" w:hanging="568"/>
        <w:spacing w:after="0" w:line="235" w:lineRule="auto"/>
        <w:tabs>
          <w:tab w:leader="none" w:pos="287"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 (15 U.S.C. 78c).</w:t>
      </w:r>
    </w:p>
    <w:p>
      <w:pPr>
        <w:spacing w:after="0" w:line="4" w:lineRule="exact"/>
        <w:rPr>
          <w:rFonts w:ascii="Courier New" w:cs="Courier New" w:eastAsia="Courier New" w:hAnsi="Courier New"/>
          <w:sz w:val="12"/>
          <w:szCs w:val="12"/>
          <w:color w:val="auto"/>
        </w:rPr>
      </w:pPr>
    </w:p>
    <w:p>
      <w:pPr>
        <w:ind w:left="568" w:right="5259" w:hanging="568"/>
        <w:spacing w:after="0" w:line="235" w:lineRule="auto"/>
        <w:tabs>
          <w:tab w:leader="none" w:pos="287"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spacing w:after="0" w:line="2" w:lineRule="exact"/>
        <w:rPr>
          <w:rFonts w:ascii="Courier New" w:cs="Courier New" w:eastAsia="Courier New" w:hAnsi="Courier New"/>
          <w:sz w:val="12"/>
          <w:szCs w:val="12"/>
          <w:color w:val="auto"/>
        </w:rPr>
      </w:pPr>
    </w:p>
    <w:p>
      <w:pPr>
        <w:ind w:left="568" w:right="5039" w:hanging="568"/>
        <w:spacing w:after="0" w:line="235" w:lineRule="auto"/>
        <w:tabs>
          <w:tab w:leader="none" w:pos="287"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spacing w:after="0" w:line="4" w:lineRule="exact"/>
        <w:rPr>
          <w:rFonts w:ascii="Courier New" w:cs="Courier New" w:eastAsia="Courier New" w:hAnsi="Courier New"/>
          <w:sz w:val="12"/>
          <w:szCs w:val="12"/>
          <w:color w:val="auto"/>
        </w:rPr>
      </w:pPr>
    </w:p>
    <w:p>
      <w:pPr>
        <w:ind w:left="568" w:right="4979" w:hanging="568"/>
        <w:spacing w:after="0" w:line="235" w:lineRule="auto"/>
        <w:tabs>
          <w:tab w:leader="none" w:pos="287"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spacing w:after="0" w:line="4" w:lineRule="exact"/>
        <w:rPr>
          <w:rFonts w:ascii="Courier New" w:cs="Courier New" w:eastAsia="Courier New" w:hAnsi="Courier New"/>
          <w:sz w:val="12"/>
          <w:szCs w:val="12"/>
          <w:color w:val="auto"/>
        </w:rPr>
      </w:pPr>
    </w:p>
    <w:p>
      <w:pPr>
        <w:ind w:left="568" w:right="4699" w:hanging="568"/>
        <w:spacing w:after="0" w:line="235" w:lineRule="auto"/>
        <w:tabs>
          <w:tab w:leader="none" w:pos="287"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spacing w:after="0" w:line="4" w:lineRule="exact"/>
        <w:rPr>
          <w:rFonts w:ascii="Courier New" w:cs="Courier New" w:eastAsia="Courier New" w:hAnsi="Courier New"/>
          <w:sz w:val="12"/>
          <w:szCs w:val="12"/>
          <w:color w:val="auto"/>
        </w:rPr>
      </w:pPr>
    </w:p>
    <w:p>
      <w:pPr>
        <w:ind w:left="568" w:right="4899" w:hanging="568"/>
        <w:spacing w:after="0" w:line="236" w:lineRule="auto"/>
        <w:tabs>
          <w:tab w:leader="none" w:pos="287"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church plan that is excluded from the definition of an investment company under section 3(c)(14) of the Investment Company Act of 1940 (15U.S.C. 80a-3).</w:t>
      </w:r>
    </w:p>
    <w:p>
      <w:pPr>
        <w:ind w:left="288" w:hanging="288"/>
        <w:spacing w:after="0"/>
        <w:tabs>
          <w:tab w:leader="none" w:pos="288"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Group, in accordance with section 240.13d-1(b)(1)(ii)(J)</w:t>
      </w:r>
    </w:p>
    <w:p>
      <w:pPr>
        <w:spacing w:after="0" w:line="133"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ind w:left="1128"/>
        <w:spacing w:after="0"/>
        <w:rPr>
          <w:sz w:val="20"/>
          <w:szCs w:val="20"/>
          <w:color w:val="auto"/>
        </w:rPr>
      </w:pPr>
      <w:r>
        <w:rPr>
          <w:rFonts w:ascii="Courier New" w:cs="Courier New" w:eastAsia="Courier New" w:hAnsi="Courier New"/>
          <w:sz w:val="12"/>
          <w:szCs w:val="12"/>
          <w:color w:val="auto"/>
        </w:rPr>
        <w:t>TEXAS INSTRUMENTS INC ORD USD1.0</w:t>
      </w:r>
    </w:p>
    <w:p>
      <w:pPr>
        <w:spacing w:after="0" w:line="3" w:lineRule="exact"/>
        <w:rPr>
          <w:sz w:val="20"/>
          <w:szCs w:val="20"/>
          <w:color w:val="auto"/>
        </w:rPr>
      </w:pPr>
    </w:p>
    <w:p>
      <w:pPr>
        <w:ind w:left="148" w:hanging="148"/>
        <w:spacing w:after="0"/>
        <w:tabs>
          <w:tab w:leader="none" w:pos="148" w:val="left"/>
        </w:tabs>
        <w:numPr>
          <w:ilvl w:val="0"/>
          <w:numId w:val="8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line="237" w:lineRule="auto"/>
        <w:rPr>
          <w:sz w:val="20"/>
          <w:szCs w:val="20"/>
          <w:color w:val="auto"/>
        </w:rPr>
      </w:pPr>
      <w:r>
        <w:rPr>
          <w:rFonts w:ascii="Courier New" w:cs="Courier New" w:eastAsia="Courier New" w:hAnsi="Courier New"/>
          <w:sz w:val="12"/>
          <w:szCs w:val="12"/>
          <w:color w:val="auto"/>
        </w:rPr>
        <w:t>12500 TI BLVD, PO BOX 660199</w:t>
      </w:r>
    </w:p>
    <w:p>
      <w:pPr>
        <w:ind w:left="1128"/>
        <w:spacing w:after="0"/>
        <w:rPr>
          <w:sz w:val="20"/>
          <w:szCs w:val="20"/>
          <w:color w:val="auto"/>
        </w:rPr>
      </w:pPr>
      <w:r>
        <w:rPr>
          <w:rFonts w:ascii="Courier New" w:cs="Courier New" w:eastAsia="Courier New" w:hAnsi="Courier New"/>
          <w:sz w:val="12"/>
          <w:szCs w:val="12"/>
          <w:color w:val="auto"/>
        </w:rPr>
        <w:t>DALLAS TX 75266</w:t>
      </w:r>
    </w:p>
    <w:p>
      <w:pPr>
        <w:spacing w:after="0" w:line="3" w:lineRule="exact"/>
        <w:rPr>
          <w:sz w:val="20"/>
          <w:szCs w:val="20"/>
          <w:color w:val="auto"/>
        </w:rPr>
      </w:pPr>
    </w:p>
    <w:p>
      <w:pPr>
        <w:ind w:left="148" w:hanging="148"/>
        <w:spacing w:after="0"/>
        <w:tabs>
          <w:tab w:leader="none" w:pos="148" w:val="left"/>
        </w:tabs>
        <w:numPr>
          <w:ilvl w:val="0"/>
          <w:numId w:val="8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spacing w:after="0" w:line="138" w:lineRule="exact"/>
        <w:rPr>
          <w:sz w:val="20"/>
          <w:szCs w:val="20"/>
          <w:color w:val="auto"/>
        </w:rPr>
      </w:pPr>
    </w:p>
    <w:p>
      <w:pPr>
        <w:ind w:left="148" w:hanging="148"/>
        <w:spacing w:after="0"/>
        <w:tabs>
          <w:tab w:leader="none" w:pos="148" w:val="left"/>
        </w:tabs>
        <w:numPr>
          <w:ilvl w:val="0"/>
          <w:numId w:val="8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2(B).</w:t>
      </w:r>
      <w:r>
        <w:rPr>
          <w:rFonts w:ascii="Courier New" w:cs="Courier New" w:eastAsia="Courier New" w:hAnsi="Courier New"/>
          <w:sz w:val="11"/>
          <w:szCs w:val="11"/>
          <w:color w:val="auto"/>
        </w:rPr>
        <w:t>ADDRESS OF PRINCIPAL BUSINESS OFFICE OR, IF NONE, RESIDENCE</w:t>
      </w:r>
    </w:p>
    <w:p>
      <w:pPr>
        <w:spacing w:after="0" w:line="273" w:lineRule="exact"/>
        <w:rPr>
          <w:sz w:val="20"/>
          <w:szCs w:val="20"/>
          <w:color w:val="auto"/>
        </w:rPr>
      </w:pPr>
    </w:p>
    <w:p>
      <w:pPr>
        <w:ind w:left="148" w:hanging="148"/>
        <w:spacing w:after="0"/>
        <w:tabs>
          <w:tab w:leader="none" w:pos="148" w:val="left"/>
        </w:tabs>
        <w:numPr>
          <w:ilvl w:val="0"/>
          <w:numId w:val="89"/>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38" w:lineRule="exact"/>
        <w:rPr>
          <w:sz w:val="20"/>
          <w:szCs w:val="20"/>
          <w:color w:val="auto"/>
        </w:rPr>
      </w:pPr>
    </w:p>
    <w:p>
      <w:pPr>
        <w:ind w:left="148" w:hanging="148"/>
        <w:spacing w:after="0"/>
        <w:tabs>
          <w:tab w:leader="none" w:pos="148" w:val="left"/>
        </w:tabs>
        <w:numPr>
          <w:ilvl w:val="0"/>
          <w:numId w:val="9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line="237" w:lineRule="auto"/>
        <w:rPr>
          <w:sz w:val="20"/>
          <w:szCs w:val="20"/>
          <w:color w:val="auto"/>
        </w:rPr>
      </w:pPr>
      <w:r>
        <w:rPr>
          <w:rFonts w:ascii="Courier New" w:cs="Courier New" w:eastAsia="Courier New" w:hAnsi="Courier New"/>
          <w:sz w:val="12"/>
          <w:szCs w:val="12"/>
          <w:color w:val="auto"/>
        </w:rPr>
        <w:t>COMM</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882508104</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ectPr>
          <w:pgSz w:w="11900" w:h="16838" w:orient="portrait"/>
          <w:cols w:equalWidth="0" w:num="1">
            <w:col w:w="10247"/>
          </w:cols>
          <w:pgMar w:left="212" w:top="141" w:right="1440" w:bottom="0" w:gutter="0" w:footer="0" w:header="0"/>
        </w:sectPr>
      </w:pPr>
    </w:p>
    <w:bookmarkStart w:id="6" w:name="page7"/>
    <w:bookmarkEnd w:id="6"/>
    <w:p>
      <w:pPr>
        <w:ind w:left="8" w:right="5119"/>
        <w:spacing w:after="0" w:line="235" w:lineRule="auto"/>
        <w:rPr>
          <w:sz w:val="20"/>
          <w:szCs w:val="20"/>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139" w:lineRule="exact"/>
        <w:rPr>
          <w:sz w:val="20"/>
          <w:szCs w:val="20"/>
          <w:color w:val="auto"/>
        </w:rPr>
      </w:pPr>
    </w:p>
    <w:p>
      <w:pPr>
        <w:ind w:left="568" w:right="5819" w:hanging="568"/>
        <w:spacing w:after="0" w:line="235" w:lineRule="auto"/>
        <w:tabs>
          <w:tab w:leader="none" w:pos="287"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Broker or Dealer registered under Section 15 of the Act (15 U.S.C. 78o).</w:t>
      </w:r>
    </w:p>
    <w:p>
      <w:pPr>
        <w:ind w:left="288" w:hanging="288"/>
        <w:spacing w:after="0"/>
        <w:tabs>
          <w:tab w:leader="none" w:pos="288"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spacing w:after="0" w:line="2" w:lineRule="exact"/>
        <w:rPr>
          <w:rFonts w:ascii="Courier New" w:cs="Courier New" w:eastAsia="Courier New" w:hAnsi="Courier New"/>
          <w:sz w:val="12"/>
          <w:szCs w:val="12"/>
          <w:color w:val="auto"/>
        </w:rPr>
      </w:pPr>
    </w:p>
    <w:p>
      <w:pPr>
        <w:ind w:left="568" w:right="5479" w:hanging="568"/>
        <w:spacing w:after="0" w:line="235" w:lineRule="auto"/>
        <w:tabs>
          <w:tab w:leader="none" w:pos="287"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 (15 U.S.C. 78c).</w:t>
      </w:r>
    </w:p>
    <w:p>
      <w:pPr>
        <w:spacing w:after="0" w:line="4" w:lineRule="exact"/>
        <w:rPr>
          <w:rFonts w:ascii="Courier New" w:cs="Courier New" w:eastAsia="Courier New" w:hAnsi="Courier New"/>
          <w:sz w:val="12"/>
          <w:szCs w:val="12"/>
          <w:color w:val="auto"/>
        </w:rPr>
      </w:pPr>
    </w:p>
    <w:p>
      <w:pPr>
        <w:ind w:left="568" w:right="5259" w:hanging="568"/>
        <w:spacing w:after="0" w:line="235" w:lineRule="auto"/>
        <w:tabs>
          <w:tab w:leader="none" w:pos="287"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spacing w:after="0" w:line="2" w:lineRule="exact"/>
        <w:rPr>
          <w:rFonts w:ascii="Courier New" w:cs="Courier New" w:eastAsia="Courier New" w:hAnsi="Courier New"/>
          <w:sz w:val="12"/>
          <w:szCs w:val="12"/>
          <w:color w:val="auto"/>
        </w:rPr>
      </w:pPr>
    </w:p>
    <w:p>
      <w:pPr>
        <w:ind w:left="568" w:right="5039" w:hanging="568"/>
        <w:spacing w:after="0" w:line="235" w:lineRule="auto"/>
        <w:tabs>
          <w:tab w:leader="none" w:pos="287"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spacing w:after="0" w:line="4" w:lineRule="exact"/>
        <w:rPr>
          <w:rFonts w:ascii="Courier New" w:cs="Courier New" w:eastAsia="Courier New" w:hAnsi="Courier New"/>
          <w:sz w:val="12"/>
          <w:szCs w:val="12"/>
          <w:color w:val="auto"/>
        </w:rPr>
      </w:pPr>
    </w:p>
    <w:p>
      <w:pPr>
        <w:ind w:left="568" w:right="4979" w:hanging="568"/>
        <w:spacing w:after="0" w:line="235" w:lineRule="auto"/>
        <w:tabs>
          <w:tab w:leader="none" w:pos="287"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spacing w:after="0" w:line="4" w:lineRule="exact"/>
        <w:rPr>
          <w:rFonts w:ascii="Courier New" w:cs="Courier New" w:eastAsia="Courier New" w:hAnsi="Courier New"/>
          <w:sz w:val="12"/>
          <w:szCs w:val="12"/>
          <w:color w:val="auto"/>
        </w:rPr>
      </w:pPr>
    </w:p>
    <w:p>
      <w:pPr>
        <w:ind w:left="568" w:right="4699" w:hanging="568"/>
        <w:spacing w:after="0" w:line="235" w:lineRule="auto"/>
        <w:tabs>
          <w:tab w:leader="none" w:pos="287"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spacing w:after="0" w:line="4" w:lineRule="exact"/>
        <w:rPr>
          <w:rFonts w:ascii="Courier New" w:cs="Courier New" w:eastAsia="Courier New" w:hAnsi="Courier New"/>
          <w:sz w:val="12"/>
          <w:szCs w:val="12"/>
          <w:color w:val="auto"/>
        </w:rPr>
      </w:pPr>
    </w:p>
    <w:p>
      <w:pPr>
        <w:ind w:left="568" w:right="4899" w:hanging="568"/>
        <w:spacing w:after="0" w:line="236" w:lineRule="auto"/>
        <w:tabs>
          <w:tab w:leader="none" w:pos="287"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church plan that is excluded from the definition of an investment company under section 3(c)(14) of the Investment Company Act of 1940 (15U.S.C. 80a-3).</w:t>
      </w:r>
    </w:p>
    <w:p>
      <w:pPr>
        <w:ind w:left="288" w:hanging="288"/>
        <w:spacing w:after="0"/>
        <w:tabs>
          <w:tab w:leader="none" w:pos="288"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Group, in accordance with section 240.13d-1(b)(1)(ii)(J)</w:t>
      </w:r>
    </w:p>
    <w:p>
      <w:pPr>
        <w:spacing w:after="0" w:line="133"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ind w:left="1128"/>
        <w:spacing w:after="0"/>
        <w:rPr>
          <w:sz w:val="20"/>
          <w:szCs w:val="20"/>
          <w:color w:val="auto"/>
        </w:rPr>
      </w:pPr>
      <w:r>
        <w:rPr>
          <w:rFonts w:ascii="Courier New" w:cs="Courier New" w:eastAsia="Courier New" w:hAnsi="Courier New"/>
          <w:sz w:val="12"/>
          <w:szCs w:val="12"/>
          <w:color w:val="auto"/>
        </w:rPr>
        <w:t>TEXAS INSTRUMENTS INC ORD USD1.0</w:t>
      </w:r>
    </w:p>
    <w:p>
      <w:pPr>
        <w:spacing w:after="0" w:line="3" w:lineRule="exact"/>
        <w:rPr>
          <w:sz w:val="20"/>
          <w:szCs w:val="20"/>
          <w:color w:val="auto"/>
        </w:rPr>
      </w:pPr>
    </w:p>
    <w:p>
      <w:pPr>
        <w:ind w:left="148" w:hanging="148"/>
        <w:spacing w:after="0"/>
        <w:tabs>
          <w:tab w:leader="none" w:pos="148" w:val="left"/>
        </w:tabs>
        <w:numPr>
          <w:ilvl w:val="0"/>
          <w:numId w:val="9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line="237" w:lineRule="auto"/>
        <w:rPr>
          <w:sz w:val="20"/>
          <w:szCs w:val="20"/>
          <w:color w:val="auto"/>
        </w:rPr>
      </w:pPr>
      <w:r>
        <w:rPr>
          <w:rFonts w:ascii="Courier New" w:cs="Courier New" w:eastAsia="Courier New" w:hAnsi="Courier New"/>
          <w:sz w:val="12"/>
          <w:szCs w:val="12"/>
          <w:color w:val="auto"/>
        </w:rPr>
        <w:t>12500 TI BLVD, PO BOX 660199</w:t>
      </w:r>
    </w:p>
    <w:p>
      <w:pPr>
        <w:ind w:left="1128"/>
        <w:spacing w:after="0"/>
        <w:rPr>
          <w:sz w:val="20"/>
          <w:szCs w:val="20"/>
          <w:color w:val="auto"/>
        </w:rPr>
      </w:pPr>
      <w:r>
        <w:rPr>
          <w:rFonts w:ascii="Courier New" w:cs="Courier New" w:eastAsia="Courier New" w:hAnsi="Courier New"/>
          <w:sz w:val="12"/>
          <w:szCs w:val="12"/>
          <w:color w:val="auto"/>
        </w:rPr>
        <w:t>DALLAS TX 75266</w:t>
      </w:r>
    </w:p>
    <w:p>
      <w:pPr>
        <w:spacing w:after="0" w:line="3" w:lineRule="exact"/>
        <w:rPr>
          <w:sz w:val="20"/>
          <w:szCs w:val="20"/>
          <w:color w:val="auto"/>
        </w:rPr>
      </w:pPr>
    </w:p>
    <w:p>
      <w:pPr>
        <w:ind w:left="148" w:hanging="148"/>
        <w:spacing w:after="0"/>
        <w:tabs>
          <w:tab w:leader="none" w:pos="148" w:val="left"/>
        </w:tabs>
        <w:numPr>
          <w:ilvl w:val="0"/>
          <w:numId w:val="9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spacing w:after="0" w:line="138" w:lineRule="exact"/>
        <w:rPr>
          <w:sz w:val="20"/>
          <w:szCs w:val="20"/>
          <w:color w:val="auto"/>
        </w:rPr>
      </w:pPr>
    </w:p>
    <w:p>
      <w:pPr>
        <w:ind w:left="148" w:hanging="148"/>
        <w:spacing w:after="0"/>
        <w:tabs>
          <w:tab w:leader="none" w:pos="148" w:val="left"/>
        </w:tabs>
        <w:numPr>
          <w:ilvl w:val="0"/>
          <w:numId w:val="94"/>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2(B).</w:t>
      </w:r>
      <w:r>
        <w:rPr>
          <w:rFonts w:ascii="Courier New" w:cs="Courier New" w:eastAsia="Courier New" w:hAnsi="Courier New"/>
          <w:sz w:val="11"/>
          <w:szCs w:val="11"/>
          <w:color w:val="auto"/>
        </w:rPr>
        <w:t>ADDRESS OF PRINCIPAL BUSINESS OFFICE OR, IF NONE, RESIDENCE</w:t>
      </w:r>
    </w:p>
    <w:p>
      <w:pPr>
        <w:spacing w:after="0" w:line="273" w:lineRule="exact"/>
        <w:rPr>
          <w:sz w:val="20"/>
          <w:szCs w:val="20"/>
          <w:color w:val="auto"/>
        </w:rPr>
      </w:pPr>
    </w:p>
    <w:p>
      <w:pPr>
        <w:ind w:left="148" w:hanging="148"/>
        <w:spacing w:after="0"/>
        <w:tabs>
          <w:tab w:leader="none" w:pos="148" w:val="left"/>
        </w:tabs>
        <w:numPr>
          <w:ilvl w:val="0"/>
          <w:numId w:val="9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38" w:lineRule="exact"/>
        <w:rPr>
          <w:sz w:val="20"/>
          <w:szCs w:val="20"/>
          <w:color w:val="auto"/>
        </w:rPr>
      </w:pPr>
    </w:p>
    <w:p>
      <w:pPr>
        <w:ind w:left="148" w:hanging="148"/>
        <w:spacing w:after="0"/>
        <w:tabs>
          <w:tab w:leader="none" w:pos="148" w:val="left"/>
        </w:tabs>
        <w:numPr>
          <w:ilvl w:val="0"/>
          <w:numId w:val="9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line="237" w:lineRule="auto"/>
        <w:rPr>
          <w:sz w:val="20"/>
          <w:szCs w:val="20"/>
          <w:color w:val="auto"/>
        </w:rPr>
      </w:pPr>
      <w:r>
        <w:rPr>
          <w:rFonts w:ascii="Courier New" w:cs="Courier New" w:eastAsia="Courier New" w:hAnsi="Courier New"/>
          <w:sz w:val="12"/>
          <w:szCs w:val="12"/>
          <w:color w:val="auto"/>
        </w:rPr>
        <w:t>COMM</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882508104</w:t>
      </w:r>
    </w:p>
    <w:p>
      <w:pPr>
        <w:spacing w:after="0" w:line="3" w:lineRule="exact"/>
        <w:rPr>
          <w:sz w:val="20"/>
          <w:szCs w:val="20"/>
          <w:color w:val="auto"/>
        </w:rPr>
      </w:pPr>
    </w:p>
    <w:p>
      <w:pPr>
        <w:ind w:left="148" w:hanging="148"/>
        <w:spacing w:after="0"/>
        <w:tabs>
          <w:tab w:leader="none" w:pos="148" w:val="left"/>
        </w:tabs>
        <w:numPr>
          <w:ilvl w:val="0"/>
          <w:numId w:val="9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511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139" w:lineRule="exact"/>
        <w:rPr>
          <w:sz w:val="20"/>
          <w:szCs w:val="20"/>
          <w:color w:val="auto"/>
        </w:rPr>
      </w:pPr>
    </w:p>
    <w:p>
      <w:pPr>
        <w:ind w:left="568" w:right="5819" w:hanging="568"/>
        <w:spacing w:after="0" w:line="235" w:lineRule="auto"/>
        <w:tabs>
          <w:tab w:leader="none" w:pos="287"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Broker or Dealer registered under Section 15 of the Act (15 U.S.C. 78o).</w:t>
      </w:r>
    </w:p>
    <w:p>
      <w:pPr>
        <w:ind w:left="288" w:hanging="288"/>
        <w:spacing w:after="0"/>
        <w:tabs>
          <w:tab w:leader="none" w:pos="288"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spacing w:after="0" w:line="2" w:lineRule="exact"/>
        <w:rPr>
          <w:rFonts w:ascii="Courier New" w:cs="Courier New" w:eastAsia="Courier New" w:hAnsi="Courier New"/>
          <w:sz w:val="12"/>
          <w:szCs w:val="12"/>
          <w:color w:val="auto"/>
        </w:rPr>
      </w:pPr>
    </w:p>
    <w:p>
      <w:pPr>
        <w:ind w:left="568" w:right="5479" w:hanging="568"/>
        <w:spacing w:after="0" w:line="235" w:lineRule="auto"/>
        <w:tabs>
          <w:tab w:leader="none" w:pos="287"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 (15 U.S.C. 78c).</w:t>
      </w:r>
    </w:p>
    <w:p>
      <w:pPr>
        <w:spacing w:after="0" w:line="4" w:lineRule="exact"/>
        <w:rPr>
          <w:rFonts w:ascii="Courier New" w:cs="Courier New" w:eastAsia="Courier New" w:hAnsi="Courier New"/>
          <w:sz w:val="12"/>
          <w:szCs w:val="12"/>
          <w:color w:val="auto"/>
        </w:rPr>
      </w:pPr>
    </w:p>
    <w:p>
      <w:pPr>
        <w:ind w:left="568" w:right="5259" w:hanging="568"/>
        <w:spacing w:after="0" w:line="235" w:lineRule="auto"/>
        <w:tabs>
          <w:tab w:leader="none" w:pos="287"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spacing w:after="0" w:line="2" w:lineRule="exact"/>
        <w:rPr>
          <w:rFonts w:ascii="Courier New" w:cs="Courier New" w:eastAsia="Courier New" w:hAnsi="Courier New"/>
          <w:sz w:val="12"/>
          <w:szCs w:val="12"/>
          <w:color w:val="auto"/>
        </w:rPr>
      </w:pPr>
    </w:p>
    <w:p>
      <w:pPr>
        <w:ind w:left="568" w:right="5039" w:hanging="568"/>
        <w:spacing w:after="0" w:line="235" w:lineRule="auto"/>
        <w:tabs>
          <w:tab w:leader="none" w:pos="287"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spacing w:after="0" w:line="4" w:lineRule="exact"/>
        <w:rPr>
          <w:rFonts w:ascii="Courier New" w:cs="Courier New" w:eastAsia="Courier New" w:hAnsi="Courier New"/>
          <w:sz w:val="12"/>
          <w:szCs w:val="12"/>
          <w:color w:val="auto"/>
        </w:rPr>
      </w:pPr>
    </w:p>
    <w:p>
      <w:pPr>
        <w:ind w:left="568" w:right="4979" w:hanging="568"/>
        <w:spacing w:after="0" w:line="235" w:lineRule="auto"/>
        <w:tabs>
          <w:tab w:leader="none" w:pos="287"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spacing w:after="0" w:line="4" w:lineRule="exact"/>
        <w:rPr>
          <w:rFonts w:ascii="Courier New" w:cs="Courier New" w:eastAsia="Courier New" w:hAnsi="Courier New"/>
          <w:sz w:val="12"/>
          <w:szCs w:val="12"/>
          <w:color w:val="auto"/>
        </w:rPr>
      </w:pPr>
    </w:p>
    <w:p>
      <w:pPr>
        <w:ind w:left="568" w:right="4699" w:hanging="568"/>
        <w:spacing w:after="0" w:line="235" w:lineRule="auto"/>
        <w:tabs>
          <w:tab w:leader="none" w:pos="287"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spacing w:after="0" w:line="4" w:lineRule="exact"/>
        <w:rPr>
          <w:rFonts w:ascii="Courier New" w:cs="Courier New" w:eastAsia="Courier New" w:hAnsi="Courier New"/>
          <w:sz w:val="12"/>
          <w:szCs w:val="12"/>
          <w:color w:val="auto"/>
        </w:rPr>
      </w:pPr>
    </w:p>
    <w:p>
      <w:pPr>
        <w:ind w:left="568" w:right="4899" w:hanging="568"/>
        <w:spacing w:after="0" w:line="236" w:lineRule="auto"/>
        <w:tabs>
          <w:tab w:leader="none" w:pos="287"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church plan that is excluded from the definition of an investment company under section 3(c)(14) of the Investment Company Act of 1940 (15U.S.C. 80a-3).</w:t>
      </w:r>
    </w:p>
    <w:p>
      <w:pPr>
        <w:ind w:left="288" w:hanging="288"/>
        <w:spacing w:after="0"/>
        <w:tabs>
          <w:tab w:leader="none" w:pos="288"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Group, in accordance with section 240.13d-1(b)(1)(ii)(J)</w:t>
      </w:r>
    </w:p>
    <w:p>
      <w:pPr>
        <w:spacing w:after="0" w:line="133"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ind w:left="1128"/>
        <w:spacing w:after="0"/>
        <w:rPr>
          <w:sz w:val="20"/>
          <w:szCs w:val="20"/>
          <w:color w:val="auto"/>
        </w:rPr>
      </w:pPr>
      <w:r>
        <w:rPr>
          <w:rFonts w:ascii="Courier New" w:cs="Courier New" w:eastAsia="Courier New" w:hAnsi="Courier New"/>
          <w:sz w:val="12"/>
          <w:szCs w:val="12"/>
          <w:color w:val="auto"/>
        </w:rPr>
        <w:t>TEXAS INSTRUMENTS INC ORD USD1.0</w:t>
      </w:r>
    </w:p>
    <w:p>
      <w:pPr>
        <w:spacing w:after="0" w:line="3" w:lineRule="exact"/>
        <w:rPr>
          <w:sz w:val="20"/>
          <w:szCs w:val="20"/>
          <w:color w:val="auto"/>
        </w:rPr>
      </w:pPr>
    </w:p>
    <w:p>
      <w:pPr>
        <w:ind w:left="148" w:hanging="148"/>
        <w:spacing w:after="0"/>
        <w:tabs>
          <w:tab w:leader="none" w:pos="148" w:val="left"/>
        </w:tabs>
        <w:numPr>
          <w:ilvl w:val="0"/>
          <w:numId w:val="99"/>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line="237" w:lineRule="auto"/>
        <w:rPr>
          <w:sz w:val="20"/>
          <w:szCs w:val="20"/>
          <w:color w:val="auto"/>
        </w:rPr>
      </w:pPr>
      <w:r>
        <w:rPr>
          <w:rFonts w:ascii="Courier New" w:cs="Courier New" w:eastAsia="Courier New" w:hAnsi="Courier New"/>
          <w:sz w:val="12"/>
          <w:szCs w:val="12"/>
          <w:color w:val="auto"/>
        </w:rPr>
        <w:t>12500 TI BLVD, PO BOX 660199</w:t>
      </w:r>
    </w:p>
    <w:p>
      <w:pPr>
        <w:ind w:left="1128"/>
        <w:spacing w:after="0"/>
        <w:rPr>
          <w:sz w:val="20"/>
          <w:szCs w:val="20"/>
          <w:color w:val="auto"/>
        </w:rPr>
      </w:pPr>
      <w:r>
        <w:rPr>
          <w:rFonts w:ascii="Courier New" w:cs="Courier New" w:eastAsia="Courier New" w:hAnsi="Courier New"/>
          <w:sz w:val="12"/>
          <w:szCs w:val="12"/>
          <w:color w:val="auto"/>
        </w:rPr>
        <w:t>DALLAS TX 75266</w:t>
      </w:r>
    </w:p>
    <w:p>
      <w:pPr>
        <w:spacing w:after="0" w:line="3" w:lineRule="exact"/>
        <w:rPr>
          <w:sz w:val="20"/>
          <w:szCs w:val="20"/>
          <w:color w:val="auto"/>
        </w:rPr>
      </w:pPr>
    </w:p>
    <w:p>
      <w:pPr>
        <w:ind w:left="148" w:hanging="148"/>
        <w:spacing w:after="0"/>
        <w:tabs>
          <w:tab w:leader="none" w:pos="148" w:val="left"/>
        </w:tabs>
        <w:numPr>
          <w:ilvl w:val="0"/>
          <w:numId w:val="10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spacing w:after="0" w:line="138" w:lineRule="exact"/>
        <w:rPr>
          <w:sz w:val="20"/>
          <w:szCs w:val="20"/>
          <w:color w:val="auto"/>
        </w:rPr>
      </w:pPr>
    </w:p>
    <w:p>
      <w:pPr>
        <w:ind w:left="148" w:hanging="148"/>
        <w:spacing w:after="0"/>
        <w:tabs>
          <w:tab w:leader="none" w:pos="148" w:val="left"/>
        </w:tabs>
        <w:numPr>
          <w:ilvl w:val="0"/>
          <w:numId w:val="10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497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2(B). ADDRESS OF PRINCIPAL BUSINESS OFFICE OR, IF NONE, RESIDENCE 10 rue d'Italie</w:t>
      </w:r>
    </w:p>
    <w:p>
      <w:pPr>
        <w:spacing w:after="0" w:line="4" w:lineRule="exact"/>
        <w:rPr>
          <w:rFonts w:ascii="Courier New" w:cs="Courier New" w:eastAsia="Courier New" w:hAnsi="Courier New"/>
          <w:sz w:val="11"/>
          <w:szCs w:val="11"/>
          <w:color w:val="auto"/>
        </w:rPr>
      </w:pPr>
    </w:p>
    <w:p>
      <w:pPr>
        <w:ind w:left="8" w:right="9259"/>
        <w:spacing w:after="0" w:line="260" w:lineRule="auto"/>
        <w:rPr>
          <w:rFonts w:ascii="Courier New" w:cs="Courier New" w:eastAsia="Courier New" w:hAnsi="Courier New"/>
          <w:sz w:val="11"/>
          <w:szCs w:val="11"/>
          <w:color w:val="auto"/>
        </w:rPr>
      </w:pPr>
      <w:r>
        <w:rPr>
          <w:rFonts w:ascii="Courier New" w:cs="Courier New" w:eastAsia="Courier New" w:hAnsi="Courier New"/>
          <w:sz w:val="11"/>
          <w:szCs w:val="11"/>
          <w:color w:val="auto"/>
        </w:rPr>
        <w:t>CH-1204 Geneva Switzerland</w:t>
      </w:r>
    </w:p>
    <w:p>
      <w:pPr>
        <w:ind w:left="148" w:hanging="148"/>
        <w:spacing w:after="0"/>
        <w:tabs>
          <w:tab w:leader="none" w:pos="148" w:val="left"/>
        </w:tabs>
        <w:numPr>
          <w:ilvl w:val="0"/>
          <w:numId w:val="10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38" w:lineRule="exact"/>
        <w:rPr>
          <w:sz w:val="20"/>
          <w:szCs w:val="20"/>
          <w:color w:val="auto"/>
        </w:rPr>
      </w:pPr>
    </w:p>
    <w:p>
      <w:pPr>
        <w:ind w:left="148" w:hanging="148"/>
        <w:spacing w:after="0"/>
        <w:tabs>
          <w:tab w:leader="none" w:pos="148" w:val="left"/>
        </w:tabs>
        <w:numPr>
          <w:ilvl w:val="0"/>
          <w:numId w:val="10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line="237" w:lineRule="auto"/>
        <w:rPr>
          <w:sz w:val="20"/>
          <w:szCs w:val="20"/>
          <w:color w:val="auto"/>
        </w:rPr>
      </w:pPr>
      <w:r>
        <w:rPr>
          <w:rFonts w:ascii="Courier New" w:cs="Courier New" w:eastAsia="Courier New" w:hAnsi="Courier New"/>
          <w:sz w:val="12"/>
          <w:szCs w:val="12"/>
          <w:color w:val="auto"/>
        </w:rPr>
        <w:t>COMM</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882508104</w:t>
      </w:r>
    </w:p>
    <w:p>
      <w:pPr>
        <w:spacing w:after="0" w:line="3" w:lineRule="exact"/>
        <w:rPr>
          <w:sz w:val="20"/>
          <w:szCs w:val="20"/>
          <w:color w:val="auto"/>
        </w:rPr>
      </w:pPr>
    </w:p>
    <w:p>
      <w:pPr>
        <w:ind w:left="148" w:hanging="148"/>
        <w:spacing w:after="0"/>
        <w:tabs>
          <w:tab w:leader="none" w:pos="148" w:val="left"/>
        </w:tabs>
        <w:numPr>
          <w:ilvl w:val="0"/>
          <w:numId w:val="10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511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139" w:lineRule="exact"/>
        <w:rPr>
          <w:sz w:val="20"/>
          <w:szCs w:val="20"/>
          <w:color w:val="auto"/>
        </w:rPr>
      </w:pPr>
    </w:p>
    <w:p>
      <w:pPr>
        <w:ind w:left="288" w:hanging="288"/>
        <w:spacing w:after="0"/>
        <w:tabs>
          <w:tab w:leader="none" w:pos="288" w:val="left"/>
        </w:tabs>
        <w:numPr>
          <w:ilvl w:val="0"/>
          <w:numId w:val="104"/>
        </w:numPr>
        <w:rPr>
          <w:rFonts w:ascii="Courier New" w:cs="Courier New" w:eastAsia="Courier New" w:hAnsi="Courier New"/>
          <w:sz w:val="11"/>
          <w:szCs w:val="11"/>
          <w:color w:val="auto"/>
        </w:rPr>
      </w:pPr>
      <w:r>
        <w:rPr>
          <w:rFonts w:ascii="Courier New" w:cs="Courier New" w:eastAsia="Courier New" w:hAnsi="Courier New"/>
          <w:sz w:val="11"/>
          <w:szCs w:val="11"/>
          <w:color w:val="auto"/>
        </w:rPr>
        <w:t>//  Broker or Dealer registered under Section 15 of the Act (15 U.S.C. 78o).</w:t>
      </w:r>
    </w:p>
    <w:p>
      <w:pPr>
        <w:spacing w:after="0" w:line="6" w:lineRule="exact"/>
        <w:rPr>
          <w:rFonts w:ascii="Courier New" w:cs="Courier New" w:eastAsia="Courier New" w:hAnsi="Courier New"/>
          <w:sz w:val="11"/>
          <w:szCs w:val="11"/>
          <w:color w:val="auto"/>
        </w:rPr>
      </w:pPr>
    </w:p>
    <w:p>
      <w:pPr>
        <w:ind w:left="288" w:hanging="288"/>
        <w:spacing w:after="0"/>
        <w:tabs>
          <w:tab w:leader="none" w:pos="288" w:val="left"/>
        </w:tabs>
        <w:numPr>
          <w:ilvl w:val="0"/>
          <w:numId w:val="104"/>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ind w:left="288" w:hanging="288"/>
        <w:spacing w:after="0"/>
        <w:tabs>
          <w:tab w:leader="none" w:pos="288" w:val="left"/>
        </w:tabs>
        <w:numPr>
          <w:ilvl w:val="0"/>
          <w:numId w:val="104"/>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w:t>
      </w:r>
    </w:p>
    <w:p>
      <w:pPr>
        <w:spacing w:after="0" w:line="138" w:lineRule="exact"/>
        <w:rPr>
          <w:sz w:val="20"/>
          <w:szCs w:val="20"/>
          <w:color w:val="auto"/>
        </w:rPr>
      </w:pPr>
    </w:p>
    <w:p>
      <w:pPr>
        <w:ind w:left="568" w:right="5259" w:hanging="568"/>
        <w:spacing w:after="0" w:line="235" w:lineRule="auto"/>
        <w:tabs>
          <w:tab w:leader="none" w:pos="287" w:val="left"/>
        </w:tabs>
        <w:numPr>
          <w:ilvl w:val="0"/>
          <w:numId w:val="10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10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spacing w:after="0" w:line="2" w:lineRule="exact"/>
        <w:rPr>
          <w:rFonts w:ascii="Courier New" w:cs="Courier New" w:eastAsia="Courier New" w:hAnsi="Courier New"/>
          <w:sz w:val="12"/>
          <w:szCs w:val="12"/>
          <w:color w:val="auto"/>
        </w:rPr>
      </w:pPr>
    </w:p>
    <w:p>
      <w:pPr>
        <w:ind w:left="568" w:right="5039" w:hanging="568"/>
        <w:spacing w:after="0" w:line="235" w:lineRule="auto"/>
        <w:tabs>
          <w:tab w:leader="none" w:pos="287" w:val="left"/>
        </w:tabs>
        <w:numPr>
          <w:ilvl w:val="0"/>
          <w:numId w:val="10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spacing w:after="0" w:line="4" w:lineRule="exact"/>
        <w:rPr>
          <w:rFonts w:ascii="Courier New" w:cs="Courier New" w:eastAsia="Courier New" w:hAnsi="Courier New"/>
          <w:sz w:val="12"/>
          <w:szCs w:val="12"/>
          <w:color w:val="auto"/>
        </w:rPr>
      </w:pPr>
    </w:p>
    <w:p>
      <w:pPr>
        <w:ind w:left="568" w:right="4979" w:hanging="568"/>
        <w:spacing w:after="0" w:line="235" w:lineRule="auto"/>
        <w:tabs>
          <w:tab w:leader="none" w:pos="287" w:val="left"/>
        </w:tabs>
        <w:numPr>
          <w:ilvl w:val="0"/>
          <w:numId w:val="10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spacing w:after="0" w:line="4" w:lineRule="exact"/>
        <w:rPr>
          <w:rFonts w:ascii="Courier New" w:cs="Courier New" w:eastAsia="Courier New" w:hAnsi="Courier New"/>
          <w:sz w:val="12"/>
          <w:szCs w:val="12"/>
          <w:color w:val="auto"/>
        </w:rPr>
      </w:pPr>
    </w:p>
    <w:p>
      <w:pPr>
        <w:ind w:left="568" w:right="4699" w:hanging="568"/>
        <w:spacing w:after="0" w:line="235" w:lineRule="auto"/>
        <w:tabs>
          <w:tab w:leader="none" w:pos="287" w:val="left"/>
        </w:tabs>
        <w:numPr>
          <w:ilvl w:val="0"/>
          <w:numId w:val="10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spacing w:after="0" w:line="4" w:lineRule="exact"/>
        <w:rPr>
          <w:rFonts w:ascii="Courier New" w:cs="Courier New" w:eastAsia="Courier New" w:hAnsi="Courier New"/>
          <w:sz w:val="12"/>
          <w:szCs w:val="12"/>
          <w:color w:val="auto"/>
        </w:rPr>
      </w:pPr>
    </w:p>
    <w:p>
      <w:pPr>
        <w:ind w:left="568" w:right="4899" w:hanging="568"/>
        <w:spacing w:after="0" w:line="236" w:lineRule="auto"/>
        <w:tabs>
          <w:tab w:leader="none" w:pos="287" w:val="left"/>
        </w:tabs>
        <w:numPr>
          <w:ilvl w:val="0"/>
          <w:numId w:val="10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church plan that is excluded from the definition of an investment company under section 3(c)(14) of the Investment Company Act of 1940 (15U.S.C. 80a-3).</w:t>
      </w:r>
    </w:p>
    <w:p>
      <w:pPr>
        <w:ind w:left="288" w:hanging="288"/>
        <w:spacing w:after="0"/>
        <w:tabs>
          <w:tab w:leader="none" w:pos="288" w:val="left"/>
        </w:tabs>
        <w:numPr>
          <w:ilvl w:val="0"/>
          <w:numId w:val="10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Group, in accordance with section 240.13d-1(b)(1)(ii)(J)</w:t>
      </w:r>
    </w:p>
    <w:p>
      <w:pPr>
        <w:spacing w:after="0" w:line="133"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ind w:left="1128"/>
        <w:spacing w:after="0"/>
        <w:rPr>
          <w:sz w:val="20"/>
          <w:szCs w:val="20"/>
          <w:color w:val="auto"/>
        </w:rPr>
      </w:pPr>
      <w:r>
        <w:rPr>
          <w:rFonts w:ascii="Courier New" w:cs="Courier New" w:eastAsia="Courier New" w:hAnsi="Courier New"/>
          <w:sz w:val="12"/>
          <w:szCs w:val="12"/>
          <w:color w:val="auto"/>
        </w:rPr>
        <w:t>TEXAS INSTRUMENTS INC ORD USD1.0</w:t>
      </w:r>
    </w:p>
    <w:p>
      <w:pPr>
        <w:spacing w:after="0" w:line="3" w:lineRule="exact"/>
        <w:rPr>
          <w:sz w:val="20"/>
          <w:szCs w:val="20"/>
          <w:color w:val="auto"/>
        </w:rPr>
      </w:pPr>
    </w:p>
    <w:p>
      <w:pPr>
        <w:ind w:left="148" w:hanging="148"/>
        <w:spacing w:after="0"/>
        <w:tabs>
          <w:tab w:leader="none" w:pos="148" w:val="left"/>
        </w:tabs>
        <w:numPr>
          <w:ilvl w:val="0"/>
          <w:numId w:val="10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line="237" w:lineRule="auto"/>
        <w:rPr>
          <w:sz w:val="20"/>
          <w:szCs w:val="20"/>
          <w:color w:val="auto"/>
        </w:rPr>
      </w:pPr>
      <w:r>
        <w:rPr>
          <w:rFonts w:ascii="Courier New" w:cs="Courier New" w:eastAsia="Courier New" w:hAnsi="Courier New"/>
          <w:sz w:val="12"/>
          <w:szCs w:val="12"/>
          <w:color w:val="auto"/>
        </w:rPr>
        <w:t>12500 TI BLVD, PO BOX 660199</w:t>
      </w:r>
    </w:p>
    <w:p>
      <w:pPr>
        <w:ind w:left="1128"/>
        <w:spacing w:after="0"/>
        <w:rPr>
          <w:sz w:val="20"/>
          <w:szCs w:val="20"/>
          <w:color w:val="auto"/>
        </w:rPr>
      </w:pPr>
      <w:r>
        <w:rPr>
          <w:rFonts w:ascii="Courier New" w:cs="Courier New" w:eastAsia="Courier New" w:hAnsi="Courier New"/>
          <w:sz w:val="12"/>
          <w:szCs w:val="12"/>
          <w:color w:val="auto"/>
        </w:rPr>
        <w:t>DALLAS TX 75266</w:t>
      </w:r>
    </w:p>
    <w:p>
      <w:pPr>
        <w:spacing w:after="0" w:line="3" w:lineRule="exact"/>
        <w:rPr>
          <w:sz w:val="20"/>
          <w:szCs w:val="20"/>
          <w:color w:val="auto"/>
        </w:rPr>
      </w:pPr>
    </w:p>
    <w:p>
      <w:pPr>
        <w:ind w:left="148" w:hanging="148"/>
        <w:spacing w:after="0"/>
        <w:tabs>
          <w:tab w:leader="none" w:pos="148" w:val="left"/>
        </w:tabs>
        <w:numPr>
          <w:ilvl w:val="0"/>
          <w:numId w:val="10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ind w:left="1688"/>
        <w:spacing w:after="0" w:line="237" w:lineRule="auto"/>
        <w:rPr>
          <w:sz w:val="20"/>
          <w:szCs w:val="20"/>
          <w:color w:val="auto"/>
        </w:rPr>
      </w:pPr>
      <w:r>
        <w:rPr>
          <w:rFonts w:ascii="Courier New" w:cs="Courier New" w:eastAsia="Courier New" w:hAnsi="Courier New"/>
          <w:sz w:val="12"/>
          <w:szCs w:val="12"/>
          <w:color w:val="auto"/>
        </w:rPr>
        <w:t>BARCLAYS PRIVATE BANK LIMITED</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ectPr>
          <w:pgSz w:w="11900" w:h="16838" w:orient="portrait"/>
          <w:cols w:equalWidth="0" w:num="1">
            <w:col w:w="10247"/>
          </w:cols>
          <w:pgMar w:left="212" w:top="141" w:right="1440" w:bottom="0" w:gutter="0" w:footer="0" w:header="0"/>
        </w:sectPr>
      </w:pPr>
    </w:p>
    <w:bookmarkStart w:id="7" w:name="page8"/>
    <w:bookmarkEnd w:id="7"/>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2(B).</w:t>
      </w:r>
      <w:r>
        <w:rPr>
          <w:sz w:val="20"/>
          <w:szCs w:val="20"/>
          <w:color w:val="auto"/>
        </w:rPr>
        <w:tab/>
      </w:r>
      <w:r>
        <w:rPr>
          <w:rFonts w:ascii="Courier New" w:cs="Courier New" w:eastAsia="Courier New" w:hAnsi="Courier New"/>
          <w:sz w:val="11"/>
          <w:szCs w:val="11"/>
          <w:color w:val="auto"/>
        </w:rPr>
        <w:t>ADDRESS OF PRINCIPAL BUSINESS OFFICE OR, IF NONE, RESIDENCE</w:t>
      </w:r>
    </w:p>
    <w:p>
      <w:pPr>
        <w:ind w:left="8"/>
        <w:spacing w:after="0"/>
        <w:rPr>
          <w:sz w:val="20"/>
          <w:szCs w:val="20"/>
          <w:color w:val="auto"/>
        </w:rPr>
      </w:pPr>
      <w:r>
        <w:rPr>
          <w:rFonts w:ascii="Courier New" w:cs="Courier New" w:eastAsia="Courier New" w:hAnsi="Courier New"/>
          <w:sz w:val="12"/>
          <w:szCs w:val="12"/>
          <w:color w:val="auto"/>
        </w:rPr>
        <w:t>59/60 Grosvenor Street</w:t>
      </w:r>
    </w:p>
    <w:p>
      <w:pPr>
        <w:ind w:left="8"/>
        <w:spacing w:after="0" w:line="237" w:lineRule="auto"/>
        <w:rPr>
          <w:sz w:val="20"/>
          <w:szCs w:val="20"/>
          <w:color w:val="auto"/>
        </w:rPr>
      </w:pPr>
      <w:r>
        <w:rPr>
          <w:rFonts w:ascii="Courier New" w:cs="Courier New" w:eastAsia="Courier New" w:hAnsi="Courier New"/>
          <w:sz w:val="12"/>
          <w:szCs w:val="12"/>
          <w:color w:val="auto"/>
        </w:rPr>
        <w:t>London, WIX 9DA England</w:t>
      </w:r>
    </w:p>
    <w:p>
      <w:pPr>
        <w:spacing w:after="0" w:line="4" w:lineRule="exact"/>
        <w:rPr>
          <w:sz w:val="20"/>
          <w:szCs w:val="20"/>
          <w:color w:val="auto"/>
        </w:rPr>
      </w:pPr>
    </w:p>
    <w:p>
      <w:pPr>
        <w:ind w:left="148" w:hanging="148"/>
        <w:spacing w:after="0"/>
        <w:tabs>
          <w:tab w:leader="none" w:pos="148" w:val="left"/>
        </w:tabs>
        <w:numPr>
          <w:ilvl w:val="0"/>
          <w:numId w:val="10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38" w:lineRule="exact"/>
        <w:rPr>
          <w:sz w:val="20"/>
          <w:szCs w:val="20"/>
          <w:color w:val="auto"/>
        </w:rPr>
      </w:pPr>
    </w:p>
    <w:p>
      <w:pPr>
        <w:ind w:left="148" w:hanging="148"/>
        <w:spacing w:after="0"/>
        <w:tabs>
          <w:tab w:leader="none" w:pos="148" w:val="left"/>
        </w:tabs>
        <w:numPr>
          <w:ilvl w:val="0"/>
          <w:numId w:val="109"/>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line="237" w:lineRule="auto"/>
        <w:rPr>
          <w:sz w:val="20"/>
          <w:szCs w:val="20"/>
          <w:color w:val="auto"/>
        </w:rPr>
      </w:pPr>
      <w:r>
        <w:rPr>
          <w:rFonts w:ascii="Courier New" w:cs="Courier New" w:eastAsia="Courier New" w:hAnsi="Courier New"/>
          <w:sz w:val="12"/>
          <w:szCs w:val="12"/>
          <w:color w:val="auto"/>
        </w:rPr>
        <w:t>COMM</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882508104</w:t>
      </w:r>
    </w:p>
    <w:p>
      <w:pPr>
        <w:spacing w:after="0" w:line="3" w:lineRule="exact"/>
        <w:rPr>
          <w:sz w:val="20"/>
          <w:szCs w:val="20"/>
          <w:color w:val="auto"/>
        </w:rPr>
      </w:pPr>
    </w:p>
    <w:p>
      <w:pPr>
        <w:ind w:left="148" w:hanging="148"/>
        <w:spacing w:after="0"/>
        <w:tabs>
          <w:tab w:leader="none" w:pos="148" w:val="left"/>
        </w:tabs>
        <w:numPr>
          <w:ilvl w:val="0"/>
          <w:numId w:val="11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511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139" w:lineRule="exact"/>
        <w:rPr>
          <w:sz w:val="20"/>
          <w:szCs w:val="20"/>
          <w:color w:val="auto"/>
        </w:rPr>
      </w:pPr>
    </w:p>
    <w:p>
      <w:pPr>
        <w:ind w:left="568" w:right="5819" w:hanging="568"/>
        <w:spacing w:after="0" w:line="235" w:lineRule="auto"/>
        <w:tabs>
          <w:tab w:leader="none" w:pos="287"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Broker or Dealer registered under Section 15 of the Act (15 U.S.C. 78o).</w:t>
      </w:r>
    </w:p>
    <w:p>
      <w:pPr>
        <w:ind w:left="288" w:hanging="288"/>
        <w:spacing w:after="0"/>
        <w:tabs>
          <w:tab w:leader="none" w:pos="288"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spacing w:after="0" w:line="2" w:lineRule="exact"/>
        <w:rPr>
          <w:rFonts w:ascii="Courier New" w:cs="Courier New" w:eastAsia="Courier New" w:hAnsi="Courier New"/>
          <w:sz w:val="12"/>
          <w:szCs w:val="12"/>
          <w:color w:val="auto"/>
        </w:rPr>
      </w:pPr>
    </w:p>
    <w:p>
      <w:pPr>
        <w:ind w:left="568" w:right="5479" w:hanging="568"/>
        <w:spacing w:after="0" w:line="235" w:lineRule="auto"/>
        <w:tabs>
          <w:tab w:leader="none" w:pos="287"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 (15 U.S.C. 78c).</w:t>
      </w:r>
    </w:p>
    <w:p>
      <w:pPr>
        <w:spacing w:after="0" w:line="4" w:lineRule="exact"/>
        <w:rPr>
          <w:rFonts w:ascii="Courier New" w:cs="Courier New" w:eastAsia="Courier New" w:hAnsi="Courier New"/>
          <w:sz w:val="12"/>
          <w:szCs w:val="12"/>
          <w:color w:val="auto"/>
        </w:rPr>
      </w:pPr>
    </w:p>
    <w:p>
      <w:pPr>
        <w:ind w:left="568" w:right="5259" w:hanging="568"/>
        <w:spacing w:after="0" w:line="235" w:lineRule="auto"/>
        <w:tabs>
          <w:tab w:leader="none" w:pos="287"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spacing w:after="0" w:line="2" w:lineRule="exact"/>
        <w:rPr>
          <w:rFonts w:ascii="Courier New" w:cs="Courier New" w:eastAsia="Courier New" w:hAnsi="Courier New"/>
          <w:sz w:val="12"/>
          <w:szCs w:val="12"/>
          <w:color w:val="auto"/>
        </w:rPr>
      </w:pPr>
    </w:p>
    <w:p>
      <w:pPr>
        <w:ind w:left="568" w:right="5039" w:hanging="568"/>
        <w:spacing w:after="0" w:line="235" w:lineRule="auto"/>
        <w:tabs>
          <w:tab w:leader="none" w:pos="287"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spacing w:after="0" w:line="4" w:lineRule="exact"/>
        <w:rPr>
          <w:rFonts w:ascii="Courier New" w:cs="Courier New" w:eastAsia="Courier New" w:hAnsi="Courier New"/>
          <w:sz w:val="12"/>
          <w:szCs w:val="12"/>
          <w:color w:val="auto"/>
        </w:rPr>
      </w:pPr>
    </w:p>
    <w:p>
      <w:pPr>
        <w:ind w:left="568" w:right="4979" w:hanging="568"/>
        <w:spacing w:after="0" w:line="235" w:lineRule="auto"/>
        <w:tabs>
          <w:tab w:leader="none" w:pos="287"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spacing w:after="0" w:line="4" w:lineRule="exact"/>
        <w:rPr>
          <w:rFonts w:ascii="Courier New" w:cs="Courier New" w:eastAsia="Courier New" w:hAnsi="Courier New"/>
          <w:sz w:val="12"/>
          <w:szCs w:val="12"/>
          <w:color w:val="auto"/>
        </w:rPr>
      </w:pPr>
    </w:p>
    <w:p>
      <w:pPr>
        <w:ind w:left="568" w:right="4699" w:hanging="568"/>
        <w:spacing w:after="0" w:line="235" w:lineRule="auto"/>
        <w:tabs>
          <w:tab w:leader="none" w:pos="287"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spacing w:after="0" w:line="4" w:lineRule="exact"/>
        <w:rPr>
          <w:rFonts w:ascii="Courier New" w:cs="Courier New" w:eastAsia="Courier New" w:hAnsi="Courier New"/>
          <w:sz w:val="12"/>
          <w:szCs w:val="12"/>
          <w:color w:val="auto"/>
        </w:rPr>
      </w:pPr>
    </w:p>
    <w:p>
      <w:pPr>
        <w:ind w:left="568" w:right="4899" w:hanging="568"/>
        <w:spacing w:after="0" w:line="236" w:lineRule="auto"/>
        <w:tabs>
          <w:tab w:leader="none" w:pos="287"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church plan that is excluded from the definition of an investment company under section 3(c)(14) of the Investment Company Act of 1940 (15U.S.C. 80a-3).</w:t>
      </w:r>
    </w:p>
    <w:p>
      <w:pPr>
        <w:ind w:left="288" w:hanging="288"/>
        <w:spacing w:after="0"/>
        <w:tabs>
          <w:tab w:leader="none" w:pos="288"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Group, in accordance with section 240.13d-1(b)(1)(ii)(J)</w:t>
      </w:r>
    </w:p>
    <w:p>
      <w:pPr>
        <w:spacing w:after="0" w:line="133"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ind w:left="1128"/>
        <w:spacing w:after="0"/>
        <w:rPr>
          <w:sz w:val="20"/>
          <w:szCs w:val="20"/>
          <w:color w:val="auto"/>
        </w:rPr>
      </w:pPr>
      <w:r>
        <w:rPr>
          <w:rFonts w:ascii="Courier New" w:cs="Courier New" w:eastAsia="Courier New" w:hAnsi="Courier New"/>
          <w:sz w:val="12"/>
          <w:szCs w:val="12"/>
          <w:color w:val="auto"/>
        </w:rPr>
        <w:t>TEXAS INSTRUMENTS INC ORD USD1.0</w:t>
      </w:r>
    </w:p>
    <w:p>
      <w:pPr>
        <w:spacing w:after="0" w:line="3" w:lineRule="exact"/>
        <w:rPr>
          <w:sz w:val="20"/>
          <w:szCs w:val="20"/>
          <w:color w:val="auto"/>
        </w:rPr>
      </w:pPr>
    </w:p>
    <w:p>
      <w:pPr>
        <w:ind w:left="148" w:hanging="148"/>
        <w:spacing w:after="0"/>
        <w:tabs>
          <w:tab w:leader="none" w:pos="148" w:val="left"/>
        </w:tabs>
        <w:numPr>
          <w:ilvl w:val="0"/>
          <w:numId w:val="11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line="237" w:lineRule="auto"/>
        <w:rPr>
          <w:sz w:val="20"/>
          <w:szCs w:val="20"/>
          <w:color w:val="auto"/>
        </w:rPr>
      </w:pPr>
      <w:r>
        <w:rPr>
          <w:rFonts w:ascii="Courier New" w:cs="Courier New" w:eastAsia="Courier New" w:hAnsi="Courier New"/>
          <w:sz w:val="12"/>
          <w:szCs w:val="12"/>
          <w:color w:val="auto"/>
        </w:rPr>
        <w:t>12500 TI BLVD, PO BOX 660199</w:t>
      </w:r>
    </w:p>
    <w:p>
      <w:pPr>
        <w:ind w:left="1128"/>
        <w:spacing w:after="0"/>
        <w:rPr>
          <w:sz w:val="20"/>
          <w:szCs w:val="20"/>
          <w:color w:val="auto"/>
        </w:rPr>
      </w:pPr>
      <w:r>
        <w:rPr>
          <w:rFonts w:ascii="Courier New" w:cs="Courier New" w:eastAsia="Courier New" w:hAnsi="Courier New"/>
          <w:sz w:val="12"/>
          <w:szCs w:val="12"/>
          <w:color w:val="auto"/>
        </w:rPr>
        <w:t>DALLAS TX 75266</w:t>
      </w:r>
    </w:p>
    <w:p>
      <w:pPr>
        <w:spacing w:after="0" w:line="3" w:lineRule="exact"/>
        <w:rPr>
          <w:sz w:val="20"/>
          <w:szCs w:val="20"/>
          <w:color w:val="auto"/>
        </w:rPr>
      </w:pPr>
    </w:p>
    <w:p>
      <w:pPr>
        <w:ind w:left="148" w:hanging="148"/>
        <w:spacing w:after="0"/>
        <w:tabs>
          <w:tab w:leader="none" w:pos="148" w:val="left"/>
        </w:tabs>
        <w:numPr>
          <w:ilvl w:val="0"/>
          <w:numId w:val="11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spacing w:after="0" w:line="138" w:lineRule="exact"/>
        <w:rPr>
          <w:sz w:val="20"/>
          <w:szCs w:val="20"/>
          <w:color w:val="auto"/>
        </w:rPr>
      </w:pPr>
    </w:p>
    <w:p>
      <w:pPr>
        <w:ind w:left="148" w:hanging="148"/>
        <w:spacing w:after="0"/>
        <w:tabs>
          <w:tab w:leader="none" w:pos="148" w:val="left"/>
        </w:tabs>
        <w:numPr>
          <w:ilvl w:val="0"/>
          <w:numId w:val="114"/>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497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2(B). ADDRESS OF PRINCIPAL BUSINESS OFFICE OR, IF NONE, RESIDENCE Walker House Mary Street PO Box 908 GT</w:t>
      </w: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George Town, Grand Cayman (Cayman Islands)</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14"/>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38" w:lineRule="exact"/>
        <w:rPr>
          <w:sz w:val="20"/>
          <w:szCs w:val="20"/>
          <w:color w:val="auto"/>
        </w:rPr>
      </w:pPr>
    </w:p>
    <w:p>
      <w:pPr>
        <w:ind w:left="148" w:hanging="148"/>
        <w:spacing w:after="0"/>
        <w:tabs>
          <w:tab w:leader="none" w:pos="148" w:val="left"/>
        </w:tabs>
        <w:numPr>
          <w:ilvl w:val="0"/>
          <w:numId w:val="11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line="237" w:lineRule="auto"/>
        <w:rPr>
          <w:sz w:val="20"/>
          <w:szCs w:val="20"/>
          <w:color w:val="auto"/>
        </w:rPr>
      </w:pPr>
      <w:r>
        <w:rPr>
          <w:rFonts w:ascii="Courier New" w:cs="Courier New" w:eastAsia="Courier New" w:hAnsi="Courier New"/>
          <w:sz w:val="12"/>
          <w:szCs w:val="12"/>
          <w:color w:val="auto"/>
        </w:rPr>
        <w:t>COMM</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882508104</w:t>
      </w:r>
    </w:p>
    <w:p>
      <w:pPr>
        <w:spacing w:after="0" w:line="3" w:lineRule="exact"/>
        <w:rPr>
          <w:sz w:val="20"/>
          <w:szCs w:val="20"/>
          <w:color w:val="auto"/>
        </w:rPr>
      </w:pPr>
    </w:p>
    <w:p>
      <w:pPr>
        <w:ind w:left="148" w:hanging="148"/>
        <w:spacing w:after="0"/>
        <w:tabs>
          <w:tab w:leader="none" w:pos="148" w:val="left"/>
        </w:tabs>
        <w:numPr>
          <w:ilvl w:val="0"/>
          <w:numId w:val="11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511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139" w:lineRule="exact"/>
        <w:rPr>
          <w:sz w:val="20"/>
          <w:szCs w:val="20"/>
          <w:color w:val="auto"/>
        </w:rPr>
      </w:pPr>
    </w:p>
    <w:p>
      <w:pPr>
        <w:ind w:left="568" w:right="5819" w:hanging="568"/>
        <w:spacing w:after="0" w:line="235" w:lineRule="auto"/>
        <w:tabs>
          <w:tab w:leader="none" w:pos="287"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Broker or Dealer registered under Section 15 of the Act (15 U.S.C. 78o).</w:t>
      </w:r>
    </w:p>
    <w:p>
      <w:pPr>
        <w:ind w:left="288" w:hanging="288"/>
        <w:spacing w:after="0"/>
        <w:tabs>
          <w:tab w:leader="none" w:pos="288"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spacing w:after="0" w:line="2" w:lineRule="exact"/>
        <w:rPr>
          <w:rFonts w:ascii="Courier New" w:cs="Courier New" w:eastAsia="Courier New" w:hAnsi="Courier New"/>
          <w:sz w:val="12"/>
          <w:szCs w:val="12"/>
          <w:color w:val="auto"/>
        </w:rPr>
      </w:pPr>
    </w:p>
    <w:p>
      <w:pPr>
        <w:ind w:left="568" w:right="5479" w:hanging="568"/>
        <w:spacing w:after="0" w:line="235" w:lineRule="auto"/>
        <w:tabs>
          <w:tab w:leader="none" w:pos="287"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 (15 U.S.C. 78c).</w:t>
      </w:r>
    </w:p>
    <w:p>
      <w:pPr>
        <w:spacing w:after="0" w:line="4" w:lineRule="exact"/>
        <w:rPr>
          <w:rFonts w:ascii="Courier New" w:cs="Courier New" w:eastAsia="Courier New" w:hAnsi="Courier New"/>
          <w:sz w:val="12"/>
          <w:szCs w:val="12"/>
          <w:color w:val="auto"/>
        </w:rPr>
      </w:pPr>
    </w:p>
    <w:p>
      <w:pPr>
        <w:ind w:left="568" w:right="5259" w:hanging="568"/>
        <w:spacing w:after="0" w:line="235" w:lineRule="auto"/>
        <w:tabs>
          <w:tab w:leader="none" w:pos="287"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spacing w:after="0" w:line="2" w:lineRule="exact"/>
        <w:rPr>
          <w:rFonts w:ascii="Courier New" w:cs="Courier New" w:eastAsia="Courier New" w:hAnsi="Courier New"/>
          <w:sz w:val="12"/>
          <w:szCs w:val="12"/>
          <w:color w:val="auto"/>
        </w:rPr>
      </w:pPr>
    </w:p>
    <w:p>
      <w:pPr>
        <w:ind w:left="568" w:right="5039" w:hanging="568"/>
        <w:spacing w:after="0" w:line="235" w:lineRule="auto"/>
        <w:tabs>
          <w:tab w:leader="none" w:pos="287"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spacing w:after="0" w:line="4" w:lineRule="exact"/>
        <w:rPr>
          <w:rFonts w:ascii="Courier New" w:cs="Courier New" w:eastAsia="Courier New" w:hAnsi="Courier New"/>
          <w:sz w:val="12"/>
          <w:szCs w:val="12"/>
          <w:color w:val="auto"/>
        </w:rPr>
      </w:pPr>
    </w:p>
    <w:p>
      <w:pPr>
        <w:ind w:left="568" w:right="4979" w:hanging="568"/>
        <w:spacing w:after="0" w:line="235" w:lineRule="auto"/>
        <w:tabs>
          <w:tab w:leader="none" w:pos="287"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spacing w:after="0" w:line="4" w:lineRule="exact"/>
        <w:rPr>
          <w:rFonts w:ascii="Courier New" w:cs="Courier New" w:eastAsia="Courier New" w:hAnsi="Courier New"/>
          <w:sz w:val="12"/>
          <w:szCs w:val="12"/>
          <w:color w:val="auto"/>
        </w:rPr>
      </w:pPr>
    </w:p>
    <w:p>
      <w:pPr>
        <w:ind w:left="568" w:right="4699" w:hanging="568"/>
        <w:spacing w:after="0" w:line="235" w:lineRule="auto"/>
        <w:tabs>
          <w:tab w:leader="none" w:pos="287"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spacing w:after="0" w:line="4" w:lineRule="exact"/>
        <w:rPr>
          <w:rFonts w:ascii="Courier New" w:cs="Courier New" w:eastAsia="Courier New" w:hAnsi="Courier New"/>
          <w:sz w:val="12"/>
          <w:szCs w:val="12"/>
          <w:color w:val="auto"/>
        </w:rPr>
      </w:pPr>
    </w:p>
    <w:p>
      <w:pPr>
        <w:ind w:left="568" w:right="4899" w:hanging="568"/>
        <w:spacing w:after="0" w:line="236" w:lineRule="auto"/>
        <w:tabs>
          <w:tab w:leader="none" w:pos="287"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church plan that is excluded from the definition of an investment company under section 3(c)(14) of the Investment Company Act of 1940 (15U.S.C. 80a-3).</w:t>
      </w:r>
    </w:p>
    <w:p>
      <w:pPr>
        <w:ind w:left="288" w:hanging="288"/>
        <w:spacing w:after="0"/>
        <w:tabs>
          <w:tab w:leader="none" w:pos="288"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Group, in accordance with section 240.13d-1(b)(1)(ii)(J)</w:t>
      </w:r>
    </w:p>
    <w:p>
      <w:pPr>
        <w:spacing w:after="0" w:line="133"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ind w:left="1128"/>
        <w:spacing w:after="0"/>
        <w:rPr>
          <w:sz w:val="20"/>
          <w:szCs w:val="20"/>
          <w:color w:val="auto"/>
        </w:rPr>
      </w:pPr>
      <w:r>
        <w:rPr>
          <w:rFonts w:ascii="Courier New" w:cs="Courier New" w:eastAsia="Courier New" w:hAnsi="Courier New"/>
          <w:sz w:val="12"/>
          <w:szCs w:val="12"/>
          <w:color w:val="auto"/>
        </w:rPr>
        <w:t>TEXAS INSTRUMENTS INC ORD USD1.0</w:t>
      </w:r>
    </w:p>
    <w:p>
      <w:pPr>
        <w:spacing w:after="0" w:line="3" w:lineRule="exact"/>
        <w:rPr>
          <w:sz w:val="20"/>
          <w:szCs w:val="20"/>
          <w:color w:val="auto"/>
        </w:rPr>
      </w:pPr>
    </w:p>
    <w:p>
      <w:pPr>
        <w:ind w:left="148" w:hanging="148"/>
        <w:spacing w:after="0"/>
        <w:tabs>
          <w:tab w:leader="none" w:pos="148" w:val="left"/>
        </w:tabs>
        <w:numPr>
          <w:ilvl w:val="0"/>
          <w:numId w:val="11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line="237" w:lineRule="auto"/>
        <w:rPr>
          <w:sz w:val="20"/>
          <w:szCs w:val="20"/>
          <w:color w:val="auto"/>
        </w:rPr>
      </w:pPr>
      <w:r>
        <w:rPr>
          <w:rFonts w:ascii="Courier New" w:cs="Courier New" w:eastAsia="Courier New" w:hAnsi="Courier New"/>
          <w:sz w:val="12"/>
          <w:szCs w:val="12"/>
          <w:color w:val="auto"/>
        </w:rPr>
        <w:t>12500 TI BLVD, PO BOX 660199</w:t>
      </w:r>
    </w:p>
    <w:p>
      <w:pPr>
        <w:ind w:left="1128"/>
        <w:spacing w:after="0"/>
        <w:rPr>
          <w:sz w:val="20"/>
          <w:szCs w:val="20"/>
          <w:color w:val="auto"/>
        </w:rPr>
      </w:pPr>
      <w:r>
        <w:rPr>
          <w:rFonts w:ascii="Courier New" w:cs="Courier New" w:eastAsia="Courier New" w:hAnsi="Courier New"/>
          <w:sz w:val="12"/>
          <w:szCs w:val="12"/>
          <w:color w:val="auto"/>
        </w:rPr>
        <w:t>DALLAS TX 75266</w:t>
      </w:r>
    </w:p>
    <w:p>
      <w:pPr>
        <w:spacing w:after="0" w:line="3" w:lineRule="exact"/>
        <w:rPr>
          <w:sz w:val="20"/>
          <w:szCs w:val="20"/>
          <w:color w:val="auto"/>
        </w:rPr>
      </w:pPr>
    </w:p>
    <w:p>
      <w:pPr>
        <w:ind w:left="148" w:hanging="148"/>
        <w:spacing w:after="0"/>
        <w:tabs>
          <w:tab w:leader="none" w:pos="148" w:val="left"/>
        </w:tabs>
        <w:numPr>
          <w:ilvl w:val="0"/>
          <w:numId w:val="119"/>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spacing w:after="0" w:line="138" w:lineRule="exact"/>
        <w:rPr>
          <w:sz w:val="20"/>
          <w:szCs w:val="20"/>
          <w:color w:val="auto"/>
        </w:rPr>
      </w:pPr>
    </w:p>
    <w:p>
      <w:pPr>
        <w:ind w:left="148" w:hanging="148"/>
        <w:spacing w:after="0"/>
        <w:tabs>
          <w:tab w:leader="none" w:pos="148" w:val="left"/>
        </w:tabs>
        <w:numPr>
          <w:ilvl w:val="0"/>
          <w:numId w:val="12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497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2(B). ADDRESS OF PRINCIPAL BUSINESS OFFICE OR, IF NONE, RESIDENCE Walker House Mary Street PO Box 908 GT</w:t>
      </w: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George Town, Grand Cayman (Cayman Islands)</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2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38" w:lineRule="exact"/>
        <w:rPr>
          <w:sz w:val="20"/>
          <w:szCs w:val="20"/>
          <w:color w:val="auto"/>
        </w:rPr>
      </w:pPr>
    </w:p>
    <w:p>
      <w:pPr>
        <w:ind w:left="148" w:hanging="148"/>
        <w:spacing w:after="0"/>
        <w:tabs>
          <w:tab w:leader="none" w:pos="148" w:val="left"/>
        </w:tabs>
        <w:numPr>
          <w:ilvl w:val="0"/>
          <w:numId w:val="12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line="237" w:lineRule="auto"/>
        <w:rPr>
          <w:sz w:val="20"/>
          <w:szCs w:val="20"/>
          <w:color w:val="auto"/>
        </w:rPr>
      </w:pPr>
      <w:r>
        <w:rPr>
          <w:rFonts w:ascii="Courier New" w:cs="Courier New" w:eastAsia="Courier New" w:hAnsi="Courier New"/>
          <w:sz w:val="12"/>
          <w:szCs w:val="12"/>
          <w:color w:val="auto"/>
        </w:rPr>
        <w:t>COMM</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882508104</w:t>
      </w:r>
    </w:p>
    <w:p>
      <w:pPr>
        <w:spacing w:after="0" w:line="3" w:lineRule="exact"/>
        <w:rPr>
          <w:sz w:val="20"/>
          <w:szCs w:val="20"/>
          <w:color w:val="auto"/>
        </w:rPr>
      </w:pPr>
    </w:p>
    <w:p>
      <w:pPr>
        <w:ind w:left="148" w:hanging="148"/>
        <w:spacing w:after="0"/>
        <w:tabs>
          <w:tab w:leader="none" w:pos="148" w:val="left"/>
        </w:tabs>
        <w:numPr>
          <w:ilvl w:val="0"/>
          <w:numId w:val="12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511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139" w:lineRule="exact"/>
        <w:rPr>
          <w:sz w:val="20"/>
          <w:szCs w:val="20"/>
          <w:color w:val="auto"/>
        </w:rPr>
      </w:pPr>
    </w:p>
    <w:p>
      <w:pPr>
        <w:ind w:left="568" w:right="5819" w:hanging="568"/>
        <w:spacing w:after="0" w:line="235" w:lineRule="auto"/>
        <w:tabs>
          <w:tab w:leader="none" w:pos="287" w:val="left"/>
        </w:tabs>
        <w:numPr>
          <w:ilvl w:val="0"/>
          <w:numId w:val="1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Broker or Dealer registered under Section 15 of the Act (15 U.S.C. 78o).</w:t>
      </w:r>
    </w:p>
    <w:p>
      <w:pPr>
        <w:ind w:left="288" w:hanging="288"/>
        <w:spacing w:after="0"/>
        <w:tabs>
          <w:tab w:leader="none" w:pos="288" w:val="left"/>
        </w:tabs>
        <w:numPr>
          <w:ilvl w:val="0"/>
          <w:numId w:val="1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spacing w:after="0" w:line="2" w:lineRule="exact"/>
        <w:rPr>
          <w:rFonts w:ascii="Courier New" w:cs="Courier New" w:eastAsia="Courier New" w:hAnsi="Courier New"/>
          <w:sz w:val="12"/>
          <w:szCs w:val="12"/>
          <w:color w:val="auto"/>
        </w:rPr>
      </w:pPr>
    </w:p>
    <w:p>
      <w:pPr>
        <w:ind w:left="568" w:right="5479" w:hanging="568"/>
        <w:spacing w:after="0" w:line="235" w:lineRule="auto"/>
        <w:tabs>
          <w:tab w:leader="none" w:pos="287" w:val="left"/>
        </w:tabs>
        <w:numPr>
          <w:ilvl w:val="0"/>
          <w:numId w:val="1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 (15 U.S.C. 78c).</w:t>
      </w:r>
    </w:p>
    <w:p>
      <w:pPr>
        <w:spacing w:after="0" w:line="4" w:lineRule="exact"/>
        <w:rPr>
          <w:rFonts w:ascii="Courier New" w:cs="Courier New" w:eastAsia="Courier New" w:hAnsi="Courier New"/>
          <w:sz w:val="12"/>
          <w:szCs w:val="12"/>
          <w:color w:val="auto"/>
        </w:rPr>
      </w:pPr>
    </w:p>
    <w:p>
      <w:pPr>
        <w:ind w:left="568" w:right="5259" w:hanging="568"/>
        <w:spacing w:after="0" w:line="235" w:lineRule="auto"/>
        <w:tabs>
          <w:tab w:leader="none" w:pos="287" w:val="left"/>
        </w:tabs>
        <w:numPr>
          <w:ilvl w:val="0"/>
          <w:numId w:val="1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1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spacing w:after="0" w:line="2" w:lineRule="exact"/>
        <w:rPr>
          <w:rFonts w:ascii="Courier New" w:cs="Courier New" w:eastAsia="Courier New" w:hAnsi="Courier New"/>
          <w:sz w:val="12"/>
          <w:szCs w:val="12"/>
          <w:color w:val="auto"/>
        </w:rPr>
      </w:pPr>
    </w:p>
    <w:p>
      <w:pPr>
        <w:ind w:left="568" w:right="5039" w:hanging="568"/>
        <w:spacing w:after="0" w:line="235" w:lineRule="auto"/>
        <w:tabs>
          <w:tab w:leader="none" w:pos="287" w:val="left"/>
        </w:tabs>
        <w:numPr>
          <w:ilvl w:val="0"/>
          <w:numId w:val="1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spacing w:after="0" w:line="4" w:lineRule="exact"/>
        <w:rPr>
          <w:rFonts w:ascii="Courier New" w:cs="Courier New" w:eastAsia="Courier New" w:hAnsi="Courier New"/>
          <w:sz w:val="12"/>
          <w:szCs w:val="12"/>
          <w:color w:val="auto"/>
        </w:rPr>
      </w:pPr>
    </w:p>
    <w:p>
      <w:pPr>
        <w:ind w:left="568" w:right="4979" w:hanging="568"/>
        <w:spacing w:after="0" w:line="235" w:lineRule="auto"/>
        <w:tabs>
          <w:tab w:leader="none" w:pos="287" w:val="left"/>
        </w:tabs>
        <w:numPr>
          <w:ilvl w:val="0"/>
          <w:numId w:val="1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spacing w:after="0" w:line="4" w:lineRule="exact"/>
        <w:rPr>
          <w:rFonts w:ascii="Courier New" w:cs="Courier New" w:eastAsia="Courier New" w:hAnsi="Courier New"/>
          <w:sz w:val="12"/>
          <w:szCs w:val="12"/>
          <w:color w:val="auto"/>
        </w:rPr>
      </w:pPr>
    </w:p>
    <w:p>
      <w:pPr>
        <w:ind w:left="568" w:right="4699" w:hanging="568"/>
        <w:spacing w:after="0" w:line="235" w:lineRule="auto"/>
        <w:tabs>
          <w:tab w:leader="none" w:pos="287" w:val="left"/>
        </w:tabs>
        <w:numPr>
          <w:ilvl w:val="0"/>
          <w:numId w:val="1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spacing w:after="0" w:line="4" w:lineRule="exact"/>
        <w:rPr>
          <w:rFonts w:ascii="Courier New" w:cs="Courier New" w:eastAsia="Courier New" w:hAnsi="Courier New"/>
          <w:sz w:val="12"/>
          <w:szCs w:val="12"/>
          <w:color w:val="auto"/>
        </w:rPr>
      </w:pPr>
    </w:p>
    <w:p>
      <w:pPr>
        <w:ind w:left="568" w:right="4899" w:hanging="568"/>
        <w:spacing w:after="0" w:line="273" w:lineRule="auto"/>
        <w:tabs>
          <w:tab w:leader="none" w:pos="287" w:val="left"/>
        </w:tabs>
        <w:numPr>
          <w:ilvl w:val="0"/>
          <w:numId w:val="123"/>
        </w:numPr>
        <w:rPr>
          <w:rFonts w:ascii="Courier New" w:cs="Courier New" w:eastAsia="Courier New" w:hAnsi="Courier New"/>
          <w:sz w:val="11"/>
          <w:szCs w:val="11"/>
          <w:color w:val="auto"/>
        </w:rPr>
      </w:pPr>
      <w:r>
        <w:rPr>
          <w:rFonts w:ascii="Courier New" w:cs="Courier New" w:eastAsia="Courier New" w:hAnsi="Courier New"/>
          <w:sz w:val="11"/>
          <w:szCs w:val="11"/>
          <w:color w:val="auto"/>
        </w:rPr>
        <w:t>// A church plan that is excluded from the definition of an investment company under section 3(c)(14) of the Investment Company Act of 1940</w:t>
      </w:r>
    </w:p>
    <w:p>
      <w:pPr>
        <w:sectPr>
          <w:pgSz w:w="11900" w:h="16838" w:orient="portrait"/>
          <w:cols w:equalWidth="0" w:num="1">
            <w:col w:w="10247"/>
          </w:cols>
          <w:pgMar w:left="212" w:top="137" w:right="1440" w:bottom="0" w:gutter="0" w:footer="0" w:header="0"/>
        </w:sectPr>
      </w:pPr>
    </w:p>
    <w:bookmarkStart w:id="8" w:name="page9"/>
    <w:bookmarkEnd w:id="8"/>
    <w:p>
      <w:pPr>
        <w:ind w:left="568"/>
        <w:spacing w:after="0"/>
        <w:rPr>
          <w:sz w:val="20"/>
          <w:szCs w:val="20"/>
          <w:color w:val="auto"/>
        </w:rPr>
      </w:pPr>
      <w:r>
        <w:rPr>
          <w:rFonts w:ascii="Courier New" w:cs="Courier New" w:eastAsia="Courier New" w:hAnsi="Courier New"/>
          <w:sz w:val="12"/>
          <w:szCs w:val="12"/>
          <w:color w:val="auto"/>
        </w:rPr>
        <w:t>(15U.S.C. 80a-3).</w:t>
      </w:r>
    </w:p>
    <w:p>
      <w:pPr>
        <w:ind w:left="8"/>
        <w:spacing w:after="0"/>
        <w:tabs>
          <w:tab w:leader="none" w:pos="548" w:val="left"/>
        </w:tabs>
        <w:rPr>
          <w:sz w:val="20"/>
          <w:szCs w:val="20"/>
          <w:color w:val="auto"/>
        </w:rPr>
      </w:pPr>
      <w:r>
        <w:rPr>
          <w:rFonts w:ascii="Courier New" w:cs="Courier New" w:eastAsia="Courier New" w:hAnsi="Courier New"/>
          <w:sz w:val="12"/>
          <w:szCs w:val="12"/>
          <w:color w:val="auto"/>
        </w:rPr>
        <w:t>(j) //</w:t>
      </w:r>
      <w:r>
        <w:rPr>
          <w:sz w:val="20"/>
          <w:szCs w:val="20"/>
          <w:color w:val="auto"/>
        </w:rPr>
        <w:tab/>
      </w:r>
      <w:r>
        <w:rPr>
          <w:rFonts w:ascii="Courier New" w:cs="Courier New" w:eastAsia="Courier New" w:hAnsi="Courier New"/>
          <w:sz w:val="11"/>
          <w:szCs w:val="11"/>
          <w:color w:val="auto"/>
        </w:rPr>
        <w:t>Group, in accordance with section 240.13d-1(b)(1)(ii)(J)</w:t>
      </w:r>
    </w:p>
    <w:p>
      <w:pPr>
        <w:spacing w:after="0" w:line="133"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ind w:left="1128"/>
        <w:spacing w:after="0"/>
        <w:rPr>
          <w:sz w:val="20"/>
          <w:szCs w:val="20"/>
          <w:color w:val="auto"/>
        </w:rPr>
      </w:pPr>
      <w:r>
        <w:rPr>
          <w:rFonts w:ascii="Courier New" w:cs="Courier New" w:eastAsia="Courier New" w:hAnsi="Courier New"/>
          <w:sz w:val="12"/>
          <w:szCs w:val="12"/>
          <w:color w:val="auto"/>
        </w:rPr>
        <w:t>TEXAS INSTRUMENTS INC ORD USD1.0</w:t>
      </w:r>
    </w:p>
    <w:p>
      <w:pPr>
        <w:spacing w:after="0" w:line="3" w:lineRule="exact"/>
        <w:rPr>
          <w:sz w:val="20"/>
          <w:szCs w:val="20"/>
          <w:color w:val="auto"/>
        </w:rPr>
      </w:pPr>
    </w:p>
    <w:p>
      <w:pPr>
        <w:ind w:left="148" w:hanging="148"/>
        <w:spacing w:after="0"/>
        <w:tabs>
          <w:tab w:leader="none" w:pos="148" w:val="left"/>
        </w:tabs>
        <w:numPr>
          <w:ilvl w:val="0"/>
          <w:numId w:val="124"/>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line="237" w:lineRule="auto"/>
        <w:rPr>
          <w:sz w:val="20"/>
          <w:szCs w:val="20"/>
          <w:color w:val="auto"/>
        </w:rPr>
      </w:pPr>
      <w:r>
        <w:rPr>
          <w:rFonts w:ascii="Courier New" w:cs="Courier New" w:eastAsia="Courier New" w:hAnsi="Courier New"/>
          <w:sz w:val="12"/>
          <w:szCs w:val="12"/>
          <w:color w:val="auto"/>
        </w:rPr>
        <w:t>12500 TI BLVD, PO BOX 660199</w:t>
      </w:r>
    </w:p>
    <w:p>
      <w:pPr>
        <w:ind w:left="1128"/>
        <w:spacing w:after="0"/>
        <w:rPr>
          <w:sz w:val="20"/>
          <w:szCs w:val="20"/>
          <w:color w:val="auto"/>
        </w:rPr>
      </w:pPr>
      <w:r>
        <w:rPr>
          <w:rFonts w:ascii="Courier New" w:cs="Courier New" w:eastAsia="Courier New" w:hAnsi="Courier New"/>
          <w:sz w:val="12"/>
          <w:szCs w:val="12"/>
          <w:color w:val="auto"/>
        </w:rPr>
        <w:t>DALLAS TX 75266</w:t>
      </w:r>
    </w:p>
    <w:p>
      <w:pPr>
        <w:spacing w:after="0" w:line="3" w:lineRule="exact"/>
        <w:rPr>
          <w:sz w:val="20"/>
          <w:szCs w:val="20"/>
          <w:color w:val="auto"/>
        </w:rPr>
      </w:pPr>
    </w:p>
    <w:p>
      <w:pPr>
        <w:ind w:left="148" w:hanging="148"/>
        <w:spacing w:after="0"/>
        <w:tabs>
          <w:tab w:leader="none" w:pos="148" w:val="left"/>
        </w:tabs>
        <w:numPr>
          <w:ilvl w:val="0"/>
          <w:numId w:val="12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spacing w:after="0" w:line="138" w:lineRule="exact"/>
        <w:rPr>
          <w:sz w:val="20"/>
          <w:szCs w:val="20"/>
          <w:color w:val="auto"/>
        </w:rPr>
      </w:pPr>
    </w:p>
    <w:p>
      <w:pPr>
        <w:ind w:left="148" w:hanging="148"/>
        <w:spacing w:after="0"/>
        <w:tabs>
          <w:tab w:leader="none" w:pos="148" w:val="left"/>
        </w:tabs>
        <w:numPr>
          <w:ilvl w:val="0"/>
          <w:numId w:val="12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497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2(B). ADDRESS OF PRINCIPAL BUSINESS OFFICE OR, IF NONE, RESIDENCE 200 Park Avenue</w:t>
      </w: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New York, NY 10166</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2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38" w:lineRule="exact"/>
        <w:rPr>
          <w:sz w:val="20"/>
          <w:szCs w:val="20"/>
          <w:color w:val="auto"/>
        </w:rPr>
      </w:pPr>
    </w:p>
    <w:p>
      <w:pPr>
        <w:ind w:left="148" w:hanging="148"/>
        <w:spacing w:after="0"/>
        <w:tabs>
          <w:tab w:leader="none" w:pos="148" w:val="left"/>
        </w:tabs>
        <w:numPr>
          <w:ilvl w:val="0"/>
          <w:numId w:val="12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line="237" w:lineRule="auto"/>
        <w:rPr>
          <w:sz w:val="20"/>
          <w:szCs w:val="20"/>
          <w:color w:val="auto"/>
        </w:rPr>
      </w:pPr>
      <w:r>
        <w:rPr>
          <w:rFonts w:ascii="Courier New" w:cs="Courier New" w:eastAsia="Courier New" w:hAnsi="Courier New"/>
          <w:sz w:val="12"/>
          <w:szCs w:val="12"/>
          <w:color w:val="auto"/>
        </w:rPr>
        <w:t>COMM</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882508104</w:t>
      </w:r>
    </w:p>
    <w:p>
      <w:pPr>
        <w:spacing w:after="0" w:line="3" w:lineRule="exact"/>
        <w:rPr>
          <w:sz w:val="20"/>
          <w:szCs w:val="20"/>
          <w:color w:val="auto"/>
        </w:rPr>
      </w:pPr>
    </w:p>
    <w:p>
      <w:pPr>
        <w:ind w:left="148" w:hanging="148"/>
        <w:spacing w:after="0"/>
        <w:tabs>
          <w:tab w:leader="none" w:pos="148" w:val="left"/>
        </w:tabs>
        <w:numPr>
          <w:ilvl w:val="0"/>
          <w:numId w:val="12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511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139" w:lineRule="exact"/>
        <w:rPr>
          <w:sz w:val="20"/>
          <w:szCs w:val="20"/>
          <w:color w:val="auto"/>
        </w:rPr>
      </w:pPr>
    </w:p>
    <w:p>
      <w:pPr>
        <w:ind w:left="568" w:right="5819" w:hanging="568"/>
        <w:spacing w:after="0" w:line="235" w:lineRule="auto"/>
        <w:tabs>
          <w:tab w:leader="none" w:pos="287"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Broker or Dealer registered under Section 15 of the Act (15 U.S.C. 78o).</w:t>
      </w:r>
    </w:p>
    <w:p>
      <w:pPr>
        <w:ind w:left="288" w:hanging="288"/>
        <w:spacing w:after="0"/>
        <w:tabs>
          <w:tab w:leader="none" w:pos="288"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spacing w:after="0" w:line="2" w:lineRule="exact"/>
        <w:rPr>
          <w:rFonts w:ascii="Courier New" w:cs="Courier New" w:eastAsia="Courier New" w:hAnsi="Courier New"/>
          <w:sz w:val="12"/>
          <w:szCs w:val="12"/>
          <w:color w:val="auto"/>
        </w:rPr>
      </w:pPr>
    </w:p>
    <w:p>
      <w:pPr>
        <w:ind w:left="568" w:right="5479" w:hanging="568"/>
        <w:spacing w:after="0" w:line="235" w:lineRule="auto"/>
        <w:tabs>
          <w:tab w:leader="none" w:pos="287"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 (15 U.S.C. 78c).</w:t>
      </w:r>
    </w:p>
    <w:p>
      <w:pPr>
        <w:spacing w:after="0" w:line="4" w:lineRule="exact"/>
        <w:rPr>
          <w:rFonts w:ascii="Courier New" w:cs="Courier New" w:eastAsia="Courier New" w:hAnsi="Courier New"/>
          <w:sz w:val="12"/>
          <w:szCs w:val="12"/>
          <w:color w:val="auto"/>
        </w:rPr>
      </w:pPr>
    </w:p>
    <w:p>
      <w:pPr>
        <w:ind w:left="568" w:right="5259" w:hanging="568"/>
        <w:spacing w:after="0" w:line="235" w:lineRule="auto"/>
        <w:tabs>
          <w:tab w:leader="none" w:pos="287"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spacing w:after="0" w:line="2" w:lineRule="exact"/>
        <w:rPr>
          <w:rFonts w:ascii="Courier New" w:cs="Courier New" w:eastAsia="Courier New" w:hAnsi="Courier New"/>
          <w:sz w:val="12"/>
          <w:szCs w:val="12"/>
          <w:color w:val="auto"/>
        </w:rPr>
      </w:pPr>
    </w:p>
    <w:p>
      <w:pPr>
        <w:ind w:left="568" w:right="5039" w:hanging="568"/>
        <w:spacing w:after="0" w:line="235" w:lineRule="auto"/>
        <w:tabs>
          <w:tab w:leader="none" w:pos="287"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spacing w:after="0" w:line="4" w:lineRule="exact"/>
        <w:rPr>
          <w:rFonts w:ascii="Courier New" w:cs="Courier New" w:eastAsia="Courier New" w:hAnsi="Courier New"/>
          <w:sz w:val="12"/>
          <w:szCs w:val="12"/>
          <w:color w:val="auto"/>
        </w:rPr>
      </w:pPr>
    </w:p>
    <w:p>
      <w:pPr>
        <w:ind w:left="568" w:right="4979" w:hanging="568"/>
        <w:spacing w:after="0" w:line="235" w:lineRule="auto"/>
        <w:tabs>
          <w:tab w:leader="none" w:pos="287"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spacing w:after="0" w:line="4" w:lineRule="exact"/>
        <w:rPr>
          <w:rFonts w:ascii="Courier New" w:cs="Courier New" w:eastAsia="Courier New" w:hAnsi="Courier New"/>
          <w:sz w:val="12"/>
          <w:szCs w:val="12"/>
          <w:color w:val="auto"/>
        </w:rPr>
      </w:pPr>
    </w:p>
    <w:p>
      <w:pPr>
        <w:ind w:left="568" w:right="4699" w:hanging="568"/>
        <w:spacing w:after="0" w:line="235" w:lineRule="auto"/>
        <w:tabs>
          <w:tab w:leader="none" w:pos="287"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spacing w:after="0" w:line="4" w:lineRule="exact"/>
        <w:rPr>
          <w:rFonts w:ascii="Courier New" w:cs="Courier New" w:eastAsia="Courier New" w:hAnsi="Courier New"/>
          <w:sz w:val="12"/>
          <w:szCs w:val="12"/>
          <w:color w:val="auto"/>
        </w:rPr>
      </w:pPr>
    </w:p>
    <w:p>
      <w:pPr>
        <w:ind w:left="568" w:right="4899" w:hanging="568"/>
        <w:spacing w:after="0" w:line="236" w:lineRule="auto"/>
        <w:tabs>
          <w:tab w:leader="none" w:pos="287"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church plan that is excluded from the definition of an investment company under section 3(c)(14) of the Investment Company Act of 1940 (15U.S.C. 80a-3).</w:t>
      </w:r>
    </w:p>
    <w:p>
      <w:pPr>
        <w:ind w:left="288" w:hanging="288"/>
        <w:spacing w:after="0"/>
        <w:tabs>
          <w:tab w:leader="none" w:pos="288"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Group, in accordance with section 240.13d-1(b)(1)(ii)(J)</w:t>
      </w:r>
    </w:p>
    <w:p>
      <w:pPr>
        <w:spacing w:after="0" w:line="133"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ITEM 4. OWNERSHIP</w:t>
      </w:r>
    </w:p>
    <w:p>
      <w:pPr>
        <w:spacing w:after="0" w:line="139" w:lineRule="exact"/>
        <w:rPr>
          <w:sz w:val="20"/>
          <w:szCs w:val="20"/>
          <w:color w:val="auto"/>
        </w:rPr>
      </w:pPr>
    </w:p>
    <w:p>
      <w:pPr>
        <w:ind w:left="8" w:right="5119"/>
        <w:spacing w:after="0" w:line="273" w:lineRule="auto"/>
        <w:rPr>
          <w:sz w:val="20"/>
          <w:szCs w:val="20"/>
          <w:color w:val="auto"/>
        </w:rPr>
      </w:pPr>
      <w:r>
        <w:rPr>
          <w:rFonts w:ascii="Courier New" w:cs="Courier New" w:eastAsia="Courier New" w:hAnsi="Courier New"/>
          <w:sz w:val="11"/>
          <w:szCs w:val="11"/>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348" w:hanging="348"/>
        <w:spacing w:after="0"/>
        <w:tabs>
          <w:tab w:leader="none" w:pos="348" w:val="left"/>
        </w:tabs>
        <w:numPr>
          <w:ilvl w:val="0"/>
          <w:numId w:val="1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Amount Beneficially Owned:</w:t>
      </w:r>
    </w:p>
    <w:p>
      <w:pPr>
        <w:ind w:left="1128"/>
        <w:spacing w:after="0"/>
        <w:rPr>
          <w:sz w:val="20"/>
          <w:szCs w:val="20"/>
          <w:color w:val="auto"/>
        </w:rPr>
      </w:pPr>
      <w:r>
        <w:rPr>
          <w:rFonts w:ascii="Courier New" w:cs="Courier New" w:eastAsia="Courier New" w:hAnsi="Courier New"/>
          <w:sz w:val="12"/>
          <w:szCs w:val="12"/>
          <w:color w:val="auto"/>
        </w:rPr>
        <w:t>198,949</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146" w:lineRule="exact"/>
        <w:rPr>
          <w:sz w:val="20"/>
          <w:szCs w:val="20"/>
          <w:color w:val="auto"/>
        </w:rPr>
      </w:pPr>
    </w:p>
    <w:p>
      <w:pPr>
        <w:ind w:left="1128" w:right="8699" w:hanging="1128"/>
        <w:spacing w:after="0" w:line="260" w:lineRule="auto"/>
        <w:tabs>
          <w:tab w:leader="none" w:pos="355" w:val="left"/>
        </w:tabs>
        <w:numPr>
          <w:ilvl w:val="0"/>
          <w:numId w:val="131"/>
        </w:numPr>
        <w:rPr>
          <w:rFonts w:ascii="Courier New" w:cs="Courier New" w:eastAsia="Courier New" w:hAnsi="Courier New"/>
          <w:sz w:val="11"/>
          <w:szCs w:val="11"/>
          <w:color w:val="auto"/>
        </w:rPr>
      </w:pPr>
      <w:r>
        <w:rPr>
          <w:rFonts w:ascii="Courier New" w:cs="Courier New" w:eastAsia="Courier New" w:hAnsi="Courier New"/>
          <w:sz w:val="11"/>
          <w:szCs w:val="11"/>
          <w:color w:val="auto"/>
        </w:rPr>
        <w:t>Percent of Class: 0.01%</w:t>
      </w:r>
    </w:p>
    <w:p>
      <w:pPr>
        <w:ind w:left="8"/>
        <w:spacing w:after="0"/>
        <w:rPr>
          <w:sz w:val="20"/>
          <w:szCs w:val="20"/>
          <w:color w:val="auto"/>
        </w:rPr>
      </w:pPr>
      <w:r>
        <w:rPr>
          <w:rFonts w:ascii="Courier New" w:cs="Courier New" w:eastAsia="Courier New" w:hAnsi="Courier New"/>
          <w:sz w:val="11"/>
          <w:szCs w:val="11"/>
          <w:color w:val="auto"/>
        </w:rPr>
        <w:t>- ------------------------------------------------------------------------------</w:t>
      </w:r>
    </w:p>
    <w:p>
      <w:pPr>
        <w:spacing w:after="0" w:line="141" w:lineRule="exact"/>
        <w:rPr>
          <w:sz w:val="20"/>
          <w:szCs w:val="20"/>
          <w:color w:val="auto"/>
        </w:rPr>
      </w:pPr>
    </w:p>
    <w:p>
      <w:pPr>
        <w:ind w:left="348" w:hanging="348"/>
        <w:spacing w:after="0"/>
        <w:tabs>
          <w:tab w:leader="none" w:pos="348" w:val="left"/>
        </w:tabs>
        <w:numPr>
          <w:ilvl w:val="0"/>
          <w:numId w:val="132"/>
        </w:numPr>
        <w:rPr>
          <w:rFonts w:ascii="Courier New" w:cs="Courier New" w:eastAsia="Courier New" w:hAnsi="Courier New"/>
          <w:sz w:val="12"/>
          <w:szCs w:val="12"/>
          <w:color w:val="auto"/>
        </w:rPr>
      </w:pPr>
      <w:r>
        <w:rPr>
          <w:rFonts w:ascii="Courier New" w:cs="Courier New" w:eastAsia="Courier New" w:hAnsi="Courier New"/>
          <w:sz w:val="12"/>
          <w:szCs w:val="12"/>
          <w:color w:val="auto"/>
        </w:rPr>
        <w:t>Number of shares as to which such person has:</w:t>
      </w:r>
    </w:p>
    <w:p>
      <w:pPr>
        <w:spacing w:after="0" w:line="3" w:lineRule="exact"/>
        <w:rPr>
          <w:rFonts w:ascii="Courier New" w:cs="Courier New" w:eastAsia="Courier New" w:hAnsi="Courier New"/>
          <w:sz w:val="12"/>
          <w:szCs w:val="12"/>
          <w:color w:val="auto"/>
        </w:rPr>
      </w:pPr>
    </w:p>
    <w:p>
      <w:pPr>
        <w:ind w:left="1128" w:right="6459" w:hanging="566"/>
        <w:spacing w:after="0" w:line="235" w:lineRule="auto"/>
        <w:tabs>
          <w:tab w:leader="none" w:pos="987" w:val="left"/>
        </w:tabs>
        <w:numPr>
          <w:ilvl w:val="1"/>
          <w:numId w:val="132"/>
        </w:numPr>
        <w:rPr>
          <w:rFonts w:ascii="Courier New" w:cs="Courier New" w:eastAsia="Courier New" w:hAnsi="Courier New"/>
          <w:sz w:val="12"/>
          <w:szCs w:val="12"/>
          <w:color w:val="auto"/>
        </w:rPr>
      </w:pPr>
      <w:r>
        <w:rPr>
          <w:rFonts w:ascii="Courier New" w:cs="Courier New" w:eastAsia="Courier New" w:hAnsi="Courier New"/>
          <w:sz w:val="12"/>
          <w:szCs w:val="12"/>
          <w:color w:val="auto"/>
        </w:rPr>
        <w:t>sole power to vote or to direct the vote 198,949</w:t>
      </w:r>
    </w:p>
    <w:p>
      <w:pPr>
        <w:ind w:left="988"/>
        <w:spacing w:after="0"/>
        <w:rPr>
          <w:sz w:val="20"/>
          <w:szCs w:val="20"/>
          <w:color w:val="auto"/>
        </w:rPr>
      </w:pPr>
      <w:r>
        <w:rPr>
          <w:rFonts w:ascii="Courier New" w:cs="Courier New" w:eastAsia="Courier New" w:hAnsi="Courier New"/>
          <w:sz w:val="12"/>
          <w:szCs w:val="12"/>
          <w:color w:val="auto"/>
        </w:rPr>
        <w:t>----------------------------------------------------------------</w:t>
      </w:r>
    </w:p>
    <w:p>
      <w:pPr>
        <w:ind w:left="988" w:hanging="426"/>
        <w:spacing w:after="0" w:line="237" w:lineRule="auto"/>
        <w:tabs>
          <w:tab w:leader="none" w:pos="988" w:val="left"/>
        </w:tabs>
        <w:numPr>
          <w:ilvl w:val="0"/>
          <w:numId w:val="133"/>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shared power to vote or to direct the vote</w:t>
      </w:r>
    </w:p>
    <w:p>
      <w:pPr>
        <w:ind w:left="112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w:t>
      </w:r>
    </w:p>
    <w:p>
      <w:pPr>
        <w:ind w:left="988"/>
        <w:spacing w:after="0" w:line="237" w:lineRule="auto"/>
        <w:rPr>
          <w:sz w:val="20"/>
          <w:szCs w:val="20"/>
          <w:color w:val="auto"/>
        </w:rPr>
      </w:pPr>
      <w:r>
        <w:rPr>
          <w:rFonts w:ascii="Courier New" w:cs="Courier New" w:eastAsia="Courier New" w:hAnsi="Courier New"/>
          <w:sz w:val="12"/>
          <w:szCs w:val="12"/>
          <w:color w:val="auto"/>
        </w:rPr>
        <w:t>----------------------------------------------------------------</w:t>
      </w:r>
    </w:p>
    <w:p>
      <w:pPr>
        <w:spacing w:after="0" w:line="4" w:lineRule="exact"/>
        <w:rPr>
          <w:sz w:val="20"/>
          <w:szCs w:val="20"/>
          <w:color w:val="auto"/>
        </w:rPr>
      </w:pPr>
    </w:p>
    <w:p>
      <w:pPr>
        <w:ind w:left="1128" w:right="5539" w:hanging="566"/>
        <w:spacing w:after="0" w:line="235" w:lineRule="auto"/>
        <w:tabs>
          <w:tab w:leader="none" w:pos="987" w:val="left"/>
        </w:tabs>
        <w:numPr>
          <w:ilvl w:val="0"/>
          <w:numId w:val="134"/>
        </w:numPr>
        <w:rPr>
          <w:rFonts w:ascii="Courier New" w:cs="Courier New" w:eastAsia="Courier New" w:hAnsi="Courier New"/>
          <w:sz w:val="12"/>
          <w:szCs w:val="12"/>
          <w:color w:val="auto"/>
        </w:rPr>
      </w:pPr>
      <w:r>
        <w:rPr>
          <w:rFonts w:ascii="Courier New" w:cs="Courier New" w:eastAsia="Courier New" w:hAnsi="Courier New"/>
          <w:sz w:val="12"/>
          <w:szCs w:val="12"/>
          <w:color w:val="auto"/>
        </w:rPr>
        <w:t>sole power to dispose or to direct the disposition of 198,949</w:t>
      </w:r>
    </w:p>
    <w:p>
      <w:pPr>
        <w:ind w:left="988"/>
        <w:spacing w:after="0"/>
        <w:rPr>
          <w:sz w:val="20"/>
          <w:szCs w:val="20"/>
          <w:color w:val="auto"/>
        </w:rPr>
      </w:pPr>
      <w:r>
        <w:rPr>
          <w:rFonts w:ascii="Courier New" w:cs="Courier New" w:eastAsia="Courier New" w:hAnsi="Courier New"/>
          <w:sz w:val="12"/>
          <w:szCs w:val="12"/>
          <w:color w:val="auto"/>
        </w:rPr>
        <w:t>----------------------------------------------------------------</w:t>
      </w:r>
    </w:p>
    <w:p>
      <w:pPr>
        <w:ind w:left="908" w:hanging="346"/>
        <w:spacing w:after="0" w:line="237" w:lineRule="auto"/>
        <w:tabs>
          <w:tab w:leader="none" w:pos="908" w:val="left"/>
        </w:tabs>
        <w:numPr>
          <w:ilvl w:val="0"/>
          <w:numId w:val="135"/>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shared power to dispose or to direct the disposition of</w:t>
      </w:r>
    </w:p>
    <w:p>
      <w:pPr>
        <w:ind w:left="112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w:t>
      </w:r>
    </w:p>
    <w:p>
      <w:pPr>
        <w:ind w:left="988"/>
        <w:spacing w:after="0" w:line="237" w:lineRule="auto"/>
        <w:rPr>
          <w:sz w:val="20"/>
          <w:szCs w:val="20"/>
          <w:color w:val="auto"/>
        </w:rPr>
      </w:pPr>
      <w:r>
        <w:rPr>
          <w:rFonts w:ascii="Courier New" w:cs="Courier New" w:eastAsia="Courier New" w:hAnsi="Courier New"/>
          <w:sz w:val="12"/>
          <w:szCs w:val="12"/>
          <w:color w:val="auto"/>
        </w:rPr>
        <w:t>----------------------------------------------------------------</w:t>
      </w:r>
    </w:p>
    <w:p>
      <w:pPr>
        <w:spacing w:after="0" w:line="139" w:lineRule="exact"/>
        <w:rPr>
          <w:sz w:val="20"/>
          <w:szCs w:val="20"/>
          <w:color w:val="auto"/>
        </w:rPr>
      </w:pPr>
    </w:p>
    <w:p>
      <w:pPr>
        <w:ind w:left="8" w:right="4839"/>
        <w:spacing w:after="0" w:line="236" w:lineRule="auto"/>
        <w:rPr>
          <w:sz w:val="20"/>
          <w:szCs w:val="20"/>
          <w:color w:val="auto"/>
        </w:rPr>
      </w:pPr>
      <w:r>
        <w:rPr>
          <w:rFonts w:ascii="Courier New" w:cs="Courier New" w:eastAsia="Courier New" w:hAnsi="Courier New"/>
          <w:sz w:val="12"/>
          <w:szCs w:val="12"/>
          <w:color w:val="auto"/>
        </w:rPr>
        <w:t>As a result of disaggregation of certain subsidiaries of Barclays Bank PLC as of December 31, 2005, the aggregate number and percentage reported may vary significantly from prior reported holdings.</w:t>
      </w:r>
    </w:p>
    <w:p>
      <w:pPr>
        <w:spacing w:after="0" w:line="135"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ITEM 5. OWNERSHIP OF FIVE PERCENT OR LESS OF A CLASS</w:t>
      </w:r>
    </w:p>
    <w:p>
      <w:pPr>
        <w:spacing w:after="0" w:line="4" w:lineRule="exact"/>
        <w:rPr>
          <w:sz w:val="20"/>
          <w:szCs w:val="20"/>
          <w:color w:val="auto"/>
        </w:rPr>
      </w:pPr>
    </w:p>
    <w:p>
      <w:pPr>
        <w:ind w:left="8" w:right="4759"/>
        <w:spacing w:after="0" w:line="236" w:lineRule="auto"/>
        <w:rPr>
          <w:sz w:val="20"/>
          <w:szCs w:val="20"/>
          <w:color w:val="auto"/>
        </w:rPr>
      </w:pPr>
      <w:r>
        <w:rPr>
          <w:rFonts w:ascii="Courier New" w:cs="Courier New" w:eastAsia="Courier New" w:hAnsi="Courier New"/>
          <w:sz w:val="12"/>
          <w:szCs w:val="12"/>
          <w:color w:val="auto"/>
        </w:rPr>
        <w:t>If this statement is being filed to report the fact that as of the date hereof the reporting person has ceased to be the beneficial owner of more than five percent of the class of securities, check the following. /X/</w:t>
      </w:r>
    </w:p>
    <w:p>
      <w:pPr>
        <w:ind w:left="8"/>
        <w:spacing w:after="0"/>
        <w:rPr>
          <w:sz w:val="20"/>
          <w:szCs w:val="20"/>
          <w:color w:val="auto"/>
        </w:rPr>
      </w:pPr>
      <w:r>
        <w:rPr>
          <w:rFonts w:ascii="Courier New" w:cs="Courier New" w:eastAsia="Courier New" w:hAnsi="Courier New"/>
          <w:sz w:val="12"/>
          <w:szCs w:val="12"/>
          <w:color w:val="auto"/>
        </w:rPr>
        <w:t>ITEM 6. OWNERSHIP OF MORE THAN FIVE PERCENT ON BEHALF OF ANOTHER PERSON</w:t>
      </w:r>
    </w:p>
    <w:p>
      <w:pPr>
        <w:ind w:left="568"/>
        <w:spacing w:after="0"/>
        <w:rPr>
          <w:sz w:val="20"/>
          <w:szCs w:val="20"/>
          <w:color w:val="auto"/>
        </w:rPr>
      </w:pPr>
      <w:r>
        <w:rPr>
          <w:rFonts w:ascii="Courier New" w:cs="Courier New" w:eastAsia="Courier New" w:hAnsi="Courier New"/>
          <w:sz w:val="12"/>
          <w:szCs w:val="12"/>
          <w:color w:val="auto"/>
        </w:rPr>
        <w:t>The shares reported are held by the company in trust accounts for the</w:t>
      </w:r>
    </w:p>
    <w:p>
      <w:pPr>
        <w:ind w:left="568"/>
        <w:spacing w:after="0" w:line="236" w:lineRule="auto"/>
        <w:tabs>
          <w:tab w:leader="none" w:pos="4608" w:val="left"/>
        </w:tabs>
        <w:rPr>
          <w:sz w:val="20"/>
          <w:szCs w:val="20"/>
          <w:color w:val="auto"/>
        </w:rPr>
      </w:pPr>
      <w:r>
        <w:rPr>
          <w:rFonts w:ascii="Courier New" w:cs="Courier New" w:eastAsia="Courier New" w:hAnsi="Courier New"/>
          <w:sz w:val="12"/>
          <w:szCs w:val="12"/>
          <w:color w:val="auto"/>
        </w:rPr>
        <w:t>economic benefit of the beneficiaries of those accounts.</w:t>
        <w:tab/>
        <w:t>See also</w:t>
      </w:r>
    </w:p>
    <w:p>
      <w:pPr>
        <w:ind w:left="568"/>
        <w:spacing w:after="0"/>
        <w:rPr>
          <w:sz w:val="20"/>
          <w:szCs w:val="20"/>
          <w:color w:val="auto"/>
        </w:rPr>
      </w:pPr>
      <w:r>
        <w:rPr>
          <w:rFonts w:ascii="Courier New" w:cs="Courier New" w:eastAsia="Courier New" w:hAnsi="Courier New"/>
          <w:sz w:val="12"/>
          <w:szCs w:val="12"/>
          <w:color w:val="auto"/>
        </w:rPr>
        <w:t>Items 2(a) above.</w:t>
      </w:r>
    </w:p>
    <w:p>
      <w:pPr>
        <w:spacing w:after="0" w:line="3" w:lineRule="exact"/>
        <w:rPr>
          <w:sz w:val="20"/>
          <w:szCs w:val="20"/>
          <w:color w:val="auto"/>
        </w:rPr>
      </w:pPr>
    </w:p>
    <w:p>
      <w:pPr>
        <w:ind w:left="568" w:right="5039" w:hanging="561"/>
        <w:spacing w:after="0" w:line="260" w:lineRule="auto"/>
        <w:rPr>
          <w:sz w:val="20"/>
          <w:szCs w:val="20"/>
          <w:color w:val="auto"/>
        </w:rPr>
      </w:pPr>
      <w:r>
        <w:rPr>
          <w:rFonts w:ascii="Courier New" w:cs="Courier New" w:eastAsia="Courier New" w:hAnsi="Courier New"/>
          <w:sz w:val="11"/>
          <w:szCs w:val="11"/>
          <w:color w:val="auto"/>
        </w:rPr>
        <w:t>ITEM 7. IDENTIFICATION AND CLASSIFICATION OF THE SUBSIDIARY WHICH ACQUIRED THE SECURITY BEING REPORTED ON BY THE PARENT HOLDING COMPANY</w:t>
      </w:r>
    </w:p>
    <w:p>
      <w:pPr>
        <w:ind w:left="1128"/>
        <w:spacing w:after="0" w:line="232" w:lineRule="auto"/>
        <w:rPr>
          <w:sz w:val="20"/>
          <w:szCs w:val="20"/>
          <w:color w:val="auto"/>
        </w:rPr>
      </w:pPr>
      <w:r>
        <w:rPr>
          <w:rFonts w:ascii="Courier New" w:cs="Courier New" w:eastAsia="Courier New" w:hAnsi="Courier New"/>
          <w:sz w:val="12"/>
          <w:szCs w:val="12"/>
          <w:color w:val="auto"/>
        </w:rPr>
        <w:t>Not applicable</w:t>
      </w:r>
    </w:p>
    <w:p>
      <w:pPr>
        <w:ind w:left="8"/>
        <w:spacing w:after="0"/>
        <w:rPr>
          <w:sz w:val="20"/>
          <w:szCs w:val="20"/>
          <w:color w:val="auto"/>
        </w:rPr>
      </w:pPr>
      <w:r>
        <w:rPr>
          <w:rFonts w:ascii="Courier New" w:cs="Courier New" w:eastAsia="Courier New" w:hAnsi="Courier New"/>
          <w:sz w:val="12"/>
          <w:szCs w:val="12"/>
          <w:color w:val="auto"/>
        </w:rPr>
        <w:t>ITEM 8. IDENTIFICATION AND CLASSIFICATION OF MEMBERS OF THE GROUP</w:t>
      </w:r>
    </w:p>
    <w:p>
      <w:pPr>
        <w:ind w:left="1128"/>
        <w:spacing w:after="0" w:line="237" w:lineRule="auto"/>
        <w:rPr>
          <w:sz w:val="20"/>
          <w:szCs w:val="20"/>
          <w:color w:val="auto"/>
        </w:rPr>
      </w:pPr>
      <w:r>
        <w:rPr>
          <w:rFonts w:ascii="Courier New" w:cs="Courier New" w:eastAsia="Courier New" w:hAnsi="Courier New"/>
          <w:sz w:val="12"/>
          <w:szCs w:val="12"/>
          <w:color w:val="auto"/>
        </w:rPr>
        <w:t>Not applicable</w:t>
      </w:r>
    </w:p>
    <w:p>
      <w:pPr>
        <w:ind w:left="8"/>
        <w:spacing w:after="0"/>
        <w:rPr>
          <w:sz w:val="20"/>
          <w:szCs w:val="20"/>
          <w:color w:val="auto"/>
        </w:rPr>
      </w:pPr>
      <w:r>
        <w:rPr>
          <w:rFonts w:ascii="Courier New" w:cs="Courier New" w:eastAsia="Courier New" w:hAnsi="Courier New"/>
          <w:sz w:val="12"/>
          <w:szCs w:val="12"/>
          <w:color w:val="auto"/>
        </w:rPr>
        <w:t>ITEM 9. NOTICE OF DISSOLUTION OF GROUP</w:t>
      </w:r>
    </w:p>
    <w:p>
      <w:pPr>
        <w:ind w:left="1128"/>
        <w:spacing w:after="0" w:line="237" w:lineRule="auto"/>
        <w:rPr>
          <w:sz w:val="20"/>
          <w:szCs w:val="20"/>
          <w:color w:val="auto"/>
        </w:rPr>
      </w:pPr>
      <w:r>
        <w:rPr>
          <w:rFonts w:ascii="Courier New" w:cs="Courier New" w:eastAsia="Courier New" w:hAnsi="Courier New"/>
          <w:sz w:val="12"/>
          <w:szCs w:val="12"/>
          <w:color w:val="auto"/>
        </w:rPr>
        <w:t>Not applicable</w:t>
      </w:r>
    </w:p>
    <w:p>
      <w:pPr>
        <w:sectPr>
          <w:pgSz w:w="11900" w:h="16838" w:orient="portrait"/>
          <w:cols w:equalWidth="0" w:num="1">
            <w:col w:w="10247"/>
          </w:cols>
          <w:pgMar w:left="212" w:top="137" w:right="1440" w:bottom="1440" w:gutter="0" w:footer="0" w:header="0"/>
        </w:sectPr>
      </w:pPr>
    </w:p>
    <w:bookmarkStart w:id="9" w:name="page10"/>
    <w:bookmarkEnd w:id="9"/>
    <w:p>
      <w:pPr>
        <w:spacing w:after="0" w:line="200" w:lineRule="exact"/>
        <w:rPr>
          <w:sz w:val="20"/>
          <w:szCs w:val="20"/>
          <w:color w:val="auto"/>
        </w:rPr>
      </w:pPr>
    </w:p>
    <w:p>
      <w:pPr>
        <w:spacing w:after="0" w:line="253"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2"/>
          <w:szCs w:val="12"/>
          <w:color w:val="auto"/>
        </w:rPr>
        <w:t>ITEM 10.</w:t>
      </w:r>
      <w:r>
        <w:rPr>
          <w:sz w:val="20"/>
          <w:szCs w:val="20"/>
          <w:color w:val="auto"/>
        </w:rPr>
        <w:tab/>
      </w:r>
      <w:r>
        <w:rPr>
          <w:rFonts w:ascii="Courier New" w:cs="Courier New" w:eastAsia="Courier New" w:hAnsi="Courier New"/>
          <w:sz w:val="11"/>
          <w:szCs w:val="11"/>
          <w:color w:val="auto"/>
        </w:rPr>
        <w:t>CERTIFICATION</w:t>
      </w:r>
    </w:p>
    <w:p>
      <w:pPr>
        <w:spacing w:after="0" w:line="274" w:lineRule="exact"/>
        <w:rPr>
          <w:sz w:val="20"/>
          <w:szCs w:val="20"/>
          <w:color w:val="auto"/>
        </w:rPr>
      </w:pPr>
    </w:p>
    <w:p>
      <w:pPr>
        <w:ind w:left="620" w:right="6320" w:hanging="66"/>
        <w:spacing w:after="0" w:line="235" w:lineRule="auto"/>
        <w:tabs>
          <w:tab w:leader="none" w:pos="831" w:val="left"/>
        </w:tabs>
        <w:numPr>
          <w:ilvl w:val="0"/>
          <w:numId w:val="136"/>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following certification shall be included if the statement is filed pursuant to section 240.13d-1(b):</w:t>
      </w:r>
    </w:p>
    <w:p>
      <w:pPr>
        <w:spacing w:after="0" w:line="135" w:lineRule="exact"/>
        <w:rPr>
          <w:sz w:val="20"/>
          <w:szCs w:val="20"/>
          <w:color w:val="auto"/>
        </w:rPr>
      </w:pPr>
    </w:p>
    <w:p>
      <w:pPr>
        <w:ind w:left="1120"/>
        <w:spacing w:after="0"/>
        <w:rPr>
          <w:sz w:val="20"/>
          <w:szCs w:val="20"/>
          <w:color w:val="auto"/>
        </w:rPr>
      </w:pPr>
      <w:r>
        <w:rPr>
          <w:rFonts w:ascii="Courier New" w:cs="Courier New" w:eastAsia="Courier New" w:hAnsi="Courier New"/>
          <w:sz w:val="12"/>
          <w:szCs w:val="12"/>
          <w:color w:val="auto"/>
        </w:rPr>
        <w:t>By signing below I certify that, to the best of my knowledge</w:t>
      </w:r>
    </w:p>
    <w:p>
      <w:pPr>
        <w:spacing w:after="0" w:line="4" w:lineRule="exact"/>
        <w:rPr>
          <w:sz w:val="20"/>
          <w:szCs w:val="20"/>
          <w:color w:val="auto"/>
        </w:rPr>
      </w:pPr>
    </w:p>
    <w:p>
      <w:pPr>
        <w:ind w:left="1120"/>
        <w:spacing w:after="0"/>
        <w:rPr>
          <w:sz w:val="20"/>
          <w:szCs w:val="20"/>
          <w:color w:val="auto"/>
        </w:rPr>
      </w:pPr>
      <w:r>
        <w:rPr>
          <w:rFonts w:ascii="Courier New" w:cs="Courier New" w:eastAsia="Courier New" w:hAnsi="Courier New"/>
          <w:sz w:val="11"/>
          <w:szCs w:val="11"/>
          <w:color w:val="auto"/>
        </w:rPr>
        <w:t>and belief, the securities referred to above were acquired and</w:t>
      </w:r>
    </w:p>
    <w:p>
      <w:pPr>
        <w:spacing w:after="0" w:line="6" w:lineRule="exact"/>
        <w:rPr>
          <w:sz w:val="20"/>
          <w:szCs w:val="20"/>
          <w:color w:val="auto"/>
        </w:rPr>
      </w:pPr>
    </w:p>
    <w:p>
      <w:pPr>
        <w:ind w:left="1120"/>
        <w:spacing w:after="0"/>
        <w:rPr>
          <w:sz w:val="20"/>
          <w:szCs w:val="20"/>
          <w:color w:val="auto"/>
        </w:rPr>
      </w:pPr>
      <w:r>
        <w:rPr>
          <w:rFonts w:ascii="Courier New" w:cs="Courier New" w:eastAsia="Courier New" w:hAnsi="Courier New"/>
          <w:sz w:val="12"/>
          <w:szCs w:val="12"/>
          <w:color w:val="auto"/>
        </w:rPr>
        <w:t>are held in the ordinary course of business and were not</w:t>
      </w:r>
    </w:p>
    <w:p>
      <w:pPr>
        <w:spacing w:after="0" w:line="4" w:lineRule="exact"/>
        <w:rPr>
          <w:sz w:val="20"/>
          <w:szCs w:val="20"/>
          <w:color w:val="auto"/>
        </w:rPr>
      </w:pPr>
    </w:p>
    <w:p>
      <w:pPr>
        <w:ind w:left="1120"/>
        <w:spacing w:after="0"/>
        <w:rPr>
          <w:sz w:val="20"/>
          <w:szCs w:val="20"/>
          <w:color w:val="auto"/>
        </w:rPr>
      </w:pPr>
      <w:r>
        <w:rPr>
          <w:rFonts w:ascii="Courier New" w:cs="Courier New" w:eastAsia="Courier New" w:hAnsi="Courier New"/>
          <w:sz w:val="11"/>
          <w:szCs w:val="11"/>
          <w:color w:val="auto"/>
        </w:rPr>
        <w:t>acquired and are not held for the purpose of or with the effect</w:t>
      </w:r>
    </w:p>
    <w:p>
      <w:pPr>
        <w:spacing w:after="0" w:line="6" w:lineRule="exact"/>
        <w:rPr>
          <w:sz w:val="20"/>
          <w:szCs w:val="20"/>
          <w:color w:val="auto"/>
        </w:rPr>
      </w:pPr>
    </w:p>
    <w:p>
      <w:pPr>
        <w:ind w:left="1120"/>
        <w:spacing w:after="0"/>
        <w:rPr>
          <w:sz w:val="20"/>
          <w:szCs w:val="20"/>
          <w:color w:val="auto"/>
        </w:rPr>
      </w:pPr>
      <w:r>
        <w:rPr>
          <w:rFonts w:ascii="Courier New" w:cs="Courier New" w:eastAsia="Courier New" w:hAnsi="Courier New"/>
          <w:sz w:val="12"/>
          <w:szCs w:val="12"/>
          <w:color w:val="auto"/>
        </w:rPr>
        <w:t>of changing or influencing the control of the issuer of the</w:t>
      </w:r>
    </w:p>
    <w:p>
      <w:pPr>
        <w:spacing w:after="0" w:line="4" w:lineRule="exact"/>
        <w:rPr>
          <w:sz w:val="20"/>
          <w:szCs w:val="20"/>
          <w:color w:val="auto"/>
        </w:rPr>
      </w:pPr>
    </w:p>
    <w:p>
      <w:pPr>
        <w:ind w:left="1120"/>
        <w:spacing w:after="0"/>
        <w:rPr>
          <w:sz w:val="20"/>
          <w:szCs w:val="20"/>
          <w:color w:val="auto"/>
        </w:rPr>
      </w:pPr>
      <w:r>
        <w:rPr>
          <w:rFonts w:ascii="Courier New" w:cs="Courier New" w:eastAsia="Courier New" w:hAnsi="Courier New"/>
          <w:sz w:val="11"/>
          <w:szCs w:val="11"/>
          <w:color w:val="auto"/>
        </w:rPr>
        <w:t>securities and were not acquired and are not held in connection</w:t>
      </w:r>
    </w:p>
    <w:p>
      <w:pPr>
        <w:spacing w:after="0" w:line="10" w:lineRule="exact"/>
        <w:rPr>
          <w:sz w:val="20"/>
          <w:szCs w:val="20"/>
          <w:color w:val="auto"/>
        </w:rPr>
      </w:pPr>
    </w:p>
    <w:p>
      <w:pPr>
        <w:ind w:left="1120"/>
        <w:spacing w:after="0"/>
        <w:rPr>
          <w:sz w:val="20"/>
          <w:szCs w:val="20"/>
          <w:color w:val="auto"/>
        </w:rPr>
      </w:pPr>
      <w:r>
        <w:rPr>
          <w:rFonts w:ascii="Courier New" w:cs="Courier New" w:eastAsia="Courier New" w:hAnsi="Courier New"/>
          <w:sz w:val="11"/>
          <w:szCs w:val="11"/>
          <w:color w:val="auto"/>
        </w:rPr>
        <w:t>with or as a participant in any transaction having that purpose</w:t>
      </w:r>
    </w:p>
    <w:p>
      <w:pPr>
        <w:spacing w:after="0" w:line="6" w:lineRule="exact"/>
        <w:rPr>
          <w:sz w:val="20"/>
          <w:szCs w:val="20"/>
          <w:color w:val="auto"/>
        </w:rPr>
      </w:pPr>
    </w:p>
    <w:p>
      <w:pPr>
        <w:ind w:left="1120"/>
        <w:spacing w:after="0"/>
        <w:rPr>
          <w:sz w:val="20"/>
          <w:szCs w:val="20"/>
          <w:color w:val="auto"/>
        </w:rPr>
      </w:pPr>
      <w:r>
        <w:rPr>
          <w:rFonts w:ascii="Courier New" w:cs="Courier New" w:eastAsia="Courier New" w:hAnsi="Courier New"/>
          <w:sz w:val="12"/>
          <w:szCs w:val="12"/>
          <w:color w:val="auto"/>
        </w:rPr>
        <w:t>or effect.</w:t>
      </w:r>
    </w:p>
    <w:p>
      <w:pPr>
        <w:spacing w:after="0" w:line="139" w:lineRule="exact"/>
        <w:rPr>
          <w:sz w:val="20"/>
          <w:szCs w:val="20"/>
          <w:color w:val="auto"/>
        </w:rPr>
      </w:pPr>
    </w:p>
    <w:p>
      <w:pPr>
        <w:ind w:left="620" w:right="6320" w:hanging="66"/>
        <w:spacing w:after="0" w:line="235" w:lineRule="auto"/>
        <w:tabs>
          <w:tab w:leader="none" w:pos="831" w:val="left"/>
        </w:tabs>
        <w:numPr>
          <w:ilvl w:val="0"/>
          <w:numId w:val="137"/>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following certification shall be included if the statement is filed pursuant to section 240.13d-1(c):</w:t>
      </w:r>
    </w:p>
    <w:p>
      <w:pPr>
        <w:spacing w:after="0" w:line="135" w:lineRule="exact"/>
        <w:rPr>
          <w:sz w:val="20"/>
          <w:szCs w:val="20"/>
          <w:color w:val="auto"/>
        </w:rPr>
      </w:pPr>
    </w:p>
    <w:p>
      <w:pPr>
        <w:ind w:left="1120"/>
        <w:spacing w:after="0"/>
        <w:rPr>
          <w:sz w:val="20"/>
          <w:szCs w:val="20"/>
          <w:color w:val="auto"/>
        </w:rPr>
      </w:pPr>
      <w:r>
        <w:rPr>
          <w:rFonts w:ascii="Courier New" w:cs="Courier New" w:eastAsia="Courier New" w:hAnsi="Courier New"/>
          <w:sz w:val="12"/>
          <w:szCs w:val="12"/>
          <w:color w:val="auto"/>
        </w:rPr>
        <w:t>By signing below I certify that, to the best of my knowledge</w:t>
      </w:r>
    </w:p>
    <w:p>
      <w:pPr>
        <w:spacing w:after="0" w:line="4" w:lineRule="exact"/>
        <w:rPr>
          <w:sz w:val="20"/>
          <w:szCs w:val="20"/>
          <w:color w:val="auto"/>
        </w:rPr>
      </w:pPr>
    </w:p>
    <w:p>
      <w:pPr>
        <w:ind w:left="1120"/>
        <w:spacing w:after="0"/>
        <w:rPr>
          <w:sz w:val="20"/>
          <w:szCs w:val="20"/>
          <w:color w:val="auto"/>
        </w:rPr>
      </w:pPr>
      <w:r>
        <w:rPr>
          <w:rFonts w:ascii="Courier New" w:cs="Courier New" w:eastAsia="Courier New" w:hAnsi="Courier New"/>
          <w:sz w:val="11"/>
          <w:szCs w:val="11"/>
          <w:color w:val="auto"/>
        </w:rPr>
        <w:t>and belief, the securities referred to above were not acquired</w:t>
      </w:r>
    </w:p>
    <w:p>
      <w:pPr>
        <w:spacing w:after="0" w:line="6" w:lineRule="exact"/>
        <w:rPr>
          <w:sz w:val="20"/>
          <w:szCs w:val="20"/>
          <w:color w:val="auto"/>
        </w:rPr>
      </w:pPr>
    </w:p>
    <w:p>
      <w:pPr>
        <w:ind w:left="1120"/>
        <w:spacing w:after="0"/>
        <w:rPr>
          <w:sz w:val="20"/>
          <w:szCs w:val="20"/>
          <w:color w:val="auto"/>
        </w:rPr>
      </w:pPr>
      <w:r>
        <w:rPr>
          <w:rFonts w:ascii="Courier New" w:cs="Courier New" w:eastAsia="Courier New" w:hAnsi="Courier New"/>
          <w:sz w:val="12"/>
          <w:szCs w:val="12"/>
          <w:color w:val="auto"/>
        </w:rPr>
        <w:t>and are not held for the purpose of or with the effect of</w:t>
      </w:r>
    </w:p>
    <w:p>
      <w:pPr>
        <w:ind w:left="1120"/>
        <w:spacing w:after="0"/>
        <w:rPr>
          <w:sz w:val="20"/>
          <w:szCs w:val="20"/>
          <w:color w:val="auto"/>
        </w:rPr>
      </w:pPr>
      <w:r>
        <w:rPr>
          <w:rFonts w:ascii="Courier New" w:cs="Courier New" w:eastAsia="Courier New" w:hAnsi="Courier New"/>
          <w:sz w:val="12"/>
          <w:szCs w:val="12"/>
          <w:color w:val="auto"/>
        </w:rPr>
        <w:t>changing or influencing the control of the issuer of the</w:t>
      </w:r>
    </w:p>
    <w:p>
      <w:pPr>
        <w:spacing w:after="0" w:line="3" w:lineRule="exact"/>
        <w:rPr>
          <w:sz w:val="20"/>
          <w:szCs w:val="20"/>
          <w:color w:val="auto"/>
        </w:rPr>
      </w:pPr>
    </w:p>
    <w:p>
      <w:pPr>
        <w:ind w:left="1120"/>
        <w:spacing w:after="0"/>
        <w:rPr>
          <w:sz w:val="20"/>
          <w:szCs w:val="20"/>
          <w:color w:val="auto"/>
        </w:rPr>
      </w:pPr>
      <w:r>
        <w:rPr>
          <w:rFonts w:ascii="Courier New" w:cs="Courier New" w:eastAsia="Courier New" w:hAnsi="Courier New"/>
          <w:sz w:val="11"/>
          <w:szCs w:val="11"/>
          <w:color w:val="auto"/>
        </w:rPr>
        <w:t>securities and were not acquired and are not held in connection</w:t>
      </w:r>
    </w:p>
    <w:p>
      <w:pPr>
        <w:spacing w:after="0" w:line="10" w:lineRule="exact"/>
        <w:rPr>
          <w:sz w:val="20"/>
          <w:szCs w:val="20"/>
          <w:color w:val="auto"/>
        </w:rPr>
      </w:pPr>
    </w:p>
    <w:p>
      <w:pPr>
        <w:ind w:left="1120"/>
        <w:spacing w:after="0"/>
        <w:rPr>
          <w:sz w:val="20"/>
          <w:szCs w:val="20"/>
          <w:color w:val="auto"/>
        </w:rPr>
      </w:pPr>
      <w:r>
        <w:rPr>
          <w:rFonts w:ascii="Courier New" w:cs="Courier New" w:eastAsia="Courier New" w:hAnsi="Courier New"/>
          <w:sz w:val="11"/>
          <w:szCs w:val="11"/>
          <w:color w:val="auto"/>
        </w:rPr>
        <w:t>with or as a participant in any transaction having that purpose</w:t>
      </w:r>
    </w:p>
    <w:p>
      <w:pPr>
        <w:spacing w:after="0" w:line="6" w:lineRule="exact"/>
        <w:rPr>
          <w:sz w:val="20"/>
          <w:szCs w:val="20"/>
          <w:color w:val="auto"/>
        </w:rPr>
      </w:pPr>
    </w:p>
    <w:p>
      <w:pPr>
        <w:ind w:left="1120"/>
        <w:spacing w:after="0"/>
        <w:rPr>
          <w:sz w:val="20"/>
          <w:szCs w:val="20"/>
          <w:color w:val="auto"/>
        </w:rPr>
      </w:pPr>
      <w:r>
        <w:rPr>
          <w:rFonts w:ascii="Courier New" w:cs="Courier New" w:eastAsia="Courier New" w:hAnsi="Courier New"/>
          <w:sz w:val="12"/>
          <w:szCs w:val="12"/>
          <w:color w:val="auto"/>
        </w:rPr>
        <w:t>or effect.</w:t>
      </w:r>
    </w:p>
    <w:p>
      <w:pPr>
        <w:spacing w:after="0" w:line="269" w:lineRule="exact"/>
        <w:rPr>
          <w:sz w:val="20"/>
          <w:szCs w:val="20"/>
          <w:color w:val="auto"/>
        </w:rPr>
      </w:pPr>
    </w:p>
    <w:p>
      <w:pPr>
        <w:ind w:left="1680"/>
        <w:spacing w:after="0"/>
        <w:rPr>
          <w:sz w:val="20"/>
          <w:szCs w:val="20"/>
          <w:color w:val="auto"/>
        </w:rPr>
      </w:pPr>
      <w:r>
        <w:rPr>
          <w:rFonts w:ascii="Courier New" w:cs="Courier New" w:eastAsia="Courier New" w:hAnsi="Courier New"/>
          <w:sz w:val="12"/>
          <w:szCs w:val="12"/>
          <w:color w:val="auto"/>
        </w:rPr>
        <w:t>SIGNATURE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After reasonable inquiry and to the best of my knowledge and belief, I certify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that the information set forth in this statement is true, complete and correct.</w:t>
      </w:r>
    </w:p>
    <w:p>
      <w:pPr>
        <w:spacing w:after="0" w:line="276" w:lineRule="exact"/>
        <w:rPr>
          <w:sz w:val="20"/>
          <w:szCs w:val="20"/>
          <w:color w:val="auto"/>
        </w:rPr>
      </w:pPr>
    </w:p>
    <w:p>
      <w:pPr>
        <w:ind w:left="3360"/>
        <w:spacing w:after="0"/>
        <w:rPr>
          <w:sz w:val="20"/>
          <w:szCs w:val="20"/>
          <w:color w:val="auto"/>
        </w:rPr>
      </w:pPr>
      <w:r>
        <w:rPr>
          <w:rFonts w:ascii="Courier New" w:cs="Courier New" w:eastAsia="Courier New" w:hAnsi="Courier New"/>
          <w:sz w:val="12"/>
          <w:szCs w:val="12"/>
          <w:color w:val="auto"/>
        </w:rPr>
        <w:t>February 14, 2006</w:t>
      </w:r>
    </w:p>
    <w:p>
      <w:pPr>
        <w:ind w:left="2660"/>
        <w:spacing w:after="0"/>
        <w:rPr>
          <w:sz w:val="20"/>
          <w:szCs w:val="20"/>
          <w:color w:val="auto"/>
        </w:rPr>
      </w:pPr>
      <w:r>
        <w:rPr>
          <w:rFonts w:ascii="Courier New" w:cs="Courier New" w:eastAsia="Courier New" w:hAnsi="Courier New"/>
          <w:sz w:val="12"/>
          <w:szCs w:val="12"/>
          <w:color w:val="auto"/>
        </w:rPr>
        <w:t>---------------------------------------</w:t>
      </w:r>
    </w:p>
    <w:p>
      <w:pPr>
        <w:ind w:left="3360"/>
        <w:spacing w:after="0" w:line="237" w:lineRule="auto"/>
        <w:rPr>
          <w:sz w:val="20"/>
          <w:szCs w:val="20"/>
          <w:color w:val="auto"/>
        </w:rPr>
      </w:pPr>
      <w:r>
        <w:rPr>
          <w:rFonts w:ascii="Courier New" w:cs="Courier New" w:eastAsia="Courier New" w:hAnsi="Courier New"/>
          <w:sz w:val="12"/>
          <w:szCs w:val="12"/>
          <w:color w:val="auto"/>
        </w:rPr>
        <w:t>Date</w:t>
      </w:r>
    </w:p>
    <w:p>
      <w:pPr>
        <w:spacing w:after="0" w:line="134" w:lineRule="exact"/>
        <w:rPr>
          <w:sz w:val="20"/>
          <w:szCs w:val="20"/>
          <w:color w:val="auto"/>
        </w:rPr>
      </w:pPr>
    </w:p>
    <w:p>
      <w:pPr>
        <w:ind w:left="2660"/>
        <w:spacing w:after="0"/>
        <w:rPr>
          <w:sz w:val="20"/>
          <w:szCs w:val="20"/>
          <w:color w:val="auto"/>
        </w:rPr>
      </w:pPr>
      <w:r>
        <w:rPr>
          <w:rFonts w:ascii="Courier New" w:cs="Courier New" w:eastAsia="Courier New" w:hAnsi="Courier New"/>
          <w:sz w:val="12"/>
          <w:szCs w:val="12"/>
          <w:color w:val="auto"/>
        </w:rPr>
        <w:t>---------------------------------------</w:t>
      </w:r>
    </w:p>
    <w:p>
      <w:pPr>
        <w:ind w:left="3360"/>
        <w:spacing w:after="0"/>
        <w:rPr>
          <w:sz w:val="20"/>
          <w:szCs w:val="20"/>
          <w:color w:val="auto"/>
        </w:rPr>
      </w:pPr>
      <w:r>
        <w:rPr>
          <w:rFonts w:ascii="Courier New" w:cs="Courier New" w:eastAsia="Courier New" w:hAnsi="Courier New"/>
          <w:sz w:val="12"/>
          <w:szCs w:val="12"/>
          <w:color w:val="auto"/>
        </w:rPr>
        <w:t>Signature</w:t>
      </w:r>
    </w:p>
    <w:p>
      <w:pPr>
        <w:sectPr>
          <w:pgSz w:w="11900" w:h="16838" w:orient="portrait"/>
          <w:cols w:equalWidth="0" w:num="1">
            <w:col w:w="11520"/>
          </w:cols>
          <w:pgMar w:left="220" w:top="1440" w:right="159" w:bottom="1440" w:gutter="0" w:footer="0" w:header="0"/>
        </w:sectPr>
      </w:pPr>
    </w:p>
    <w:p>
      <w:pPr>
        <w:spacing w:after="0" w:line="133" w:lineRule="exact"/>
        <w:rPr>
          <w:sz w:val="20"/>
          <w:szCs w:val="20"/>
          <w:color w:val="auto"/>
        </w:rPr>
      </w:pPr>
    </w:p>
    <w:p>
      <w:pPr>
        <w:ind w:left="3360"/>
        <w:spacing w:after="0"/>
        <w:rPr>
          <w:sz w:val="20"/>
          <w:szCs w:val="20"/>
          <w:color w:val="auto"/>
        </w:rPr>
      </w:pPr>
      <w:r>
        <w:rPr>
          <w:rFonts w:ascii="Courier New" w:cs="Courier New" w:eastAsia="Courier New" w:hAnsi="Courier New"/>
          <w:sz w:val="12"/>
          <w:szCs w:val="12"/>
          <w:color w:val="auto"/>
        </w:rPr>
        <w:t>Patrick Gonsalves</w:t>
      </w:r>
    </w:p>
    <w:p>
      <w:pPr>
        <w:spacing w:after="0" w:line="4" w:lineRule="exact"/>
        <w:rPr>
          <w:sz w:val="20"/>
          <w:szCs w:val="20"/>
          <w:color w:val="auto"/>
        </w:rPr>
      </w:pPr>
    </w:p>
    <w:p>
      <w:pPr>
        <w:ind w:left="2660"/>
        <w:spacing w:after="0"/>
        <w:rPr>
          <w:sz w:val="20"/>
          <w:szCs w:val="20"/>
          <w:color w:val="auto"/>
        </w:rPr>
      </w:pPr>
      <w:r>
        <w:rPr>
          <w:rFonts w:ascii="Courier New" w:cs="Courier New" w:eastAsia="Courier New" w:hAnsi="Courier New"/>
          <w:sz w:val="11"/>
          <w:szCs w:val="11"/>
          <w:color w:val="auto"/>
        </w:rPr>
        <w:t>---------------------------------------</w:t>
      </w:r>
    </w:p>
    <w:p>
      <w:pPr>
        <w:spacing w:after="0" w:line="6" w:lineRule="exact"/>
        <w:rPr>
          <w:sz w:val="20"/>
          <w:szCs w:val="20"/>
          <w:color w:val="auto"/>
        </w:rPr>
      </w:pPr>
    </w:p>
    <w:p>
      <w:pPr>
        <w:ind w:left="3360"/>
        <w:spacing w:after="0"/>
        <w:rPr>
          <w:sz w:val="20"/>
          <w:szCs w:val="20"/>
          <w:color w:val="auto"/>
        </w:rPr>
      </w:pPr>
      <w:r>
        <w:rPr>
          <w:rFonts w:ascii="Courier New" w:cs="Courier New" w:eastAsia="Courier New" w:hAnsi="Courier New"/>
          <w:sz w:val="12"/>
          <w:szCs w:val="12"/>
          <w:color w:val="auto"/>
        </w:rPr>
        <w:t>Name/Title</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Deputy Secretary, Ba</w:t>
      </w:r>
    </w:p>
    <w:sectPr>
      <w:pgSz w:w="11900" w:h="16838" w:orient="portrait"/>
      <w:cols w:equalWidth="0" w:num="2">
        <w:col w:w="9400" w:space="720"/>
        <w:col w:w="1400"/>
      </w:cols>
      <w:pgMar w:left="220" w:top="1440" w:right="1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590700B"/>
    <w:multiLevelType w:val="hybridMultilevel"/>
    <w:lvl w:ilvl="0">
      <w:lvlJc w:val="left"/>
      <w:lvlText w:val="[%1]"/>
      <w:numFmt w:val="upperLetter"/>
      <w:start w:val="24"/>
    </w:lvl>
  </w:abstractNum>
  <w:abstractNum w:abstractNumId="1">
    <w:nsid w:val="15014ACB"/>
    <w:multiLevelType w:val="hybridMultilevel"/>
    <w:lvl w:ilvl="0">
      <w:lvlJc w:val="left"/>
      <w:lvlText w:val="-"/>
      <w:numFmt w:val="bullet"/>
      <w:start w:val="1"/>
    </w:lvl>
    <w:lvl w:ilvl="1">
      <w:lvlJc w:val="left"/>
      <w:lvlText w:val="(%2)"/>
      <w:numFmt w:val="decimal"/>
      <w:start w:val="1"/>
    </w:lvl>
  </w:abstractNum>
  <w:abstractNum w:abstractNumId="2">
    <w:nsid w:val="5F5E7FD0"/>
    <w:multiLevelType w:val="hybridMultilevel"/>
    <w:lvl w:ilvl="0">
      <w:lvlJc w:val="left"/>
      <w:lvlText w:val="-"/>
      <w:numFmt w:val="bullet"/>
      <w:start w:val="1"/>
    </w:lvl>
  </w:abstractNum>
  <w:abstractNum w:abstractNumId="3">
    <w:nsid w:val="98A3148"/>
    <w:multiLevelType w:val="hybridMultilevel"/>
    <w:lvl w:ilvl="0">
      <w:lvlJc w:val="left"/>
      <w:lvlText w:val="(%1)"/>
      <w:numFmt w:val="lowerLetter"/>
      <w:start w:val="1"/>
    </w:lvl>
  </w:abstractNum>
  <w:abstractNum w:abstractNumId="4">
    <w:nsid w:val="799D0247"/>
    <w:multiLevelType w:val="hybridMultilevel"/>
    <w:lvl w:ilvl="0">
      <w:lvlJc w:val="left"/>
      <w:lvlText w:val="-"/>
      <w:numFmt w:val="bullet"/>
      <w:start w:val="1"/>
    </w:lvl>
  </w:abstractNum>
  <w:abstractNum w:abstractNumId="5">
    <w:nsid w:val="6B94764"/>
    <w:multiLevelType w:val="hybridMultilevel"/>
    <w:lvl w:ilvl="0">
      <w:lvlJc w:val="left"/>
      <w:lvlText w:val="-"/>
      <w:numFmt w:val="bullet"/>
      <w:start w:val="1"/>
    </w:lvl>
  </w:abstractNum>
  <w:abstractNum w:abstractNumId="6">
    <w:nsid w:val="42C296BD"/>
    <w:multiLevelType w:val="hybridMultilevel"/>
    <w:lvl w:ilvl="0">
      <w:lvlJc w:val="left"/>
      <w:lvlText w:val="-"/>
      <w:numFmt w:val="bullet"/>
      <w:start w:val="1"/>
    </w:lvl>
    <w:lvl w:ilvl="1">
      <w:lvlJc w:val="left"/>
      <w:lvlText w:val="(%2)"/>
      <w:numFmt w:val="decimal"/>
      <w:start w:val="1"/>
    </w:lvl>
  </w:abstractNum>
  <w:abstractNum w:abstractNumId="7">
    <w:nsid w:val="168E121F"/>
    <w:multiLevelType w:val="hybridMultilevel"/>
    <w:lvl w:ilvl="0">
      <w:lvlJc w:val="left"/>
      <w:lvlText w:val="-"/>
      <w:numFmt w:val="bullet"/>
      <w:start w:val="1"/>
    </w:lvl>
  </w:abstractNum>
  <w:abstractNum w:abstractNumId="8">
    <w:nsid w:val="1EBA5D23"/>
    <w:multiLevelType w:val="hybridMultilevel"/>
    <w:lvl w:ilvl="0">
      <w:lvlJc w:val="left"/>
      <w:lvlText w:val="(%1)"/>
      <w:numFmt w:val="lowerLetter"/>
      <w:start w:val="1"/>
    </w:lvl>
  </w:abstractNum>
  <w:abstractNum w:abstractNumId="9">
    <w:nsid w:val="661E3F1E"/>
    <w:multiLevelType w:val="hybridMultilevel"/>
    <w:lvl w:ilvl="0">
      <w:lvlJc w:val="left"/>
      <w:lvlText w:val="-"/>
      <w:numFmt w:val="bullet"/>
      <w:start w:val="1"/>
    </w:lvl>
  </w:abstractNum>
  <w:abstractNum w:abstractNumId="10">
    <w:nsid w:val="5DC79EA8"/>
    <w:multiLevelType w:val="hybridMultilevel"/>
    <w:lvl w:ilvl="0">
      <w:lvlJc w:val="left"/>
      <w:lvlText w:val="-"/>
      <w:numFmt w:val="bullet"/>
      <w:start w:val="1"/>
    </w:lvl>
  </w:abstractNum>
  <w:abstractNum w:abstractNumId="11">
    <w:nsid w:val="540A471C"/>
    <w:multiLevelType w:val="hybridMultilevel"/>
    <w:lvl w:ilvl="0">
      <w:lvlJc w:val="left"/>
      <w:lvlText w:val="-"/>
      <w:numFmt w:val="bullet"/>
      <w:start w:val="1"/>
    </w:lvl>
  </w:abstractNum>
  <w:abstractNum w:abstractNumId="12">
    <w:nsid w:val="7BD3EE7B"/>
    <w:multiLevelType w:val="hybridMultilevel"/>
    <w:lvl w:ilvl="0">
      <w:lvlJc w:val="left"/>
      <w:lvlText w:val="-"/>
      <w:numFmt w:val="bullet"/>
      <w:start w:val="1"/>
    </w:lvl>
    <w:lvl w:ilvl="1">
      <w:lvlJc w:val="left"/>
      <w:lvlText w:val="(%2)"/>
      <w:numFmt w:val="decimal"/>
      <w:start w:val="1"/>
    </w:lvl>
  </w:abstractNum>
  <w:abstractNum w:abstractNumId="13">
    <w:nsid w:val="51D9C564"/>
    <w:multiLevelType w:val="hybridMultilevel"/>
    <w:lvl w:ilvl="0">
      <w:lvlJc w:val="left"/>
      <w:lvlText w:val="-"/>
      <w:numFmt w:val="bullet"/>
      <w:start w:val="1"/>
    </w:lvl>
  </w:abstractNum>
  <w:abstractNum w:abstractNumId="14">
    <w:nsid w:val="613EFDC5"/>
    <w:multiLevelType w:val="hybridMultilevel"/>
    <w:lvl w:ilvl="0">
      <w:lvlJc w:val="left"/>
      <w:lvlText w:val="(%1)"/>
      <w:numFmt w:val="lowerLetter"/>
      <w:start w:val="1"/>
    </w:lvl>
  </w:abstractNum>
  <w:abstractNum w:abstractNumId="15">
    <w:nsid w:val="BF72B14"/>
    <w:multiLevelType w:val="hybridMultilevel"/>
    <w:lvl w:ilvl="0">
      <w:lvlJc w:val="left"/>
      <w:lvlText w:val="-"/>
      <w:numFmt w:val="bullet"/>
      <w:start w:val="1"/>
    </w:lvl>
  </w:abstractNum>
  <w:abstractNum w:abstractNumId="16">
    <w:nsid w:val="11447B73"/>
    <w:multiLevelType w:val="hybridMultilevel"/>
    <w:lvl w:ilvl="0">
      <w:lvlJc w:val="left"/>
      <w:lvlText w:val="-"/>
      <w:numFmt w:val="bullet"/>
      <w:start w:val="1"/>
    </w:lvl>
  </w:abstractNum>
  <w:abstractNum w:abstractNumId="17">
    <w:nsid w:val="42963E5A"/>
    <w:multiLevelType w:val="hybridMultilevel"/>
    <w:lvl w:ilvl="0">
      <w:lvlJc w:val="left"/>
      <w:lvlText w:val="-"/>
      <w:numFmt w:val="bullet"/>
      <w:start w:val="1"/>
    </w:lvl>
    <w:lvl w:ilvl="1">
      <w:lvlJc w:val="left"/>
      <w:lvlText w:val="(%2)"/>
      <w:numFmt w:val="decimal"/>
      <w:start w:val="1"/>
    </w:lvl>
  </w:abstractNum>
  <w:abstractNum w:abstractNumId="18">
    <w:nsid w:val="A0382C5"/>
    <w:multiLevelType w:val="hybridMultilevel"/>
    <w:lvl w:ilvl="0">
      <w:lvlJc w:val="left"/>
      <w:lvlText w:val="-"/>
      <w:numFmt w:val="bullet"/>
      <w:start w:val="1"/>
    </w:lvl>
  </w:abstractNum>
  <w:abstractNum w:abstractNumId="19">
    <w:nsid w:val="8F2B15E"/>
    <w:multiLevelType w:val="hybridMultilevel"/>
    <w:lvl w:ilvl="0">
      <w:lvlJc w:val="left"/>
      <w:lvlText w:val="(%1)"/>
      <w:numFmt w:val="lowerLetter"/>
      <w:start w:val="1"/>
    </w:lvl>
  </w:abstractNum>
  <w:abstractNum w:abstractNumId="20">
    <w:nsid w:val="1A32234B"/>
    <w:multiLevelType w:val="hybridMultilevel"/>
    <w:lvl w:ilvl="0">
      <w:lvlJc w:val="left"/>
      <w:lvlText w:val="-"/>
      <w:numFmt w:val="bullet"/>
      <w:start w:val="1"/>
    </w:lvl>
  </w:abstractNum>
  <w:abstractNum w:abstractNumId="21">
    <w:nsid w:val="3B0FD379"/>
    <w:multiLevelType w:val="hybridMultilevel"/>
    <w:lvl w:ilvl="0">
      <w:lvlJc w:val="left"/>
      <w:lvlText w:val="-"/>
      <w:numFmt w:val="bullet"/>
      <w:start w:val="1"/>
    </w:lvl>
  </w:abstractNum>
  <w:abstractNum w:abstractNumId="22">
    <w:nsid w:val="68EB2F63"/>
    <w:multiLevelType w:val="hybridMultilevel"/>
    <w:lvl w:ilvl="0">
      <w:lvlJc w:val="left"/>
      <w:lvlText w:val="-"/>
      <w:numFmt w:val="bullet"/>
      <w:start w:val="1"/>
    </w:lvl>
    <w:lvl w:ilvl="1">
      <w:lvlJc w:val="left"/>
      <w:lvlText w:val="(%2)"/>
      <w:numFmt w:val="decimal"/>
      <w:start w:val="1"/>
    </w:lvl>
  </w:abstractNum>
  <w:abstractNum w:abstractNumId="23">
    <w:nsid w:val="4962813B"/>
    <w:multiLevelType w:val="hybridMultilevel"/>
    <w:lvl w:ilvl="0">
      <w:lvlJc w:val="left"/>
      <w:lvlText w:val="-"/>
      <w:numFmt w:val="bullet"/>
      <w:start w:val="1"/>
    </w:lvl>
  </w:abstractNum>
  <w:abstractNum w:abstractNumId="24">
    <w:nsid w:val="60B6DF70"/>
    <w:multiLevelType w:val="hybridMultilevel"/>
    <w:lvl w:ilvl="0">
      <w:lvlJc w:val="left"/>
      <w:lvlText w:val="(%1)"/>
      <w:numFmt w:val="lowerLetter"/>
      <w:start w:val="1"/>
    </w:lvl>
  </w:abstractNum>
  <w:abstractNum w:abstractNumId="25">
    <w:nsid w:val="6A5EE64"/>
    <w:multiLevelType w:val="hybridMultilevel"/>
    <w:lvl w:ilvl="0">
      <w:lvlJc w:val="left"/>
      <w:lvlText w:val="-"/>
      <w:numFmt w:val="bullet"/>
      <w:start w:val="1"/>
    </w:lvl>
  </w:abstractNum>
  <w:abstractNum w:abstractNumId="26">
    <w:nsid w:val="14330624"/>
    <w:multiLevelType w:val="hybridMultilevel"/>
    <w:lvl w:ilvl="0">
      <w:lvlJc w:val="left"/>
      <w:lvlText w:val="-"/>
      <w:numFmt w:val="bullet"/>
      <w:start w:val="1"/>
    </w:lvl>
  </w:abstractNum>
  <w:abstractNum w:abstractNumId="27">
    <w:nsid w:val="7FFFCA11"/>
    <w:multiLevelType w:val="hybridMultilevel"/>
    <w:lvl w:ilvl="0">
      <w:lvlJc w:val="left"/>
      <w:lvlText w:val="-"/>
      <w:numFmt w:val="bullet"/>
      <w:start w:val="1"/>
    </w:lvl>
    <w:lvl w:ilvl="1">
      <w:lvlJc w:val="left"/>
      <w:lvlText w:val="(%2)"/>
      <w:numFmt w:val="decimal"/>
      <w:start w:val="1"/>
    </w:lvl>
  </w:abstractNum>
  <w:abstractNum w:abstractNumId="28">
    <w:nsid w:val="1A27709E"/>
    <w:multiLevelType w:val="hybridMultilevel"/>
    <w:lvl w:ilvl="0">
      <w:lvlJc w:val="left"/>
      <w:lvlText w:val="-"/>
      <w:numFmt w:val="bullet"/>
      <w:start w:val="1"/>
    </w:lvl>
  </w:abstractNum>
  <w:abstractNum w:abstractNumId="29">
    <w:nsid w:val="71EA1109"/>
    <w:multiLevelType w:val="hybridMultilevel"/>
    <w:lvl w:ilvl="0">
      <w:lvlJc w:val="left"/>
      <w:lvlText w:val="(%1)"/>
      <w:numFmt w:val="lowerLetter"/>
      <w:start w:val="1"/>
    </w:lvl>
  </w:abstractNum>
  <w:abstractNum w:abstractNumId="30">
    <w:nsid w:val="100F59DC"/>
    <w:multiLevelType w:val="hybridMultilevel"/>
    <w:lvl w:ilvl="0">
      <w:lvlJc w:val="left"/>
      <w:lvlText w:val="-"/>
      <w:numFmt w:val="bullet"/>
      <w:start w:val="1"/>
    </w:lvl>
  </w:abstractNum>
  <w:abstractNum w:abstractNumId="31">
    <w:nsid w:val="7FB7E0AA"/>
    <w:multiLevelType w:val="hybridMultilevel"/>
    <w:lvl w:ilvl="0">
      <w:lvlJc w:val="left"/>
      <w:lvlText w:val="-"/>
      <w:numFmt w:val="bullet"/>
      <w:start w:val="1"/>
    </w:lvl>
  </w:abstractNum>
  <w:abstractNum w:abstractNumId="32">
    <w:nsid w:val="6EB5BD4"/>
    <w:multiLevelType w:val="hybridMultilevel"/>
    <w:lvl w:ilvl="0">
      <w:lvlJc w:val="left"/>
      <w:lvlText w:val="-"/>
      <w:numFmt w:val="bullet"/>
      <w:start w:val="1"/>
    </w:lvl>
  </w:abstractNum>
  <w:abstractNum w:abstractNumId="33">
    <w:nsid w:val="6F6DD9AC"/>
    <w:multiLevelType w:val="hybridMultilevel"/>
    <w:lvl w:ilvl="0">
      <w:lvlJc w:val="left"/>
      <w:lvlText w:val="(%1)"/>
      <w:numFmt w:val="lowerLetter"/>
      <w:start w:val="1"/>
    </w:lvl>
  </w:abstractNum>
  <w:abstractNum w:abstractNumId="34">
    <w:nsid w:val="94211F2"/>
    <w:multiLevelType w:val="hybridMultilevel"/>
    <w:lvl w:ilvl="0">
      <w:lvlJc w:val="left"/>
      <w:lvlText w:val="-"/>
      <w:numFmt w:val="bullet"/>
      <w:start w:val="1"/>
    </w:lvl>
  </w:abstractNum>
  <w:abstractNum w:abstractNumId="35">
    <w:nsid w:val="885E1B"/>
    <w:multiLevelType w:val="hybridMultilevel"/>
    <w:lvl w:ilvl="0">
      <w:lvlJc w:val="left"/>
      <w:lvlText w:val="-"/>
      <w:numFmt w:val="bullet"/>
      <w:start w:val="1"/>
    </w:lvl>
  </w:abstractNum>
  <w:abstractNum w:abstractNumId="36">
    <w:nsid w:val="76272110"/>
    <w:multiLevelType w:val="hybridMultilevel"/>
    <w:lvl w:ilvl="0">
      <w:lvlJc w:val="left"/>
      <w:lvlText w:val="-"/>
      <w:numFmt w:val="bullet"/>
      <w:start w:val="1"/>
    </w:lvl>
    <w:lvl w:ilvl="1">
      <w:lvlJc w:val="left"/>
      <w:lvlText w:val="(%2)"/>
      <w:numFmt w:val="decimal"/>
      <w:start w:val="1"/>
    </w:lvl>
  </w:abstractNum>
  <w:abstractNum w:abstractNumId="37">
    <w:nsid w:val="4C04A8AF"/>
    <w:multiLevelType w:val="hybridMultilevel"/>
    <w:lvl w:ilvl="0">
      <w:lvlJc w:val="left"/>
      <w:lvlText w:val="-"/>
      <w:numFmt w:val="bullet"/>
      <w:start w:val="1"/>
    </w:lvl>
  </w:abstractNum>
  <w:abstractNum w:abstractNumId="38">
    <w:nsid w:val="1716703B"/>
    <w:multiLevelType w:val="hybridMultilevel"/>
    <w:lvl w:ilvl="0">
      <w:lvlJc w:val="left"/>
      <w:lvlText w:val="(%1)"/>
      <w:numFmt w:val="lowerLetter"/>
      <w:start w:val="1"/>
    </w:lvl>
  </w:abstractNum>
  <w:abstractNum w:abstractNumId="39">
    <w:nsid w:val="14E17E33"/>
    <w:multiLevelType w:val="hybridMultilevel"/>
    <w:lvl w:ilvl="0">
      <w:lvlJc w:val="left"/>
      <w:lvlText w:val="-"/>
      <w:numFmt w:val="bullet"/>
      <w:start w:val="1"/>
    </w:lvl>
  </w:abstractNum>
  <w:abstractNum w:abstractNumId="40">
    <w:nsid w:val="3222E7CD"/>
    <w:multiLevelType w:val="hybridMultilevel"/>
    <w:lvl w:ilvl="0">
      <w:lvlJc w:val="left"/>
      <w:lvlText w:val="-"/>
      <w:numFmt w:val="bullet"/>
      <w:start w:val="1"/>
    </w:lvl>
  </w:abstractNum>
  <w:abstractNum w:abstractNumId="41">
    <w:nsid w:val="74DE0EE3"/>
    <w:multiLevelType w:val="hybridMultilevel"/>
    <w:lvl w:ilvl="0">
      <w:lvlJc w:val="left"/>
      <w:lvlText w:val="-"/>
      <w:numFmt w:val="bullet"/>
      <w:start w:val="1"/>
    </w:lvl>
    <w:lvl w:ilvl="1">
      <w:lvlJc w:val="left"/>
      <w:lvlText w:val="(%2)"/>
      <w:numFmt w:val="decimal"/>
      <w:start w:val="1"/>
    </w:lvl>
  </w:abstractNum>
  <w:abstractNum w:abstractNumId="42">
    <w:nsid w:val="68EBC550"/>
    <w:multiLevelType w:val="hybridMultilevel"/>
    <w:lvl w:ilvl="0">
      <w:lvlJc w:val="left"/>
      <w:lvlText w:val="-"/>
      <w:numFmt w:val="bullet"/>
      <w:start w:val="1"/>
    </w:lvl>
  </w:abstractNum>
  <w:abstractNum w:abstractNumId="43">
    <w:nsid w:val="2DF6D648"/>
    <w:multiLevelType w:val="hybridMultilevel"/>
    <w:lvl w:ilvl="0">
      <w:lvlJc w:val="left"/>
      <w:lvlText w:val="(%1)"/>
      <w:numFmt w:val="lowerLetter"/>
      <w:start w:val="1"/>
    </w:lvl>
  </w:abstractNum>
  <w:abstractNum w:abstractNumId="44">
    <w:nsid w:val="46B7D447"/>
    <w:multiLevelType w:val="hybridMultilevel"/>
    <w:lvl w:ilvl="0">
      <w:lvlJc w:val="left"/>
      <w:lvlText w:val="-"/>
      <w:numFmt w:val="bullet"/>
      <w:start w:val="1"/>
    </w:lvl>
  </w:abstractNum>
  <w:abstractNum w:abstractNumId="45">
    <w:nsid w:val="4A2AC315"/>
    <w:multiLevelType w:val="hybridMultilevel"/>
    <w:lvl w:ilvl="0">
      <w:lvlJc w:val="left"/>
      <w:lvlText w:val="-"/>
      <w:numFmt w:val="bullet"/>
      <w:start w:val="1"/>
    </w:lvl>
  </w:abstractNum>
  <w:abstractNum w:abstractNumId="46">
    <w:nsid w:val="39EE015C"/>
    <w:multiLevelType w:val="hybridMultilevel"/>
    <w:lvl w:ilvl="0">
      <w:lvlJc w:val="left"/>
      <w:lvlText w:val="-"/>
      <w:numFmt w:val="bullet"/>
      <w:start w:val="1"/>
    </w:lvl>
    <w:lvl w:ilvl="1">
      <w:lvlJc w:val="left"/>
      <w:lvlText w:val="(%2)"/>
      <w:numFmt w:val="decimal"/>
      <w:start w:val="1"/>
    </w:lvl>
  </w:abstractNum>
  <w:abstractNum w:abstractNumId="47">
    <w:nsid w:val="57FC4FBB"/>
    <w:multiLevelType w:val="hybridMultilevel"/>
    <w:lvl w:ilvl="0">
      <w:lvlJc w:val="left"/>
      <w:lvlText w:val="-"/>
      <w:numFmt w:val="bullet"/>
      <w:start w:val="1"/>
    </w:lvl>
  </w:abstractNum>
  <w:abstractNum w:abstractNumId="48">
    <w:nsid w:val="CC1016F"/>
    <w:multiLevelType w:val="hybridMultilevel"/>
    <w:lvl w:ilvl="0">
      <w:lvlJc w:val="left"/>
      <w:lvlText w:val="(%1)"/>
      <w:numFmt w:val="lowerLetter"/>
      <w:start w:val="1"/>
    </w:lvl>
  </w:abstractNum>
  <w:abstractNum w:abstractNumId="49">
    <w:nsid w:val="43F18422"/>
    <w:multiLevelType w:val="hybridMultilevel"/>
    <w:lvl w:ilvl="0">
      <w:lvlJc w:val="left"/>
      <w:lvlText w:val="-"/>
      <w:numFmt w:val="bullet"/>
      <w:start w:val="1"/>
    </w:lvl>
  </w:abstractNum>
  <w:abstractNum w:abstractNumId="50">
    <w:nsid w:val="60EF0119"/>
    <w:multiLevelType w:val="hybridMultilevel"/>
    <w:lvl w:ilvl="0">
      <w:lvlJc w:val="left"/>
      <w:lvlText w:val="-"/>
      <w:numFmt w:val="bullet"/>
      <w:start w:val="1"/>
    </w:lvl>
  </w:abstractNum>
  <w:abstractNum w:abstractNumId="51">
    <w:nsid w:val="26F324BA"/>
    <w:multiLevelType w:val="hybridMultilevel"/>
    <w:lvl w:ilvl="0">
      <w:lvlJc w:val="left"/>
      <w:lvlText w:val="-"/>
      <w:numFmt w:val="bullet"/>
      <w:start w:val="1"/>
    </w:lvl>
    <w:lvl w:ilvl="1">
      <w:lvlJc w:val="left"/>
      <w:lvlText w:val="(%2)"/>
      <w:numFmt w:val="decimal"/>
      <w:start w:val="1"/>
    </w:lvl>
  </w:abstractNum>
  <w:abstractNum w:abstractNumId="52">
    <w:nsid w:val="7F01579B"/>
    <w:multiLevelType w:val="hybridMultilevel"/>
    <w:lvl w:ilvl="0">
      <w:lvlJc w:val="left"/>
      <w:lvlText w:val="-"/>
      <w:numFmt w:val="bullet"/>
      <w:start w:val="1"/>
    </w:lvl>
  </w:abstractNum>
  <w:abstractNum w:abstractNumId="53">
    <w:nsid w:val="49DA307D"/>
    <w:multiLevelType w:val="hybridMultilevel"/>
    <w:lvl w:ilvl="0">
      <w:lvlJc w:val="left"/>
      <w:lvlText w:val="(%1)"/>
      <w:numFmt w:val="lowerLetter"/>
      <w:start w:val="1"/>
    </w:lvl>
  </w:abstractNum>
  <w:abstractNum w:abstractNumId="54">
    <w:nsid w:val="7055A5F5"/>
    <w:multiLevelType w:val="hybridMultilevel"/>
    <w:lvl w:ilvl="0">
      <w:lvlJc w:val="left"/>
      <w:lvlText w:val="-"/>
      <w:numFmt w:val="bullet"/>
      <w:start w:val="1"/>
    </w:lvl>
  </w:abstractNum>
  <w:abstractNum w:abstractNumId="55">
    <w:nsid w:val="5FB8370B"/>
    <w:multiLevelType w:val="hybridMultilevel"/>
    <w:lvl w:ilvl="0">
      <w:lvlJc w:val="left"/>
      <w:lvlText w:val="-"/>
      <w:numFmt w:val="bullet"/>
      <w:start w:val="1"/>
    </w:lvl>
  </w:abstractNum>
  <w:abstractNum w:abstractNumId="56">
    <w:nsid w:val="50801EE1"/>
    <w:multiLevelType w:val="hybridMultilevel"/>
    <w:lvl w:ilvl="0">
      <w:lvlJc w:val="left"/>
      <w:lvlText w:val="-"/>
      <w:numFmt w:val="bullet"/>
      <w:start w:val="1"/>
    </w:lvl>
  </w:abstractNum>
  <w:abstractNum w:abstractNumId="57">
    <w:nsid w:val="488AC1A"/>
    <w:multiLevelType w:val="hybridMultilevel"/>
    <w:lvl w:ilvl="0">
      <w:lvlJc w:val="left"/>
      <w:lvlText w:val="-"/>
      <w:numFmt w:val="bullet"/>
      <w:start w:val="1"/>
    </w:lvl>
  </w:abstractNum>
  <w:abstractNum w:abstractNumId="58">
    <w:nsid w:val="5FB8011C"/>
    <w:multiLevelType w:val="hybridMultilevel"/>
    <w:lvl w:ilvl="0">
      <w:lvlJc w:val="left"/>
      <w:lvlText w:val="-"/>
      <w:numFmt w:val="bullet"/>
      <w:start w:val="1"/>
    </w:lvl>
  </w:abstractNum>
  <w:abstractNum w:abstractNumId="59">
    <w:nsid w:val="6AA78F7F"/>
    <w:multiLevelType w:val="hybridMultilevel"/>
    <w:lvl w:ilvl="0">
      <w:lvlJc w:val="left"/>
      <w:lvlText w:val="-"/>
      <w:numFmt w:val="bullet"/>
      <w:start w:val="1"/>
    </w:lvl>
  </w:abstractNum>
  <w:abstractNum w:abstractNumId="60">
    <w:nsid w:val="7672BD23"/>
    <w:multiLevelType w:val="hybridMultilevel"/>
    <w:lvl w:ilvl="0">
      <w:lvlJc w:val="left"/>
      <w:lvlText w:val="-"/>
      <w:numFmt w:val="bullet"/>
      <w:start w:val="1"/>
    </w:lvl>
  </w:abstractNum>
  <w:abstractNum w:abstractNumId="61">
    <w:nsid w:val="6FC75AF8"/>
    <w:multiLevelType w:val="hybridMultilevel"/>
    <w:lvl w:ilvl="0">
      <w:lvlJc w:val="left"/>
      <w:lvlText w:val="-"/>
      <w:numFmt w:val="bullet"/>
      <w:start w:val="1"/>
    </w:lvl>
  </w:abstractNum>
  <w:abstractNum w:abstractNumId="62">
    <w:nsid w:val="6A5F7029"/>
    <w:multiLevelType w:val="hybridMultilevel"/>
    <w:lvl w:ilvl="0">
      <w:lvlJc w:val="left"/>
      <w:lvlText w:val="(%1)"/>
      <w:numFmt w:val="lowerLetter"/>
      <w:start w:val="1"/>
    </w:lvl>
  </w:abstractNum>
  <w:abstractNum w:abstractNumId="63">
    <w:nsid w:val="7D5E18F8"/>
    <w:multiLevelType w:val="hybridMultilevel"/>
    <w:lvl w:ilvl="0">
      <w:lvlJc w:val="left"/>
      <w:lvlText w:val="-"/>
      <w:numFmt w:val="bullet"/>
      <w:start w:val="1"/>
    </w:lvl>
  </w:abstractNum>
  <w:abstractNum w:abstractNumId="64">
    <w:nsid w:val="5F3534A4"/>
    <w:multiLevelType w:val="hybridMultilevel"/>
    <w:lvl w:ilvl="0">
      <w:lvlJc w:val="left"/>
      <w:lvlText w:val="-"/>
      <w:numFmt w:val="bullet"/>
      <w:start w:val="1"/>
    </w:lvl>
  </w:abstractNum>
  <w:abstractNum w:abstractNumId="65">
    <w:nsid w:val="73A1821B"/>
    <w:multiLevelType w:val="hybridMultilevel"/>
    <w:lvl w:ilvl="0">
      <w:lvlJc w:val="left"/>
      <w:lvlText w:val="-"/>
      <w:numFmt w:val="bullet"/>
      <w:start w:val="1"/>
    </w:lvl>
  </w:abstractNum>
  <w:abstractNum w:abstractNumId="66">
    <w:nsid w:val="7DE67713"/>
    <w:multiLevelType w:val="hybridMultilevel"/>
    <w:lvl w:ilvl="0">
      <w:lvlJc w:val="left"/>
      <w:lvlText w:val="-"/>
      <w:numFmt w:val="bullet"/>
      <w:start w:val="1"/>
    </w:lvl>
  </w:abstractNum>
  <w:abstractNum w:abstractNumId="67">
    <w:nsid w:val="555C55B5"/>
    <w:multiLevelType w:val="hybridMultilevel"/>
    <w:lvl w:ilvl="0">
      <w:lvlJc w:val="left"/>
      <w:lvlText w:val="-"/>
      <w:numFmt w:val="bullet"/>
      <w:start w:val="1"/>
    </w:lvl>
  </w:abstractNum>
  <w:abstractNum w:abstractNumId="68">
    <w:nsid w:val="3FA62ACA"/>
    <w:multiLevelType w:val="hybridMultilevel"/>
    <w:lvl w:ilvl="0">
      <w:lvlJc w:val="left"/>
      <w:lvlText w:val="-"/>
      <w:numFmt w:val="bullet"/>
      <w:start w:val="1"/>
    </w:lvl>
  </w:abstractNum>
  <w:abstractNum w:abstractNumId="69">
    <w:nsid w:val="14FCE74E"/>
    <w:multiLevelType w:val="hybridMultilevel"/>
    <w:lvl w:ilvl="0">
      <w:lvlJc w:val="left"/>
      <w:lvlText w:val="(%1)"/>
      <w:numFmt w:val="lowerLetter"/>
      <w:start w:val="1"/>
    </w:lvl>
  </w:abstractNum>
  <w:abstractNum w:abstractNumId="70">
    <w:nsid w:val="6A3DD3E8"/>
    <w:multiLevelType w:val="hybridMultilevel"/>
    <w:lvl w:ilvl="0">
      <w:lvlJc w:val="left"/>
      <w:lvlText w:val="(%1)"/>
      <w:numFmt w:val="lowerLetter"/>
      <w:start w:val="7"/>
    </w:lvl>
  </w:abstractNum>
  <w:abstractNum w:abstractNumId="71">
    <w:nsid w:val="71C91298"/>
    <w:multiLevelType w:val="hybridMultilevel"/>
    <w:lvl w:ilvl="0">
      <w:lvlJc w:val="left"/>
      <w:lvlText w:val="-"/>
      <w:numFmt w:val="bullet"/>
      <w:start w:val="1"/>
    </w:lvl>
  </w:abstractNum>
  <w:abstractNum w:abstractNumId="72">
    <w:nsid w:val="9DAF632"/>
    <w:multiLevelType w:val="hybridMultilevel"/>
    <w:lvl w:ilvl="0">
      <w:lvlJc w:val="left"/>
      <w:lvlText w:val="-"/>
      <w:numFmt w:val="bullet"/>
      <w:start w:val="1"/>
    </w:lvl>
  </w:abstractNum>
  <w:abstractNum w:abstractNumId="73">
    <w:nsid w:val="53299938"/>
    <w:multiLevelType w:val="hybridMultilevel"/>
    <w:lvl w:ilvl="0">
      <w:lvlJc w:val="left"/>
      <w:lvlText w:val="-"/>
      <w:numFmt w:val="bullet"/>
      <w:start w:val="1"/>
    </w:lvl>
  </w:abstractNum>
  <w:abstractNum w:abstractNumId="74">
    <w:nsid w:val="1FBFE8E0"/>
    <w:multiLevelType w:val="hybridMultilevel"/>
    <w:lvl w:ilvl="0">
      <w:lvlJc w:val="left"/>
      <w:lvlText w:val="-"/>
      <w:numFmt w:val="bullet"/>
      <w:start w:val="1"/>
    </w:lvl>
  </w:abstractNum>
  <w:abstractNum w:abstractNumId="75">
    <w:nsid w:val="5092CA79"/>
    <w:multiLevelType w:val="hybridMultilevel"/>
    <w:lvl w:ilvl="0">
      <w:lvlJc w:val="left"/>
      <w:lvlText w:val="-"/>
      <w:numFmt w:val="bullet"/>
      <w:start w:val="1"/>
    </w:lvl>
  </w:abstractNum>
  <w:abstractNum w:abstractNumId="76">
    <w:nsid w:val="1D545C4D"/>
    <w:multiLevelType w:val="hybridMultilevel"/>
    <w:lvl w:ilvl="0">
      <w:lvlJc w:val="left"/>
      <w:lvlText w:val="-"/>
      <w:numFmt w:val="bullet"/>
      <w:start w:val="1"/>
    </w:lvl>
  </w:abstractNum>
  <w:abstractNum w:abstractNumId="77">
    <w:nsid w:val="59ADEA3D"/>
    <w:multiLevelType w:val="hybridMultilevel"/>
    <w:lvl w:ilvl="0">
      <w:lvlJc w:val="left"/>
      <w:lvlText w:val="(%1)"/>
      <w:numFmt w:val="lowerLetter"/>
      <w:start w:val="1"/>
    </w:lvl>
  </w:abstractNum>
  <w:abstractNum w:abstractNumId="78">
    <w:nsid w:val="288F1A34"/>
    <w:multiLevelType w:val="hybridMultilevel"/>
    <w:lvl w:ilvl="0">
      <w:lvlJc w:val="left"/>
      <w:lvlText w:val="-"/>
      <w:numFmt w:val="bullet"/>
      <w:start w:val="1"/>
    </w:lvl>
  </w:abstractNum>
  <w:abstractNum w:abstractNumId="79">
    <w:nsid w:val="2A155DBC"/>
    <w:multiLevelType w:val="hybridMultilevel"/>
    <w:lvl w:ilvl="0">
      <w:lvlJc w:val="left"/>
      <w:lvlText w:val="-"/>
      <w:numFmt w:val="bullet"/>
      <w:start w:val="1"/>
    </w:lvl>
  </w:abstractNum>
  <w:abstractNum w:abstractNumId="80">
    <w:nsid w:val="1D9F6E5F"/>
    <w:multiLevelType w:val="hybridMultilevel"/>
    <w:lvl w:ilvl="0">
      <w:lvlJc w:val="left"/>
      <w:lvlText w:val="-"/>
      <w:numFmt w:val="bullet"/>
      <w:start w:val="1"/>
    </w:lvl>
  </w:abstractNum>
  <w:abstractNum w:abstractNumId="81">
    <w:nsid w:val="97E1B4E"/>
    <w:multiLevelType w:val="hybridMultilevel"/>
    <w:lvl w:ilvl="0">
      <w:lvlJc w:val="left"/>
      <w:lvlText w:val="-"/>
      <w:numFmt w:val="bullet"/>
      <w:start w:val="1"/>
    </w:lvl>
  </w:abstractNum>
  <w:abstractNum w:abstractNumId="82">
    <w:nsid w:val="51088277"/>
    <w:multiLevelType w:val="hybridMultilevel"/>
    <w:lvl w:ilvl="0">
      <w:lvlJc w:val="left"/>
      <w:lvlText w:val="-"/>
      <w:numFmt w:val="bullet"/>
      <w:start w:val="1"/>
    </w:lvl>
  </w:abstractNum>
  <w:abstractNum w:abstractNumId="83">
    <w:nsid w:val="1CA0C5FA"/>
    <w:multiLevelType w:val="hybridMultilevel"/>
    <w:lvl w:ilvl="0">
      <w:lvlJc w:val="left"/>
      <w:lvlText w:val="-"/>
      <w:numFmt w:val="bullet"/>
      <w:start w:val="1"/>
    </w:lvl>
  </w:abstractNum>
  <w:abstractNum w:abstractNumId="84">
    <w:nsid w:val="53584BCB"/>
    <w:multiLevelType w:val="hybridMultilevel"/>
    <w:lvl w:ilvl="0">
      <w:lvlJc w:val="left"/>
      <w:lvlText w:val="(%1)"/>
      <w:numFmt w:val="lowerLetter"/>
      <w:start w:val="1"/>
    </w:lvl>
  </w:abstractNum>
  <w:abstractNum w:abstractNumId="85">
    <w:nsid w:val="415E286C"/>
    <w:multiLevelType w:val="hybridMultilevel"/>
    <w:lvl w:ilvl="0">
      <w:lvlJc w:val="left"/>
      <w:lvlText w:val="-"/>
      <w:numFmt w:val="bullet"/>
      <w:start w:val="1"/>
    </w:lvl>
  </w:abstractNum>
  <w:abstractNum w:abstractNumId="86">
    <w:nsid w:val="7C58FD05"/>
    <w:multiLevelType w:val="hybridMultilevel"/>
    <w:lvl w:ilvl="0">
      <w:lvlJc w:val="left"/>
      <w:lvlText w:val="-"/>
      <w:numFmt w:val="bullet"/>
      <w:start w:val="1"/>
    </w:lvl>
  </w:abstractNum>
  <w:abstractNum w:abstractNumId="87">
    <w:nsid w:val="23D86AAC"/>
    <w:multiLevelType w:val="hybridMultilevel"/>
    <w:lvl w:ilvl="0">
      <w:lvlJc w:val="left"/>
      <w:lvlText w:val="-"/>
      <w:numFmt w:val="bullet"/>
      <w:start w:val="1"/>
    </w:lvl>
  </w:abstractNum>
  <w:abstractNum w:abstractNumId="88">
    <w:nsid w:val="45E6D486"/>
    <w:multiLevelType w:val="hybridMultilevel"/>
    <w:lvl w:ilvl="0">
      <w:lvlJc w:val="left"/>
      <w:lvlText w:val="-"/>
      <w:numFmt w:val="bullet"/>
      <w:start w:val="1"/>
    </w:lvl>
  </w:abstractNum>
  <w:abstractNum w:abstractNumId="89">
    <w:nsid w:val="5C10FE21"/>
    <w:multiLevelType w:val="hybridMultilevel"/>
    <w:lvl w:ilvl="0">
      <w:lvlJc w:val="left"/>
      <w:lvlText w:val="-"/>
      <w:numFmt w:val="bullet"/>
      <w:start w:val="1"/>
    </w:lvl>
  </w:abstractNum>
  <w:abstractNum w:abstractNumId="90">
    <w:nsid w:val="E7FFA2B"/>
    <w:multiLevelType w:val="hybridMultilevel"/>
    <w:lvl w:ilvl="0">
      <w:lvlJc w:val="left"/>
      <w:lvlText w:val="(%1)"/>
      <w:numFmt w:val="lowerLetter"/>
      <w:start w:val="1"/>
    </w:lvl>
  </w:abstractNum>
  <w:abstractNum w:abstractNumId="91">
    <w:nsid w:val="3C5991AA"/>
    <w:multiLevelType w:val="hybridMultilevel"/>
    <w:lvl w:ilvl="0">
      <w:lvlJc w:val="left"/>
      <w:lvlText w:val="-"/>
      <w:numFmt w:val="bullet"/>
      <w:start w:val="1"/>
    </w:lvl>
  </w:abstractNum>
  <w:abstractNum w:abstractNumId="92">
    <w:nsid w:val="4BD8591A"/>
    <w:multiLevelType w:val="hybridMultilevel"/>
    <w:lvl w:ilvl="0">
      <w:lvlJc w:val="left"/>
      <w:lvlText w:val="-"/>
      <w:numFmt w:val="bullet"/>
      <w:start w:val="1"/>
    </w:lvl>
  </w:abstractNum>
  <w:abstractNum w:abstractNumId="93">
    <w:nsid w:val="78DF6A55"/>
    <w:multiLevelType w:val="hybridMultilevel"/>
    <w:lvl w:ilvl="0">
      <w:lvlJc w:val="left"/>
      <w:lvlText w:val="-"/>
      <w:numFmt w:val="bullet"/>
      <w:start w:val="1"/>
    </w:lvl>
  </w:abstractNum>
  <w:abstractNum w:abstractNumId="94">
    <w:nsid w:val="39B7AAA2"/>
    <w:multiLevelType w:val="hybridMultilevel"/>
    <w:lvl w:ilvl="0">
      <w:lvlJc w:val="left"/>
      <w:lvlText w:val="-"/>
      <w:numFmt w:val="bullet"/>
      <w:start w:val="1"/>
    </w:lvl>
  </w:abstractNum>
  <w:abstractNum w:abstractNumId="95">
    <w:nsid w:val="2B0D8DBE"/>
    <w:multiLevelType w:val="hybridMultilevel"/>
    <w:lvl w:ilvl="0">
      <w:lvlJc w:val="left"/>
      <w:lvlText w:val="-"/>
      <w:numFmt w:val="bullet"/>
      <w:start w:val="1"/>
    </w:lvl>
  </w:abstractNum>
  <w:abstractNum w:abstractNumId="96">
    <w:nsid w:val="6C80EC70"/>
    <w:multiLevelType w:val="hybridMultilevel"/>
    <w:lvl w:ilvl="0">
      <w:lvlJc w:val="left"/>
      <w:lvlText w:val="-"/>
      <w:numFmt w:val="bullet"/>
      <w:start w:val="1"/>
    </w:lvl>
  </w:abstractNum>
  <w:abstractNum w:abstractNumId="97">
    <w:nsid w:val="379E21B5"/>
    <w:multiLevelType w:val="hybridMultilevel"/>
    <w:lvl w:ilvl="0">
      <w:lvlJc w:val="left"/>
      <w:lvlText w:val="(%1)"/>
      <w:numFmt w:val="lowerLetter"/>
      <w:start w:val="1"/>
    </w:lvl>
  </w:abstractNum>
  <w:abstractNum w:abstractNumId="98">
    <w:nsid w:val="69E373"/>
    <w:multiLevelType w:val="hybridMultilevel"/>
    <w:lvl w:ilvl="0">
      <w:lvlJc w:val="left"/>
      <w:lvlText w:val="-"/>
      <w:numFmt w:val="bullet"/>
      <w:start w:val="1"/>
    </w:lvl>
  </w:abstractNum>
  <w:abstractNum w:abstractNumId="99">
    <w:nsid w:val="2C27173B"/>
    <w:multiLevelType w:val="hybridMultilevel"/>
    <w:lvl w:ilvl="0">
      <w:lvlJc w:val="left"/>
      <w:lvlText w:val="-"/>
      <w:numFmt w:val="bullet"/>
      <w:start w:val="1"/>
    </w:lvl>
  </w:abstractNum>
  <w:abstractNum w:abstractNumId="100">
    <w:nsid w:val="4C9B0904"/>
    <w:multiLevelType w:val="hybridMultilevel"/>
    <w:lvl w:ilvl="0">
      <w:lvlJc w:val="left"/>
      <w:lvlText w:val="-"/>
      <w:numFmt w:val="bullet"/>
      <w:start w:val="1"/>
    </w:lvl>
  </w:abstractNum>
  <w:abstractNum w:abstractNumId="101">
    <w:nsid w:val="6AA7B75C"/>
    <w:multiLevelType w:val="hybridMultilevel"/>
    <w:lvl w:ilvl="0">
      <w:lvlJc w:val="left"/>
      <w:lvlText w:val="-"/>
      <w:numFmt w:val="bullet"/>
      <w:start w:val="1"/>
    </w:lvl>
  </w:abstractNum>
  <w:abstractNum w:abstractNumId="102">
    <w:nsid w:val="1DF029D3"/>
    <w:multiLevelType w:val="hybridMultilevel"/>
    <w:lvl w:ilvl="0">
      <w:lvlJc w:val="left"/>
      <w:lvlText w:val="-"/>
      <w:numFmt w:val="bullet"/>
      <w:start w:val="1"/>
    </w:lvl>
  </w:abstractNum>
  <w:abstractNum w:abstractNumId="103">
    <w:nsid w:val="5675FF36"/>
    <w:multiLevelType w:val="hybridMultilevel"/>
    <w:lvl w:ilvl="0">
      <w:lvlJc w:val="left"/>
      <w:lvlText w:val="(%1)"/>
      <w:numFmt w:val="lowerLetter"/>
      <w:start w:val="1"/>
    </w:lvl>
  </w:abstractNum>
  <w:abstractNum w:abstractNumId="104">
    <w:nsid w:val="3DD15094"/>
    <w:multiLevelType w:val="hybridMultilevel"/>
    <w:lvl w:ilvl="0">
      <w:lvlJc w:val="left"/>
      <w:lvlText w:val="(%1)"/>
      <w:numFmt w:val="lowerLetter"/>
      <w:start w:val="4"/>
    </w:lvl>
  </w:abstractNum>
  <w:abstractNum w:abstractNumId="105">
    <w:nsid w:val="3DB012B3"/>
    <w:multiLevelType w:val="hybridMultilevel"/>
    <w:lvl w:ilvl="0">
      <w:lvlJc w:val="left"/>
      <w:lvlText w:val="-"/>
      <w:numFmt w:val="bullet"/>
      <w:start w:val="1"/>
    </w:lvl>
  </w:abstractNum>
  <w:abstractNum w:abstractNumId="106">
    <w:nsid w:val="2708C9AF"/>
    <w:multiLevelType w:val="hybridMultilevel"/>
    <w:lvl w:ilvl="0">
      <w:lvlJc w:val="left"/>
      <w:lvlText w:val="-"/>
      <w:numFmt w:val="bullet"/>
      <w:start w:val="1"/>
    </w:lvl>
  </w:abstractNum>
  <w:abstractNum w:abstractNumId="107">
    <w:nsid w:val="5B25ACE2"/>
    <w:multiLevelType w:val="hybridMultilevel"/>
    <w:lvl w:ilvl="0">
      <w:lvlJc w:val="left"/>
      <w:lvlText w:val="-"/>
      <w:numFmt w:val="bullet"/>
      <w:start w:val="1"/>
    </w:lvl>
  </w:abstractNum>
  <w:abstractNum w:abstractNumId="108">
    <w:nsid w:val="175DFCF0"/>
    <w:multiLevelType w:val="hybridMultilevel"/>
    <w:lvl w:ilvl="0">
      <w:lvlJc w:val="left"/>
      <w:lvlText w:val="-"/>
      <w:numFmt w:val="bullet"/>
      <w:start w:val="1"/>
    </w:lvl>
  </w:abstractNum>
  <w:abstractNum w:abstractNumId="109">
    <w:nsid w:val="4F97E3E4"/>
    <w:multiLevelType w:val="hybridMultilevel"/>
    <w:lvl w:ilvl="0">
      <w:lvlJc w:val="left"/>
      <w:lvlText w:val="-"/>
      <w:numFmt w:val="bullet"/>
      <w:start w:val="1"/>
    </w:lvl>
  </w:abstractNum>
  <w:abstractNum w:abstractNumId="110">
    <w:nsid w:val="53B0A9E"/>
    <w:multiLevelType w:val="hybridMultilevel"/>
    <w:lvl w:ilvl="0">
      <w:lvlJc w:val="left"/>
      <w:lvlText w:val="(%1)"/>
      <w:numFmt w:val="lowerLetter"/>
      <w:start w:val="1"/>
    </w:lvl>
  </w:abstractNum>
  <w:abstractNum w:abstractNumId="111">
    <w:nsid w:val="34FD6B4F"/>
    <w:multiLevelType w:val="hybridMultilevel"/>
    <w:lvl w:ilvl="0">
      <w:lvlJc w:val="left"/>
      <w:lvlText w:val="-"/>
      <w:numFmt w:val="bullet"/>
      <w:start w:val="1"/>
    </w:lvl>
  </w:abstractNum>
  <w:abstractNum w:abstractNumId="112">
    <w:nsid w:val="5915FF32"/>
    <w:multiLevelType w:val="hybridMultilevel"/>
    <w:lvl w:ilvl="0">
      <w:lvlJc w:val="left"/>
      <w:lvlText w:val="-"/>
      <w:numFmt w:val="bullet"/>
      <w:start w:val="1"/>
    </w:lvl>
  </w:abstractNum>
  <w:abstractNum w:abstractNumId="113">
    <w:nsid w:val="56438D15"/>
    <w:multiLevelType w:val="hybridMultilevel"/>
    <w:lvl w:ilvl="0">
      <w:lvlJc w:val="left"/>
      <w:lvlText w:val="-"/>
      <w:numFmt w:val="bullet"/>
      <w:start w:val="1"/>
    </w:lvl>
  </w:abstractNum>
  <w:abstractNum w:abstractNumId="114">
    <w:nsid w:val="519E3149"/>
    <w:multiLevelType w:val="hybridMultilevel"/>
    <w:lvl w:ilvl="0">
      <w:lvlJc w:val="left"/>
      <w:lvlText w:val="-"/>
      <w:numFmt w:val="bullet"/>
      <w:start w:val="1"/>
    </w:lvl>
  </w:abstractNum>
  <w:abstractNum w:abstractNumId="115">
    <w:nsid w:val="2C6E4AFD"/>
    <w:multiLevelType w:val="hybridMultilevel"/>
    <w:lvl w:ilvl="0">
      <w:lvlJc w:val="left"/>
      <w:lvlText w:val="-"/>
      <w:numFmt w:val="bullet"/>
      <w:start w:val="1"/>
    </w:lvl>
  </w:abstractNum>
  <w:abstractNum w:abstractNumId="116">
    <w:nsid w:val="17A1B582"/>
    <w:multiLevelType w:val="hybridMultilevel"/>
    <w:lvl w:ilvl="0">
      <w:lvlJc w:val="left"/>
      <w:lvlText w:val="(%1)"/>
      <w:numFmt w:val="lowerLetter"/>
      <w:start w:val="1"/>
    </w:lvl>
  </w:abstractNum>
  <w:abstractNum w:abstractNumId="117">
    <w:nsid w:val="4DF72E4E"/>
    <w:multiLevelType w:val="hybridMultilevel"/>
    <w:lvl w:ilvl="0">
      <w:lvlJc w:val="left"/>
      <w:lvlText w:val="-"/>
      <w:numFmt w:val="bullet"/>
      <w:start w:val="1"/>
    </w:lvl>
  </w:abstractNum>
  <w:abstractNum w:abstractNumId="118">
    <w:nsid w:val="5046B5A9"/>
    <w:multiLevelType w:val="hybridMultilevel"/>
    <w:lvl w:ilvl="0">
      <w:lvlJc w:val="left"/>
      <w:lvlText w:val="-"/>
      <w:numFmt w:val="bullet"/>
      <w:start w:val="1"/>
    </w:lvl>
  </w:abstractNum>
  <w:abstractNum w:abstractNumId="119">
    <w:nsid w:val="5D888A08"/>
    <w:multiLevelType w:val="hybridMultilevel"/>
    <w:lvl w:ilvl="0">
      <w:lvlJc w:val="left"/>
      <w:lvlText w:val="-"/>
      <w:numFmt w:val="bullet"/>
      <w:start w:val="1"/>
    </w:lvl>
  </w:abstractNum>
  <w:abstractNum w:abstractNumId="120">
    <w:nsid w:val="2A082C70"/>
    <w:multiLevelType w:val="hybridMultilevel"/>
    <w:lvl w:ilvl="0">
      <w:lvlJc w:val="left"/>
      <w:lvlText w:val="-"/>
      <w:numFmt w:val="bullet"/>
      <w:start w:val="1"/>
    </w:lvl>
  </w:abstractNum>
  <w:abstractNum w:abstractNumId="121">
    <w:nsid w:val="5EC6AFD4"/>
    <w:multiLevelType w:val="hybridMultilevel"/>
    <w:lvl w:ilvl="0">
      <w:lvlJc w:val="left"/>
      <w:lvlText w:val="-"/>
      <w:numFmt w:val="bullet"/>
      <w:start w:val="1"/>
    </w:lvl>
  </w:abstractNum>
  <w:abstractNum w:abstractNumId="122">
    <w:nsid w:val="19E21BB2"/>
    <w:multiLevelType w:val="hybridMultilevel"/>
    <w:lvl w:ilvl="0">
      <w:lvlJc w:val="left"/>
      <w:lvlText w:val="(%1)"/>
      <w:numFmt w:val="lowerLetter"/>
      <w:start w:val="1"/>
    </w:lvl>
  </w:abstractNum>
  <w:abstractNum w:abstractNumId="123">
    <w:nsid w:val="75E0858A"/>
    <w:multiLevelType w:val="hybridMultilevel"/>
    <w:lvl w:ilvl="0">
      <w:lvlJc w:val="left"/>
      <w:lvlText w:val="-"/>
      <w:numFmt w:val="bullet"/>
      <w:start w:val="1"/>
    </w:lvl>
  </w:abstractNum>
  <w:abstractNum w:abstractNumId="124">
    <w:nsid w:val="57A61A29"/>
    <w:multiLevelType w:val="hybridMultilevel"/>
    <w:lvl w:ilvl="0">
      <w:lvlJc w:val="left"/>
      <w:lvlText w:val="-"/>
      <w:numFmt w:val="bullet"/>
      <w:start w:val="1"/>
    </w:lvl>
  </w:abstractNum>
  <w:abstractNum w:abstractNumId="125">
    <w:nsid w:val="5399C654"/>
    <w:multiLevelType w:val="hybridMultilevel"/>
    <w:lvl w:ilvl="0">
      <w:lvlJc w:val="left"/>
      <w:lvlText w:val="-"/>
      <w:numFmt w:val="bullet"/>
      <w:start w:val="1"/>
    </w:lvl>
  </w:abstractNum>
  <w:abstractNum w:abstractNumId="126">
    <w:nsid w:val="20EE1348"/>
    <w:multiLevelType w:val="hybridMultilevel"/>
    <w:lvl w:ilvl="0">
      <w:lvlJc w:val="left"/>
      <w:lvlText w:val="-"/>
      <w:numFmt w:val="bullet"/>
      <w:start w:val="1"/>
    </w:lvl>
  </w:abstractNum>
  <w:abstractNum w:abstractNumId="127">
    <w:nsid w:val="4427069A"/>
    <w:multiLevelType w:val="hybridMultilevel"/>
    <w:lvl w:ilvl="0">
      <w:lvlJc w:val="left"/>
      <w:lvlText w:val="-"/>
      <w:numFmt w:val="bullet"/>
      <w:start w:val="1"/>
    </w:lvl>
  </w:abstractNum>
  <w:abstractNum w:abstractNumId="128">
    <w:nsid w:val="B37E80A"/>
    <w:multiLevelType w:val="hybridMultilevel"/>
    <w:lvl w:ilvl="0">
      <w:lvlJc w:val="left"/>
      <w:lvlText w:val="(%1)"/>
      <w:numFmt w:val="lowerLetter"/>
      <w:start w:val="1"/>
    </w:lvl>
  </w:abstractNum>
  <w:abstractNum w:abstractNumId="129">
    <w:nsid w:val="2157F6BC"/>
    <w:multiLevelType w:val="hybridMultilevel"/>
    <w:lvl w:ilvl="0">
      <w:lvlJc w:val="left"/>
      <w:lvlText w:val="(%1)"/>
      <w:numFmt w:val="lowerLetter"/>
      <w:start w:val="1"/>
    </w:lvl>
  </w:abstractNum>
  <w:abstractNum w:abstractNumId="130">
    <w:nsid w:val="704E1DD5"/>
    <w:multiLevelType w:val="hybridMultilevel"/>
    <w:lvl w:ilvl="0">
      <w:lvlJc w:val="left"/>
      <w:lvlText w:val="(%1)"/>
      <w:numFmt w:val="lowerLetter"/>
      <w:start w:val="2"/>
    </w:lvl>
  </w:abstractNum>
  <w:abstractNum w:abstractNumId="131">
    <w:nsid w:val="57D2F10E"/>
    <w:multiLevelType w:val="hybridMultilevel"/>
    <w:lvl w:ilvl="0">
      <w:lvlJc w:val="left"/>
      <w:lvlText w:val="(%1)"/>
      <w:numFmt w:val="lowerLetter"/>
      <w:start w:val="3"/>
    </w:lvl>
    <w:lvl w:ilvl="1">
      <w:lvlJc w:val="left"/>
      <w:lvlText w:val="(%2)"/>
      <w:numFmt w:val="lowerLetter"/>
      <w:start w:val="9"/>
    </w:lvl>
  </w:abstractNum>
  <w:abstractNum w:abstractNumId="132">
    <w:nsid w:val="BFFAE18"/>
    <w:multiLevelType w:val="hybridMultilevel"/>
    <w:lvl w:ilvl="0">
      <w:lvlJc w:val="left"/>
      <w:lvlText w:val="(%1)"/>
      <w:numFmt w:val="lowerRoman"/>
      <w:start w:val="2"/>
    </w:lvl>
  </w:abstractNum>
  <w:abstractNum w:abstractNumId="133">
    <w:nsid w:val="E3E47A8"/>
    <w:multiLevelType w:val="hybridMultilevel"/>
    <w:lvl w:ilvl="0">
      <w:lvlJc w:val="left"/>
      <w:lvlText w:val="(%1)"/>
      <w:numFmt w:val="lowerRoman"/>
      <w:start w:val="3"/>
    </w:lvl>
  </w:abstractNum>
  <w:abstractNum w:abstractNumId="134">
    <w:nsid w:val="2E48F044"/>
    <w:multiLevelType w:val="hybridMultilevel"/>
    <w:lvl w:ilvl="0">
      <w:lvlJc w:val="left"/>
      <w:lvlText w:val="(%1)"/>
      <w:numFmt w:val="lowerRoman"/>
      <w:start w:val="4"/>
    </w:lvl>
  </w:abstractNum>
  <w:abstractNum w:abstractNumId="135">
    <w:nsid w:val="49D0FEAC"/>
    <w:multiLevelType w:val="hybridMultilevel"/>
    <w:lvl w:ilvl="0">
      <w:lvlJc w:val="left"/>
      <w:lvlText w:val="(%1)"/>
      <w:numFmt w:val="lowerLetter"/>
      <w:start w:val="1"/>
    </w:lvl>
  </w:abstractNum>
  <w:abstractNum w:abstractNumId="136">
    <w:nsid w:val="4BEE5A5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2019-12-13T07:31:49Z</dcterms:created>
  <dcterms:modified xsi:type="dcterms:W3CDTF">2019-12-13T07:31:49Z</dcterms:modified>
</cp:coreProperties>
</file>