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267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679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07/24/2009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4"/>
        <w:spacing w:after="0"/>
        <w:rPr>
          <w:sz w:val="20"/>
          <w:szCs w:val="20"/>
          <w:color w:val="auto"/>
        </w:rPr>
      </w:pPr>
      <w:r>
        <w:rPr>
          <w:rFonts w:ascii="Arial" w:cs="Arial" w:eastAsia="Arial" w:hAnsi="Arial"/>
          <w:sz w:val="17"/>
          <w:szCs w:val="17"/>
          <w:color w:val="0000FF"/>
        </w:rPr>
        <w:t>Sr. Vice President</w:t>
      </w:r>
    </w:p>
    <w:p>
      <w:pPr>
        <w:spacing w:after="0" w:line="331" w:lineRule="exact"/>
        <w:rPr>
          <w:sz w:val="24"/>
          <w:szCs w:val="24"/>
          <w:color w:val="auto"/>
        </w:rPr>
      </w:pPr>
    </w:p>
    <w:p>
      <w:pPr>
        <w:sectPr>
          <w:pgSz w:w="11900" w:h="16838" w:orient="portrait"/>
          <w:cols w:equalWidth="0" w:num="3">
            <w:col w:w="3340" w:space="720"/>
            <w:col w:w="3320" w:space="656"/>
            <w:col w:w="3484"/>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6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7"/>
                <w:szCs w:val="17"/>
                <w:color w:val="0000FF"/>
              </w:rPr>
              <w:t>70,000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0000FF"/>
              </w:rPr>
              <w:t>2,731.16</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Contractual</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156.89</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24.09</w:t>
            </w:r>
          </w:p>
        </w:tc>
        <w:tc>
          <w:tcPr>
            <w:tcW w:w="1060" w:type="dxa"/>
            <w:vAlign w:val="bottom"/>
          </w:tcPr>
          <w:p>
            <w:pPr>
              <w:jc w:val="right"/>
              <w:ind w:right="118"/>
              <w:spacing w:after="0" w:line="131" w:lineRule="exact"/>
              <w:rPr>
                <w:sz w:val="20"/>
                <w:szCs w:val="20"/>
                <w:color w:val="auto"/>
              </w:rPr>
            </w:pPr>
            <w:r>
              <w:rPr>
                <w:rFonts w:ascii="Arial" w:cs="Arial" w:eastAsia="Arial" w:hAnsi="Arial"/>
                <w:sz w:val="13"/>
                <w:szCs w:val="13"/>
                <w:color w:val="0000FF"/>
              </w:rPr>
              <w:t>07/24/2009</w:t>
            </w:r>
          </w:p>
        </w:tc>
        <w:tc>
          <w:tcPr>
            <w:tcW w:w="1200" w:type="dxa"/>
            <w:vAlign w:val="bottom"/>
          </w:tcPr>
          <w:p>
            <w:pPr>
              <w:spacing w:after="0"/>
              <w:rPr>
                <w:sz w:val="11"/>
                <w:szCs w:val="11"/>
                <w:color w:val="auto"/>
              </w:rPr>
            </w:pPr>
          </w:p>
        </w:tc>
        <w:tc>
          <w:tcPr>
            <w:tcW w:w="740" w:type="dxa"/>
            <w:vAlign w:val="bottom"/>
          </w:tcPr>
          <w:p>
            <w:pPr>
              <w:ind w:left="200"/>
              <w:spacing w:after="0" w:line="131" w:lineRule="exact"/>
              <w:rPr>
                <w:sz w:val="20"/>
                <w:szCs w:val="20"/>
                <w:color w:val="auto"/>
              </w:rPr>
            </w:pPr>
            <w:r>
              <w:rPr>
                <w:rFonts w:ascii="Arial" w:cs="Arial" w:eastAsia="Arial" w:hAnsi="Arial"/>
                <w:sz w:val="13"/>
                <w:szCs w:val="13"/>
                <w:color w:val="0000FF"/>
              </w:rPr>
              <w:t>I</w:t>
            </w:r>
          </w:p>
        </w:tc>
        <w:tc>
          <w:tcPr>
            <w:tcW w:w="940" w:type="dxa"/>
            <w:vAlign w:val="bottom"/>
          </w:tcPr>
          <w:p>
            <w:pPr>
              <w:ind w:left="480"/>
              <w:spacing w:after="0" w:line="131" w:lineRule="exact"/>
              <w:rPr>
                <w:sz w:val="20"/>
                <w:szCs w:val="20"/>
                <w:color w:val="auto"/>
              </w:rPr>
            </w:pPr>
            <w:r>
              <w:rPr>
                <w:rFonts w:ascii="Arial" w:cs="Arial" w:eastAsia="Arial" w:hAnsi="Arial"/>
                <w:sz w:val="13"/>
                <w:szCs w:val="13"/>
                <w:color w:val="0000FF"/>
              </w:rPr>
              <w:t>156.89</w:t>
            </w: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tcPr>
          <w:p>
            <w:pPr>
              <w:ind w:left="18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24.09</w:t>
            </w: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340"/>
              <w:spacing w:after="0" w:line="13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Interest</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158"/>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Effected in connection with the Issuer's elimination of a fund alternative under the TI Deferred Compensation Plan. Interests denominated in units. Consequently, share interest shown is an estimate.</w:t>
      </w:r>
    </w:p>
    <w:p>
      <w:pPr>
        <w:spacing w:after="0" w:line="7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07/27/2009</w:t>
            </w:r>
          </w:p>
        </w:tc>
        <w:tc>
          <w:tcPr>
            <w:tcW w:w="0" w:type="dxa"/>
            <w:vAlign w:val="bottom"/>
          </w:tcPr>
          <w:p>
            <w:pPr>
              <w:spacing w:after="0"/>
              <w:rPr>
                <w:sz w:val="1"/>
                <w:szCs w:val="1"/>
                <w:color w:val="auto"/>
              </w:rPr>
            </w:pPr>
          </w:p>
        </w:tc>
      </w:tr>
      <w:tr>
        <w:trPr>
          <w:trHeight w:val="92"/>
        </w:trPr>
        <w:tc>
          <w:tcPr>
            <w:tcW w:w="20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 Fact</w:t>
            </w: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2019-12-16T23:42:39Z</dcterms:created>
  <dcterms:modified xsi:type="dcterms:W3CDTF">2019-12-16T23:42:39Z</dcterms:modified>
</cp:coreProperties>
</file>