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4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-247650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6266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66815"/>
                    </a:xfrm>
                    <a:prstGeom prst="rect">
                      <a:avLst/>
                    </a:prstGeom>
                    <a:noFill/>
                  </pic:spPr>
                </pic:pic>
              </a:graphicData>
            </a:graphic>
          </wp:anchor>
        </w:drawing>
      </w:r>
    </w:p>
    <w:p>
      <w:pPr>
        <w:spacing w:after="0" w:line="118" w:lineRule="exact"/>
        <w:rPr>
          <w:sz w:val="24"/>
          <w:szCs w:val="24"/>
          <w:color w:val="auto"/>
        </w:rPr>
      </w:pPr>
    </w:p>
    <w:p>
      <w:pPr>
        <w:sectPr>
          <w:pgSz w:w="11900" w:h="16838" w:orient="portrait"/>
          <w:cols w:equalWidth="0" w:num="2">
            <w:col w:w="2360" w:space="300"/>
            <w:col w:w="8860"/>
          </w:cols>
          <w:pgMar w:left="240" w:top="219" w:right="139" w:bottom="89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ADAMS JAMES R</w:t>
        </w:r>
      </w:hyperlink>
    </w:p>
    <w:p>
      <w:pPr>
        <w:spacing w:after="0" w:line="30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06/18/2004</w:t>
      </w:r>
    </w:p>
    <w:p>
      <w:pPr>
        <w:spacing w:after="0" w:line="20" w:lineRule="exact"/>
        <w:rPr>
          <w:sz w:val="24"/>
          <w:szCs w:val="24"/>
          <w:color w:val="auto"/>
        </w:rPr>
      </w:pPr>
      <w:r>
        <w:rPr>
          <w:sz w:val="24"/>
          <w:szCs w:val="24"/>
          <w:color w:val="auto"/>
        </w:rPr>
        <w:br w:type="column"/>
      </w:r>
    </w:p>
    <w:p>
      <w:pPr>
        <w:ind w:left="3" w:right="660" w:hanging="3"/>
        <w:spacing w:after="0" w:line="271"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7"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4" w:lineRule="exact"/>
        <w:rPr>
          <w:sz w:val="24"/>
          <w:szCs w:val="24"/>
          <w:color w:val="auto"/>
        </w:rPr>
      </w:pP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340" w:space="720"/>
            <w:col w:w="3340" w:space="637"/>
            <w:col w:w="3483"/>
          </w:cols>
          <w:pgMar w:left="240" w:top="219" w:right="139" w:bottom="897" w:gutter="0" w:footer="0" w:header="0"/>
          <w:type w:val="continuous"/>
        </w:sectPr>
      </w:pP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1"/>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9"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900" w:space="160"/>
            <w:col w:w="7460"/>
          </w:cols>
          <w:pgMar w:left="240" w:top="219" w:right="139" w:bottom="89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8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56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80" w:type="dxa"/>
            <w:vAlign w:val="bottom"/>
            <w:gridSpan w:val="3"/>
          </w:tcPr>
          <w:p>
            <w:pPr>
              <w:jc w:val="center"/>
              <w:ind w:left="26"/>
              <w:spacing w:after="0"/>
              <w:rPr>
                <w:sz w:val="20"/>
                <w:szCs w:val="20"/>
                <w:color w:val="auto"/>
              </w:rPr>
            </w:pPr>
            <w:r>
              <w:rPr>
                <w:rFonts w:ascii="Times New Roman" w:cs="Times New Roman" w:eastAsia="Times New Roman" w:hAnsi="Times New Roman"/>
                <w:sz w:val="17"/>
                <w:szCs w:val="17"/>
                <w:color w:val="0000FF"/>
              </w:rPr>
              <w:t>179,396.17</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gridSpan w:val="3"/>
          </w:tcPr>
          <w:p>
            <w:pPr>
              <w:jc w:val="center"/>
              <w:ind w:left="26"/>
              <w:spacing w:after="0" w:line="214" w:lineRule="exact"/>
              <w:rPr>
                <w:sz w:val="20"/>
                <w:szCs w:val="20"/>
                <w:color w:val="auto"/>
              </w:rPr>
            </w:pPr>
            <w:r>
              <w:rPr>
                <w:rFonts w:ascii="Times New Roman" w:cs="Times New Roman" w:eastAsia="Times New Roman" w:hAnsi="Times New Roman"/>
                <w:sz w:val="17"/>
                <w:szCs w:val="17"/>
                <w:color w:val="0000FF"/>
                <w:w w:val="93"/>
              </w:rPr>
              <w:t>453.23</w:t>
            </w:r>
            <w:r>
              <w:rPr>
                <w:rFonts w:ascii="Times New Roman" w:cs="Times New Roman" w:eastAsia="Times New Roman" w:hAnsi="Times New Roman"/>
                <w:sz w:val="22"/>
                <w:szCs w:val="22"/>
                <w:color w:val="008000"/>
                <w:w w:val="93"/>
                <w:vertAlign w:val="superscript"/>
              </w:rPr>
              <w:t>(1)</w:t>
            </w:r>
          </w:p>
        </w:tc>
        <w:tc>
          <w:tcPr>
            <w:tcW w:w="30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gridSpan w:val="3"/>
          </w:tcPr>
          <w:p>
            <w:pPr>
              <w:jc w:val="center"/>
              <w:ind w:left="6"/>
              <w:spacing w:after="0" w:line="214" w:lineRule="exact"/>
              <w:rPr>
                <w:sz w:val="20"/>
                <w:szCs w:val="20"/>
                <w:color w:val="auto"/>
              </w:rPr>
            </w:pPr>
            <w:r>
              <w:rPr>
                <w:rFonts w:ascii="Times New Roman" w:cs="Times New Roman" w:eastAsia="Times New Roman" w:hAnsi="Times New Roman"/>
                <w:sz w:val="17"/>
                <w:szCs w:val="17"/>
                <w:color w:val="0000FF"/>
                <w:w w:val="96"/>
              </w:rPr>
              <w:t>2,961.44</w:t>
            </w:r>
            <w:r>
              <w:rPr>
                <w:rFonts w:ascii="Times New Roman" w:cs="Times New Roman" w:eastAsia="Times New Roman" w:hAnsi="Times New Roman"/>
                <w:sz w:val="22"/>
                <w:szCs w:val="22"/>
                <w:color w:val="008000"/>
                <w:w w:val="96"/>
                <w:vertAlign w:val="superscript"/>
              </w:rPr>
              <w:t>(2)</w:t>
            </w:r>
          </w:p>
        </w:tc>
        <w:tc>
          <w:tcPr>
            <w:tcW w:w="30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jc w:val="center"/>
              <w:ind w:left="26"/>
              <w:spacing w:after="0"/>
              <w:rPr>
                <w:sz w:val="20"/>
                <w:szCs w:val="20"/>
                <w:color w:val="auto"/>
              </w:rPr>
            </w:pPr>
            <w:r>
              <w:rPr>
                <w:rFonts w:ascii="Times New Roman" w:cs="Times New Roman" w:eastAsia="Times New Roman" w:hAnsi="Times New Roman"/>
                <w:sz w:val="17"/>
                <w:szCs w:val="17"/>
                <w:color w:val="0000FF"/>
                <w:w w:val="93"/>
              </w:rPr>
              <w:t>4,800</w:t>
            </w:r>
            <w:r>
              <w:rPr>
                <w:rFonts w:ascii="Times New Roman" w:cs="Times New Roman" w:eastAsia="Times New Roman" w:hAnsi="Times New Roman"/>
                <w:sz w:val="22"/>
                <w:szCs w:val="22"/>
                <w:color w:val="008000"/>
                <w:w w:val="93"/>
                <w:vertAlign w:val="superscript"/>
              </w:rPr>
              <w:t>(3)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By Son</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jc w:val="center"/>
              <w:ind w:left="26"/>
              <w:spacing w:after="0"/>
              <w:rPr>
                <w:sz w:val="20"/>
                <w:szCs w:val="20"/>
                <w:color w:val="auto"/>
              </w:rPr>
            </w:pPr>
            <w:r>
              <w:rPr>
                <w:rFonts w:ascii="Times New Roman" w:cs="Times New Roman" w:eastAsia="Times New Roman" w:hAnsi="Times New Roman"/>
                <w:sz w:val="17"/>
                <w:szCs w:val="17"/>
                <w:color w:val="0000FF"/>
                <w:w w:val="93"/>
              </w:rPr>
              <w:t>8,000</w:t>
            </w:r>
            <w:r>
              <w:rPr>
                <w:rFonts w:ascii="Times New Roman" w:cs="Times New Roman" w:eastAsia="Times New Roman" w:hAnsi="Times New Roman"/>
                <w:sz w:val="22"/>
                <w:szCs w:val="22"/>
                <w:color w:val="008000"/>
                <w:w w:val="93"/>
                <w:vertAlign w:val="superscript"/>
              </w:rPr>
              <w:t>(4)</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60" w:type="dxa"/>
            <w:vAlign w:val="bottom"/>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80" w:type="dxa"/>
            <w:vAlign w:val="bottom"/>
            <w:gridSpan w:val="10"/>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9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6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ind w:left="280"/>
              <w:spacing w:after="0" w:line="242" w:lineRule="exact"/>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6"/>
                <w:szCs w:val="26"/>
                <w:color w:val="0000FF"/>
                <w:vertAlign w:val="subscript"/>
              </w:rPr>
              <w:t>1</w:t>
            </w:r>
            <w:r>
              <w:rPr>
                <w:rFonts w:ascii="Times New Roman" w:cs="Times New Roman" w:eastAsia="Times New Roman" w:hAnsi="Times New Roman"/>
                <w:sz w:val="11"/>
                <w:szCs w:val="11"/>
                <w:color w:val="008000"/>
              </w:rPr>
              <w:t>(5)</w:t>
            </w:r>
          </w:p>
        </w:tc>
        <w:tc>
          <w:tcPr>
            <w:tcW w:w="108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0000FF"/>
              </w:rPr>
              <w:t>06/18/2004</w:t>
            </w:r>
          </w:p>
        </w:tc>
        <w:tc>
          <w:tcPr>
            <w:tcW w:w="1180" w:type="dxa"/>
            <w:vAlign w:val="bottom"/>
          </w:tcPr>
          <w:p>
            <w:pPr>
              <w:spacing w:after="0"/>
              <w:rPr>
                <w:sz w:val="21"/>
                <w:szCs w:val="21"/>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194.36</w:t>
            </w:r>
          </w:p>
        </w:tc>
        <w:tc>
          <w:tcPr>
            <w:tcW w:w="360" w:type="dxa"/>
            <w:vAlign w:val="bottom"/>
          </w:tcPr>
          <w:p>
            <w:pPr>
              <w:spacing w:after="0"/>
              <w:rPr>
                <w:sz w:val="21"/>
                <w:szCs w:val="21"/>
                <w:color w:val="auto"/>
              </w:rPr>
            </w:pP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180" w:type="dxa"/>
            <w:vAlign w:val="bottom"/>
          </w:tcPr>
          <w:p>
            <w:pPr>
              <w:spacing w:after="0"/>
              <w:rPr>
                <w:sz w:val="21"/>
                <w:szCs w:val="21"/>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194.36</w:t>
            </w:r>
          </w:p>
        </w:tc>
        <w:tc>
          <w:tcPr>
            <w:tcW w:w="78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23.58</w:t>
            </w: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14,578.08</w:t>
            </w:r>
          </w:p>
        </w:tc>
        <w:tc>
          <w:tcPr>
            <w:tcW w:w="70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12-31-03. (Interests in this account are denominated in units. Consequently, share amount shown is an estimate.) This statement does not include changes in beneficial ownership of shares held in such account occurring after 12-31-03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40" w:right="50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12-31-03. (Interests in this account are denominated in units. Consequently, share amount shown is an estimate.) This statement does not include changes in beneficial ownership of shares held in this account occurring after 12-31-03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Beneficial ownership by reporting person disclaimed.</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trust for the benefit of family members of which reporting person is trustee. Beneficial ownership by reporting person disclaimed.</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Security converts to common stock on a one-for-one basis.</w:t>
      </w:r>
    </w:p>
    <w:p>
      <w:pPr>
        <w:spacing w:after="0" w:line="51" w:lineRule="exact"/>
        <w:rPr>
          <w:rFonts w:ascii="Times New Roman" w:cs="Times New Roman" w:eastAsia="Times New Roman" w:hAnsi="Times New Roman"/>
          <w:sz w:val="13"/>
          <w:szCs w:val="13"/>
          <w:color w:val="008000"/>
        </w:rPr>
      </w:pPr>
    </w:p>
    <w:p>
      <w:pPr>
        <w:ind w:left="40" w:right="50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units credited under the Texas Instruments 2003 Director Compensation Plan, to be settled in common stock of the Issuer following the reporting person's termination of service as a director of the Issuer.</w:t>
      </w:r>
    </w:p>
    <w:p>
      <w:pPr>
        <w:spacing w:after="0" w:line="2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CYNTHIA H. HAYNES,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8"/>
              </w:rPr>
              <w:t>06/18/2004</w:t>
            </w:r>
          </w:p>
        </w:tc>
        <w:tc>
          <w:tcPr>
            <w:tcW w:w="0" w:type="dxa"/>
            <w:vAlign w:val="bottom"/>
          </w:tcPr>
          <w:p>
            <w:pPr>
              <w:spacing w:after="0"/>
              <w:rPr>
                <w:sz w:val="1"/>
                <w:szCs w:val="1"/>
                <w:color w:val="auto"/>
              </w:rPr>
            </w:pPr>
          </w:p>
        </w:tc>
      </w:tr>
      <w:tr>
        <w:trPr>
          <w:trHeight w:val="92"/>
        </w:trPr>
        <w:tc>
          <w:tcPr>
            <w:tcW w:w="164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0000FF"/>
              </w:rPr>
              <w:t>ATTORNEY IN FACT</w:t>
            </w:r>
          </w:p>
        </w:tc>
        <w:tc>
          <w:tcPr>
            <w:tcW w:w="140" w:type="dxa"/>
            <w:vAlign w:val="bottom"/>
            <w:tcBorders>
              <w:top w:val="single" w:sz="8" w:color="auto"/>
              <w:bottom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bottom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89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2019-12-18T10:47:04Z</dcterms:created>
  <dcterms:modified xsi:type="dcterms:W3CDTF">2019-12-18T10:47:04Z</dcterms:modified>
</cp:coreProperties>
</file>