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-240030</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jc w:val="center"/>
              <w:ind w:right="23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90"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25400</wp:posOffset>
            </wp:positionV>
            <wp:extent cx="7324725" cy="553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53402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00" w:space="420"/>
            <w:col w:w="8800"/>
          </w:cols>
          <w:pgMar w:left="240" w:top="217"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HAMES MICHAEL J</w:t>
        </w:r>
      </w:hyperlink>
    </w:p>
    <w:p>
      <w:pPr>
        <w:spacing w:after="0" w:line="29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07/24/2009</w:t>
      </w:r>
    </w:p>
    <w:p>
      <w:pPr>
        <w:spacing w:after="0" w:line="20" w:lineRule="exact"/>
        <w:rPr>
          <w:sz w:val="24"/>
          <w:szCs w:val="24"/>
          <w:color w:val="auto"/>
        </w:rPr>
      </w:pPr>
      <w:r>
        <w:rPr>
          <w:sz w:val="24"/>
          <w:szCs w:val="24"/>
          <w:color w:val="auto"/>
        </w:rPr>
        <w:br w:type="column"/>
      </w:r>
    </w:p>
    <w:p>
      <w:pPr>
        <w:ind w:left="3" w:right="720" w:hanging="3"/>
        <w:spacing w:after="0" w:line="26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3" w:type="dxa"/>
        <w:tblCellMar>
          <w:top w:w="0" w:type="dxa"/>
          <w:left w:w="0" w:type="dxa"/>
          <w:bottom w:w="0" w:type="dxa"/>
          <w:right w:w="0" w:type="dxa"/>
        </w:tblCellMar>
      </w:tblPr>
      <w:tr>
        <w:trPr>
          <w:trHeight w:val="177"/>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1"/>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12" w:lineRule="exact"/>
        <w:rPr>
          <w:sz w:val="24"/>
          <w:szCs w:val="24"/>
          <w:color w:val="auto"/>
        </w:rPr>
      </w:pPr>
    </w:p>
    <w:p>
      <w:pPr>
        <w:sectPr>
          <w:pgSz w:w="11900" w:h="16838" w:orient="portrait"/>
          <w:cols w:equalWidth="0" w:num="3">
            <w:col w:w="3340" w:space="720"/>
            <w:col w:w="3260" w:space="717"/>
            <w:col w:w="3483"/>
          </w:cols>
          <w:pgMar w:left="240" w:top="217" w:right="139" w:bottom="1440" w:gutter="0" w:footer="0" w:header="0"/>
          <w:type w:val="continuous"/>
        </w:sectPr>
      </w:pPr>
    </w:p>
    <w:p>
      <w:pPr>
        <w:spacing w:after="0" w:line="157" w:lineRule="exact"/>
        <w:rPr>
          <w:sz w:val="24"/>
          <w:szCs w:val="24"/>
          <w:color w:val="auto"/>
        </w:rPr>
      </w:pPr>
    </w:p>
    <w:tbl>
      <w:tblPr>
        <w:tblLayout w:type="fixed"/>
        <w:tblInd w:w="80" w:type="dxa"/>
        <w:tblCellMar>
          <w:top w:w="0" w:type="dxa"/>
          <w:left w:w="0" w:type="dxa"/>
          <w:bottom w:w="0" w:type="dxa"/>
          <w:right w:w="0" w:type="dxa"/>
        </w:tblCellMar>
      </w:tblPr>
      <w:tr>
        <w:trPr>
          <w:trHeight w:val="17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1"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4"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1"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900" w:space="160"/>
            <w:col w:w="7460"/>
          </w:cols>
          <w:pgMar w:left="240" w:top="217"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gridSpan w:val="2"/>
          </w:tcPr>
          <w:p>
            <w:pPr>
              <w:ind w:left="86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72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8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250,630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992</w:t>
            </w:r>
            <w:r>
              <w:rPr>
                <w:rFonts w:ascii="Times New Roman" w:cs="Times New Roman" w:eastAsia="Times New Roman" w:hAnsi="Times New Roman"/>
                <w:sz w:val="21"/>
                <w:szCs w:val="21"/>
                <w:color w:val="008000"/>
                <w:w w:val="95"/>
                <w:vertAlign w:val="superscript"/>
              </w:rPr>
              <w:t>(1)</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274.14</w:t>
            </w:r>
            <w:r>
              <w:rPr>
                <w:rFonts w:ascii="Times New Roman" w:cs="Times New Roman" w:eastAsia="Times New Roman" w:hAnsi="Times New Roman"/>
                <w:sz w:val="21"/>
                <w:szCs w:val="21"/>
                <w:color w:val="008000"/>
                <w:w w:val="95"/>
                <w:vertAlign w:val="superscript"/>
              </w:rPr>
              <w:t>(2)</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6,967.26</w:t>
            </w:r>
            <w:r>
              <w:rPr>
                <w:rFonts w:ascii="Times New Roman" w:cs="Times New Roman" w:eastAsia="Times New Roman" w:hAnsi="Times New Roman"/>
                <w:sz w:val="21"/>
                <w:szCs w:val="21"/>
                <w:color w:val="008000"/>
                <w:w w:val="94"/>
                <w:vertAlign w:val="superscript"/>
              </w:rPr>
              <w:t>(3)</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Contractual</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3,408.83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(4)</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20"/>
              <w:spacing w:after="0" w:line="131"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24.09</w:t>
            </w:r>
          </w:p>
        </w:tc>
        <w:tc>
          <w:tcPr>
            <w:tcW w:w="1080" w:type="dxa"/>
            <w:vAlign w:val="bottom"/>
          </w:tcPr>
          <w:p>
            <w:pPr>
              <w:jc w:val="right"/>
              <w:ind w:right="179"/>
              <w:spacing w:after="0" w:line="131" w:lineRule="exact"/>
              <w:rPr>
                <w:sz w:val="20"/>
                <w:szCs w:val="20"/>
                <w:color w:val="auto"/>
              </w:rPr>
            </w:pPr>
            <w:r>
              <w:rPr>
                <w:rFonts w:ascii="Times New Roman" w:cs="Times New Roman" w:eastAsia="Times New Roman" w:hAnsi="Times New Roman"/>
                <w:sz w:val="13"/>
                <w:szCs w:val="13"/>
                <w:color w:val="0000FF"/>
              </w:rPr>
              <w:t>07/24/2009</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0000FF"/>
              </w:rPr>
              <w:t>I</w:t>
            </w:r>
          </w:p>
        </w:tc>
        <w:tc>
          <w:tcPr>
            <w:tcW w:w="980" w:type="dxa"/>
            <w:vAlign w:val="bottom"/>
          </w:tcPr>
          <w:p>
            <w:pPr>
              <w:ind w:left="420"/>
              <w:spacing w:after="0" w:line="131" w:lineRule="exact"/>
              <w:rPr>
                <w:sz w:val="20"/>
                <w:szCs w:val="20"/>
                <w:color w:val="auto"/>
              </w:rPr>
            </w:pPr>
            <w:r>
              <w:rPr>
                <w:rFonts w:ascii="Times New Roman" w:cs="Times New Roman" w:eastAsia="Times New Roman" w:hAnsi="Times New Roman"/>
                <w:sz w:val="13"/>
                <w:szCs w:val="13"/>
                <w:color w:val="0000FF"/>
              </w:rPr>
              <w:t>3,408.83</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40" w:type="dxa"/>
            <w:vAlign w:val="bottom"/>
            <w:gridSpan w:val="2"/>
          </w:tcPr>
          <w:p>
            <w:pPr>
              <w:ind w:left="180"/>
              <w:spacing w:after="0" w:line="131"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24.09</w:t>
            </w: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ind w:left="340"/>
              <w:spacing w:after="0" w:line="13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Interest</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47" w:lineRule="exact"/>
        <w:rPr>
          <w:rFonts w:ascii="Times New Roman" w:cs="Times New Roman" w:eastAsia="Times New Roman" w:hAnsi="Times New Roman"/>
          <w:sz w:val="13"/>
          <w:szCs w:val="13"/>
          <w:color w:val="008000"/>
        </w:rPr>
      </w:pPr>
    </w:p>
    <w:p>
      <w:pPr>
        <w:ind w:left="40" w:right="24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6-30-09. (Interests in this account are denominated in units. Consequently, share amount shown is an estimate.) This statement does not include changes in beneficial ownership of shares held in this account occurring after 6-30-09 that are eligible for deferred reporting on Form 5.</w:t>
      </w:r>
    </w:p>
    <w:p>
      <w:pPr>
        <w:spacing w:after="0" w:line="9" w:lineRule="exact"/>
        <w:rPr>
          <w:rFonts w:ascii="Times New Roman" w:cs="Times New Roman" w:eastAsia="Times New Roman" w:hAnsi="Times New Roman"/>
          <w:sz w:val="13"/>
          <w:szCs w:val="13"/>
          <w:color w:val="008000"/>
        </w:rPr>
      </w:pPr>
    </w:p>
    <w:p>
      <w:pPr>
        <w:ind w:left="40" w:right="30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6-30-09. (Interests in this account are denominated in units. Consequently, share amount shown is an estimate.) This statement does not include changes in beneficial ownership of shares held in such account occurring after 6-30-09 that are eligible for deferred reporting on Form 5.</w:t>
      </w:r>
    </w:p>
    <w:p>
      <w:pPr>
        <w:spacing w:after="0" w:line="9"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in connection with the Issuer's elimination of a fund alternative under the TI Deferred Compensation Plan. Interests denominated in units. Consequently, share interest shown is an estimate.</w:t>
      </w:r>
    </w:p>
    <w:p>
      <w:pPr>
        <w:ind w:left="6860"/>
        <w:spacing w:after="0" w:line="185" w:lineRule="auto"/>
        <w:rPr>
          <w:sz w:val="20"/>
          <w:szCs w:val="20"/>
          <w:color w:val="auto"/>
        </w:rPr>
      </w:pPr>
      <w:r>
        <w:rPr>
          <w:rFonts w:ascii="Times New Roman" w:cs="Times New Roman" w:eastAsia="Times New Roman" w:hAnsi="Times New Roman"/>
          <w:sz w:val="17"/>
          <w:szCs w:val="17"/>
          <w:color w:val="0000FF"/>
        </w:rPr>
        <w:t xml:space="preserve">/s/ Daniel M. Drory, Attorney In </w:t>
      </w:r>
      <w:r>
        <w:rPr>
          <w:rFonts w:ascii="Times New Roman" w:cs="Times New Roman" w:eastAsia="Times New Roman" w:hAnsi="Times New Roman"/>
          <w:sz w:val="34"/>
          <w:szCs w:val="34"/>
          <w:color w:val="0000FF"/>
          <w:vertAlign w:val="subscript"/>
        </w:rPr>
        <w:t>07/27/2009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18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690"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2019-12-16T23:51:22Z</dcterms:created>
  <dcterms:modified xsi:type="dcterms:W3CDTF">2019-12-16T23:51:22Z</dcterms:modified>
</cp:coreProperties>
</file>